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BC" w:rsidRPr="0036756D" w:rsidRDefault="006F4CBC" w:rsidP="006F4CBC">
      <w:pPr>
        <w:spacing w:after="0"/>
        <w:rPr>
          <w:rFonts w:ascii="Arial" w:hAnsi="Arial" w:cs="Arial"/>
          <w:b/>
        </w:rPr>
      </w:pPr>
      <w:r w:rsidRPr="0036756D">
        <w:rPr>
          <w:rFonts w:ascii="Arial" w:hAnsi="Arial" w:cs="Arial"/>
          <w:b/>
          <w:noProof/>
          <w:lang w:val="fr-FR" w:eastAsia="fr-FR"/>
        </w:rPr>
        <mc:AlternateContent>
          <mc:Choice Requires="wps">
            <w:drawing>
              <wp:anchor distT="0" distB="0" distL="114300" distR="114300" simplePos="0" relativeHeight="251659264" behindDoc="0" locked="0" layoutInCell="1" allowOverlap="1" wp14:anchorId="3C0C5D6C" wp14:editId="4168DA9E">
                <wp:simplePos x="0" y="0"/>
                <wp:positionH relativeFrom="column">
                  <wp:posOffset>2645714</wp:posOffset>
                </wp:positionH>
                <wp:positionV relativeFrom="paragraph">
                  <wp:posOffset>-200660</wp:posOffset>
                </wp:positionV>
                <wp:extent cx="1296063" cy="1486894"/>
                <wp:effectExtent l="0" t="0" r="18415" b="18415"/>
                <wp:wrapNone/>
                <wp:docPr id="1116" name="Rectangle 1116"/>
                <wp:cNvGraphicFramePr/>
                <a:graphic xmlns:a="http://schemas.openxmlformats.org/drawingml/2006/main">
                  <a:graphicData uri="http://schemas.microsoft.com/office/word/2010/wordprocessingShape">
                    <wps:wsp>
                      <wps:cNvSpPr/>
                      <wps:spPr>
                        <a:xfrm>
                          <a:off x="0" y="0"/>
                          <a:ext cx="1296063" cy="148689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147387" w:rsidRDefault="00147387" w:rsidP="006F4CBC">
                            <w:pPr>
                              <w:jc w:val="center"/>
                            </w:pPr>
                            <w:r w:rsidRPr="001977D4">
                              <w:rPr>
                                <w:rFonts w:ascii="Arial" w:hAnsi="Arial" w:cs="Arial"/>
                                <w:b/>
                                <w:noProof/>
                                <w:kern w:val="28"/>
                                <w:lang w:val="fr-FR" w:eastAsia="fr-FR"/>
                              </w:rPr>
                              <w:drawing>
                                <wp:inline distT="0" distB="0" distL="0" distR="0" wp14:anchorId="7C527A31" wp14:editId="0326B300">
                                  <wp:extent cx="1009512" cy="961333"/>
                                  <wp:effectExtent l="0" t="0" r="635" b="0"/>
                                  <wp:docPr id="1117" name="Imag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C5D6C" id="Rectangle 1116" o:spid="_x0000_s1026" style="position:absolute;left:0;text-align:left;margin-left:208.3pt;margin-top:-15.8pt;width:102.05pt;height:11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" fillcolor="white [3201]" strokecolor="white [3212]" strokeweight="1pt">
                <v:textbox>
                  <w:txbxContent>
                    <w:p w:rsidR="00147387" w:rsidRDefault="00147387" w:rsidP="006F4CBC">
                      <w:pPr>
                        <w:jc w:val="center"/>
                      </w:pPr>
                      <w:r w:rsidRPr="001977D4">
                        <w:rPr>
                          <w:rFonts w:ascii="Arial" w:hAnsi="Arial" w:cs="Arial"/>
                          <w:b/>
                          <w:noProof/>
                          <w:kern w:val="28"/>
                          <w:lang w:val="fr-FR" w:eastAsia="fr-FR"/>
                        </w:rPr>
                        <w:drawing>
                          <wp:inline distT="0" distB="0" distL="0" distR="0" wp14:anchorId="7C527A31" wp14:editId="0326B300">
                            <wp:extent cx="1009512" cy="961333"/>
                            <wp:effectExtent l="0" t="0" r="635" b="0"/>
                            <wp:docPr id="1117" name="Imag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v:textbox>
              </v:rect>
            </w:pict>
          </mc:Fallback>
        </mc:AlternateContent>
      </w:r>
      <w:r w:rsidRPr="0036756D">
        <w:rPr>
          <w:rFonts w:ascii="Arial" w:hAnsi="Arial" w:cs="Arial"/>
          <w:b/>
        </w:rPr>
        <w:t xml:space="preserve">Ministère de l’Eau et de l’Assainissement                              </w:t>
      </w:r>
      <w:r>
        <w:rPr>
          <w:rFonts w:ascii="Arial" w:hAnsi="Arial" w:cs="Arial"/>
          <w:b/>
        </w:rPr>
        <w:t xml:space="preserve">  </w:t>
      </w:r>
      <w:r w:rsidRPr="0036756D">
        <w:rPr>
          <w:rFonts w:ascii="Arial" w:hAnsi="Arial" w:cs="Arial"/>
          <w:b/>
        </w:rPr>
        <w:t xml:space="preserve">BURKINA FASO </w:t>
      </w:r>
    </w:p>
    <w:p w:rsidR="006F4CBC" w:rsidRPr="0036756D" w:rsidRDefault="006F4CBC" w:rsidP="006F4CBC">
      <w:pPr>
        <w:spacing w:after="0"/>
        <w:rPr>
          <w:rFonts w:ascii="Arial" w:hAnsi="Arial" w:cs="Arial"/>
          <w:b/>
        </w:rPr>
      </w:pPr>
      <w:r w:rsidRPr="0036756D">
        <w:rPr>
          <w:rFonts w:ascii="Arial" w:hAnsi="Arial" w:cs="Arial"/>
          <w:b/>
        </w:rPr>
        <w:t xml:space="preserve">                     =-=-=-=-=                                                            Unité – Progrès – Justice </w:t>
      </w:r>
    </w:p>
    <w:p w:rsidR="006F4CBC" w:rsidRPr="0036756D" w:rsidRDefault="006F4CBC" w:rsidP="006F4CBC">
      <w:pPr>
        <w:spacing w:after="0"/>
        <w:rPr>
          <w:rFonts w:ascii="Arial" w:hAnsi="Arial" w:cs="Arial"/>
          <w:b/>
        </w:rPr>
      </w:pPr>
      <w:r w:rsidRPr="0036756D">
        <w:rPr>
          <w:rFonts w:ascii="Arial" w:hAnsi="Arial" w:cs="Arial"/>
          <w:b/>
        </w:rPr>
        <w:t xml:space="preserve">               </w:t>
      </w:r>
      <w:r w:rsidR="00E34343">
        <w:rPr>
          <w:rFonts w:ascii="Arial" w:hAnsi="Arial" w:cs="Arial"/>
          <w:b/>
        </w:rPr>
        <w:t xml:space="preserve">      </w:t>
      </w:r>
      <w:r w:rsidR="00B220AC">
        <w:rPr>
          <w:rFonts w:ascii="Arial" w:hAnsi="Arial" w:cs="Arial"/>
          <w:b/>
        </w:rPr>
        <w:t>Cabinet</w:t>
      </w:r>
      <w:r w:rsidRPr="0036756D">
        <w:rPr>
          <w:rFonts w:ascii="Arial" w:hAnsi="Arial" w:cs="Arial"/>
          <w:b/>
        </w:rPr>
        <w:t xml:space="preserve">                                                           </w:t>
      </w:r>
      <w:r w:rsidR="00E34343">
        <w:rPr>
          <w:rFonts w:ascii="Arial" w:hAnsi="Arial" w:cs="Arial"/>
          <w:b/>
        </w:rPr>
        <w:t xml:space="preserve">              </w:t>
      </w:r>
      <w:r w:rsidRPr="0036756D">
        <w:rPr>
          <w:rFonts w:ascii="Arial" w:hAnsi="Arial" w:cs="Arial"/>
          <w:b/>
        </w:rPr>
        <w:t xml:space="preserve"> =-=-=-=-=</w:t>
      </w:r>
    </w:p>
    <w:p w:rsidR="006F4CBC" w:rsidRPr="0036756D" w:rsidRDefault="006F4CBC" w:rsidP="006F4CBC">
      <w:pPr>
        <w:shd w:val="clear" w:color="auto" w:fill="FFFFFF"/>
        <w:jc w:val="center"/>
        <w:rPr>
          <w:rFonts w:ascii="Arial" w:hAnsi="Arial" w:cs="Arial"/>
          <w:b/>
          <w:smallCaps/>
          <w:noProof/>
        </w:rPr>
      </w:pPr>
    </w:p>
    <w:p w:rsidR="005E04E1" w:rsidRPr="00CA7399" w:rsidRDefault="005E04E1" w:rsidP="005E04E1">
      <w:pPr>
        <w:spacing w:after="0"/>
        <w:jc w:val="center"/>
        <w:rPr>
          <w:rFonts w:ascii="Arial" w:hAnsi="Arial" w:cs="Arial"/>
          <w:szCs w:val="24"/>
        </w:rPr>
      </w:pPr>
    </w:p>
    <w:p w:rsidR="006F4CBC" w:rsidRDefault="006F4CBC" w:rsidP="006F4CBC">
      <w:pPr>
        <w:spacing w:after="0"/>
        <w:jc w:val="center"/>
        <w:rPr>
          <w:rFonts w:ascii="Arial" w:hAnsi="Arial" w:cs="Arial"/>
          <w:b/>
          <w:szCs w:val="24"/>
        </w:rPr>
      </w:pPr>
    </w:p>
    <w:p w:rsidR="006F4CBC" w:rsidRPr="0036756D" w:rsidRDefault="006F4CBC" w:rsidP="006F4CBC">
      <w:pPr>
        <w:shd w:val="clear" w:color="auto" w:fill="FFFFFF"/>
        <w:jc w:val="center"/>
        <w:rPr>
          <w:rFonts w:ascii="Arial" w:hAnsi="Arial" w:cs="Arial"/>
          <w:b/>
          <w:smallCaps/>
          <w:noProof/>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spacing w:after="0"/>
        <w:jc w:val="center"/>
        <w:rPr>
          <w:rFonts w:ascii="Arial" w:hAnsi="Arial" w:cs="Arial"/>
          <w:b/>
          <w:szCs w:val="24"/>
        </w:rPr>
      </w:pPr>
    </w:p>
    <w:p w:rsidR="006F4CBC" w:rsidRDefault="006F4CBC" w:rsidP="006F4CBC">
      <w:pPr>
        <w:pBdr>
          <w:top w:val="thinThickSmallGap" w:sz="24" w:space="1" w:color="auto"/>
          <w:bottom w:val="thickThinSmallGap" w:sz="24" w:space="1" w:color="auto"/>
        </w:pBdr>
        <w:spacing w:before="120"/>
        <w:jc w:val="center"/>
        <w:rPr>
          <w:rFonts w:ascii="Arial" w:hAnsi="Arial" w:cs="Arial"/>
          <w:b/>
          <w:caps/>
          <w:sz w:val="32"/>
          <w:szCs w:val="28"/>
        </w:rPr>
      </w:pPr>
    </w:p>
    <w:p w:rsidR="006F4CBC" w:rsidRPr="006F4CBC" w:rsidRDefault="006F4CBC" w:rsidP="006F4CBC">
      <w:pPr>
        <w:pBdr>
          <w:top w:val="thinThickSmallGap" w:sz="24" w:space="1" w:color="auto"/>
          <w:bottom w:val="thickThinSmallGap" w:sz="24" w:space="1" w:color="auto"/>
        </w:pBdr>
        <w:spacing w:before="120"/>
        <w:jc w:val="center"/>
        <w:rPr>
          <w:rFonts w:ascii="Arial" w:hAnsi="Arial" w:cs="Arial"/>
          <w:b/>
          <w:caps/>
          <w:sz w:val="36"/>
          <w:szCs w:val="28"/>
        </w:rPr>
      </w:pPr>
      <w:r w:rsidRPr="006F4CBC">
        <w:rPr>
          <w:rFonts w:ascii="Arial" w:hAnsi="Arial" w:cs="Arial"/>
          <w:b/>
          <w:caps/>
          <w:sz w:val="36"/>
          <w:szCs w:val="28"/>
        </w:rPr>
        <w:t>programme national d’approvis</w:t>
      </w:r>
      <w:r w:rsidR="006C7B4F">
        <w:rPr>
          <w:rFonts w:ascii="Arial" w:hAnsi="Arial" w:cs="Arial"/>
          <w:b/>
          <w:caps/>
          <w:sz w:val="36"/>
          <w:szCs w:val="28"/>
        </w:rPr>
        <w:t>I</w:t>
      </w:r>
      <w:r w:rsidRPr="006F4CBC">
        <w:rPr>
          <w:rFonts w:ascii="Arial" w:hAnsi="Arial" w:cs="Arial"/>
          <w:b/>
          <w:caps/>
          <w:sz w:val="36"/>
          <w:szCs w:val="28"/>
        </w:rPr>
        <w:t>onnement en eau potable 20</w:t>
      </w:r>
      <w:r w:rsidR="00B220AC">
        <w:rPr>
          <w:rFonts w:ascii="Arial" w:hAnsi="Arial" w:cs="Arial"/>
          <w:b/>
          <w:caps/>
          <w:sz w:val="36"/>
          <w:szCs w:val="28"/>
        </w:rPr>
        <w:t>1</w:t>
      </w:r>
      <w:r w:rsidRPr="006F4CBC">
        <w:rPr>
          <w:rFonts w:ascii="Arial" w:hAnsi="Arial" w:cs="Arial"/>
          <w:b/>
          <w:caps/>
          <w:sz w:val="36"/>
          <w:szCs w:val="28"/>
        </w:rPr>
        <w:t xml:space="preserve">6 – </w:t>
      </w:r>
      <w:r w:rsidR="00B220AC" w:rsidRPr="006F4CBC">
        <w:rPr>
          <w:rFonts w:ascii="Arial" w:hAnsi="Arial" w:cs="Arial"/>
          <w:b/>
          <w:caps/>
          <w:sz w:val="36"/>
          <w:szCs w:val="28"/>
        </w:rPr>
        <w:t>20</w:t>
      </w:r>
      <w:r w:rsidR="00B220AC">
        <w:rPr>
          <w:rFonts w:ascii="Arial" w:hAnsi="Arial" w:cs="Arial"/>
          <w:b/>
          <w:caps/>
          <w:sz w:val="36"/>
          <w:szCs w:val="28"/>
        </w:rPr>
        <w:t>3</w:t>
      </w:r>
      <w:r w:rsidR="00B220AC" w:rsidRPr="006F4CBC">
        <w:rPr>
          <w:rFonts w:ascii="Arial" w:hAnsi="Arial" w:cs="Arial"/>
          <w:b/>
          <w:caps/>
          <w:sz w:val="36"/>
          <w:szCs w:val="28"/>
        </w:rPr>
        <w:t xml:space="preserve">0 </w:t>
      </w:r>
    </w:p>
    <w:p w:rsidR="006F4CBC" w:rsidRPr="002712AA" w:rsidRDefault="006F4CBC" w:rsidP="006F4CBC">
      <w:pPr>
        <w:pBdr>
          <w:top w:val="thinThickSmallGap" w:sz="24" w:space="1" w:color="auto"/>
          <w:bottom w:val="thickThinSmallGap" w:sz="24" w:space="1" w:color="auto"/>
        </w:pBdr>
        <w:spacing w:before="120"/>
        <w:jc w:val="center"/>
        <w:rPr>
          <w:rFonts w:ascii="Arial" w:hAnsi="Arial" w:cs="Arial"/>
          <w:b/>
          <w:caps/>
          <w:szCs w:val="28"/>
        </w:rPr>
      </w:pPr>
    </w:p>
    <w:p w:rsidR="006F4CBC" w:rsidRPr="009F6550" w:rsidRDefault="006F4CBC" w:rsidP="006F4CBC">
      <w:pPr>
        <w:spacing w:before="120"/>
        <w:jc w:val="center"/>
        <w:rPr>
          <w:rFonts w:ascii="Arial" w:hAnsi="Arial" w:cs="Arial"/>
          <w:i/>
        </w:rPr>
      </w:pPr>
      <w:r w:rsidRPr="009F6550">
        <w:rPr>
          <w:rFonts w:ascii="Arial" w:hAnsi="Arial" w:cs="Arial"/>
          <w:i/>
        </w:rPr>
        <w:t>[</w:t>
      </w:r>
      <w:r w:rsidR="00B54AFA">
        <w:rPr>
          <w:rFonts w:ascii="Arial" w:hAnsi="Arial" w:cs="Arial"/>
          <w:i/>
        </w:rPr>
        <w:t>Version définitive</w:t>
      </w:r>
      <w:r w:rsidRPr="009F6550">
        <w:rPr>
          <w:rFonts w:ascii="Arial" w:hAnsi="Arial" w:cs="Arial"/>
          <w:i/>
        </w:rPr>
        <w:t>]</w:t>
      </w:r>
    </w:p>
    <w:p w:rsidR="005E04E1" w:rsidRDefault="005E04E1"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bookmarkStart w:id="0" w:name="_GoBack"/>
    </w:p>
    <w:bookmarkEnd w:id="0"/>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5E04E1">
      <w:pPr>
        <w:spacing w:after="0"/>
        <w:jc w:val="center"/>
        <w:rPr>
          <w:rFonts w:ascii="Arial" w:hAnsi="Arial" w:cs="Arial"/>
          <w:b/>
          <w:szCs w:val="24"/>
        </w:rPr>
      </w:pPr>
    </w:p>
    <w:p w:rsidR="006F4CBC" w:rsidRDefault="006F4CBC" w:rsidP="006F4CBC">
      <w:pPr>
        <w:spacing w:after="0"/>
        <w:rPr>
          <w:rFonts w:ascii="Arial" w:hAnsi="Arial" w:cs="Arial"/>
          <w:b/>
          <w:szCs w:val="24"/>
        </w:rPr>
      </w:pPr>
      <w:r>
        <w:rPr>
          <w:rFonts w:ascii="Arial" w:hAnsi="Arial" w:cs="Arial"/>
          <w:b/>
          <w:szCs w:val="24"/>
        </w:rPr>
        <w:t xml:space="preserve">                                                                                                </w:t>
      </w:r>
      <w:r w:rsidR="00B54AFA">
        <w:rPr>
          <w:rFonts w:ascii="Arial" w:hAnsi="Arial" w:cs="Arial"/>
          <w:b/>
          <w:szCs w:val="24"/>
        </w:rPr>
        <w:t xml:space="preserve">          </w:t>
      </w:r>
      <w:r w:rsidR="00117841">
        <w:rPr>
          <w:rFonts w:ascii="Arial" w:hAnsi="Arial" w:cs="Arial"/>
          <w:b/>
          <w:szCs w:val="24"/>
        </w:rPr>
        <w:t xml:space="preserve">    Septembre </w:t>
      </w:r>
      <w:r>
        <w:rPr>
          <w:rFonts w:ascii="Arial" w:hAnsi="Arial" w:cs="Arial"/>
          <w:b/>
          <w:szCs w:val="24"/>
        </w:rPr>
        <w:t>2017</w:t>
      </w:r>
    </w:p>
    <w:p w:rsidR="006F4CBC" w:rsidRPr="00CA7399" w:rsidRDefault="006F4CBC" w:rsidP="005E04E1">
      <w:pPr>
        <w:spacing w:after="0"/>
        <w:jc w:val="center"/>
        <w:rPr>
          <w:rFonts w:ascii="Arial" w:hAnsi="Arial" w:cs="Arial"/>
          <w:b/>
          <w:szCs w:val="24"/>
        </w:rPr>
        <w:sectPr w:rsidR="006F4CBC" w:rsidRPr="00CA7399" w:rsidSect="005E04E1">
          <w:footerReference w:type="default" r:id="rId9"/>
          <w:pgSz w:w="11906" w:h="16838" w:code="9"/>
          <w:pgMar w:top="1418" w:right="1134" w:bottom="1418" w:left="1418" w:header="709" w:footer="709" w:gutter="0"/>
          <w:cols w:space="708"/>
          <w:titlePg/>
          <w:docGrid w:linePitch="360"/>
        </w:sectPr>
      </w:pPr>
    </w:p>
    <w:tbl>
      <w:tblPr>
        <w:tblpPr w:leftFromText="141" w:rightFromText="141" w:vertAnchor="text" w:tblpX="-72" w:tblpY="1"/>
        <w:tblOverlap w:val="never"/>
        <w:tblW w:w="284" w:type="dxa"/>
        <w:tblLayout w:type="fixed"/>
        <w:tblLook w:val="01E0" w:firstRow="1" w:lastRow="1" w:firstColumn="1" w:lastColumn="1" w:noHBand="0" w:noVBand="0"/>
      </w:tblPr>
      <w:tblGrid>
        <w:gridCol w:w="284"/>
      </w:tblGrid>
      <w:tr w:rsidR="005E04E1" w:rsidRPr="00CA7399" w:rsidTr="005E04E1">
        <w:tc>
          <w:tcPr>
            <w:tcW w:w="284" w:type="dxa"/>
          </w:tcPr>
          <w:p w:rsidR="005E04E1" w:rsidRPr="00CA7399" w:rsidRDefault="005E04E1" w:rsidP="005E04E1">
            <w:pPr>
              <w:spacing w:after="0"/>
              <w:jc w:val="center"/>
              <w:rPr>
                <w:rFonts w:ascii="Arial" w:hAnsi="Arial" w:cs="Arial"/>
                <w:b/>
                <w:szCs w:val="24"/>
              </w:rPr>
            </w:pPr>
          </w:p>
          <w:p w:rsidR="005E04E1" w:rsidRPr="00CA7399" w:rsidRDefault="005E04E1" w:rsidP="005E04E1">
            <w:pPr>
              <w:spacing w:after="0"/>
              <w:jc w:val="center"/>
              <w:rPr>
                <w:rFonts w:ascii="Arial" w:hAnsi="Arial" w:cs="Arial"/>
                <w:b/>
                <w:szCs w:val="24"/>
              </w:rPr>
            </w:pPr>
          </w:p>
        </w:tc>
      </w:tr>
    </w:tbl>
    <w:p w:rsidR="005E04E1" w:rsidRPr="00CA7399" w:rsidRDefault="005E04E1" w:rsidP="005E04E1">
      <w:pPr>
        <w:spacing w:after="0"/>
        <w:rPr>
          <w:rFonts w:ascii="Arial" w:hAnsi="Arial" w:cs="Arial"/>
        </w:rPr>
      </w:pPr>
    </w:p>
    <w:sdt>
      <w:sdtPr>
        <w:rPr>
          <w:rFonts w:ascii="Arial" w:eastAsiaTheme="minorHAnsi" w:hAnsi="Arial" w:cs="Arial"/>
          <w:b w:val="0"/>
          <w:bCs w:val="0"/>
          <w:color w:val="auto"/>
          <w:sz w:val="24"/>
          <w:szCs w:val="22"/>
          <w:lang w:val="fr-BE"/>
        </w:rPr>
        <w:id w:val="672454073"/>
        <w:docPartObj>
          <w:docPartGallery w:val="Table of Contents"/>
          <w:docPartUnique/>
        </w:docPartObj>
      </w:sdtPr>
      <w:sdtEndPr/>
      <w:sdtContent>
        <w:p w:rsidR="005E04E1" w:rsidRPr="00CA7399" w:rsidRDefault="005E04E1" w:rsidP="005E04E1">
          <w:pPr>
            <w:pStyle w:val="En-ttedetabledesmatires"/>
            <w:rPr>
              <w:rFonts w:ascii="Arial" w:hAnsi="Arial" w:cs="Arial"/>
              <w:color w:val="auto"/>
              <w:sz w:val="32"/>
            </w:rPr>
          </w:pPr>
          <w:r w:rsidRPr="00CA7399">
            <w:rPr>
              <w:rFonts w:ascii="Arial" w:hAnsi="Arial" w:cs="Arial"/>
              <w:color w:val="auto"/>
              <w:sz w:val="32"/>
            </w:rPr>
            <w:t>Table des Matières</w:t>
          </w:r>
        </w:p>
        <w:p w:rsidR="005E04E1" w:rsidRPr="00CA7399" w:rsidRDefault="005E04E1" w:rsidP="005E04E1">
          <w:pPr>
            <w:pStyle w:val="TM1"/>
            <w:tabs>
              <w:tab w:val="right" w:leader="dot" w:pos="10416"/>
            </w:tabs>
            <w:rPr>
              <w:rFonts w:ascii="Arial" w:eastAsiaTheme="minorEastAsia" w:hAnsi="Arial" w:cs="Arial"/>
              <w:noProof/>
              <w:sz w:val="22"/>
              <w:lang w:val="fr-FR" w:eastAsia="fr-FR"/>
            </w:rPr>
          </w:pPr>
          <w:r w:rsidRPr="00CA7399">
            <w:rPr>
              <w:rFonts w:ascii="Arial" w:hAnsi="Arial" w:cs="Arial"/>
              <w:b/>
              <w:bCs/>
            </w:rPr>
            <w:fldChar w:fldCharType="begin"/>
          </w:r>
          <w:r w:rsidRPr="00CA7399">
            <w:rPr>
              <w:rFonts w:ascii="Arial" w:hAnsi="Arial" w:cs="Arial"/>
              <w:b/>
              <w:bCs/>
            </w:rPr>
            <w:instrText xml:space="preserve"> TOC \o "1-8" \h \z \u </w:instrText>
          </w:r>
          <w:r w:rsidRPr="00CA7399">
            <w:rPr>
              <w:rFonts w:ascii="Arial" w:hAnsi="Arial" w:cs="Arial"/>
              <w:b/>
              <w:bCs/>
            </w:rPr>
            <w:fldChar w:fldCharType="separate"/>
          </w:r>
          <w:hyperlink w:anchor="_Toc451336511" w:history="1">
            <w:r w:rsidRPr="00CA7399">
              <w:rPr>
                <w:rStyle w:val="Lienhypertexte"/>
                <w:rFonts w:ascii="Arial" w:hAnsi="Arial" w:cs="Arial"/>
                <w:noProof/>
                <w:sz w:val="22"/>
              </w:rPr>
              <w:t>Liste des tableaux</w:t>
            </w:r>
            <w:r w:rsidRPr="00CA7399">
              <w:rPr>
                <w:rFonts w:ascii="Arial" w:hAnsi="Arial" w:cs="Arial"/>
                <w:noProof/>
                <w:webHidden/>
                <w:sz w:val="22"/>
              </w:rPr>
              <w:tab/>
            </w:r>
            <w:r w:rsidRPr="00CA7399">
              <w:rPr>
                <w:rFonts w:ascii="Arial" w:hAnsi="Arial" w:cs="Arial"/>
                <w:noProof/>
                <w:webHidden/>
                <w:sz w:val="22"/>
              </w:rPr>
              <w:fldChar w:fldCharType="begin"/>
            </w:r>
            <w:r w:rsidRPr="00CA7399">
              <w:rPr>
                <w:rFonts w:ascii="Arial" w:hAnsi="Arial" w:cs="Arial"/>
                <w:noProof/>
                <w:webHidden/>
                <w:sz w:val="22"/>
              </w:rPr>
              <w:instrText xml:space="preserve"> PAGEREF _Toc451336511 \h </w:instrText>
            </w:r>
            <w:r w:rsidRPr="00CA7399">
              <w:rPr>
                <w:rFonts w:ascii="Arial" w:hAnsi="Arial" w:cs="Arial"/>
                <w:noProof/>
                <w:webHidden/>
                <w:sz w:val="22"/>
              </w:rPr>
            </w:r>
            <w:r w:rsidRPr="00CA7399">
              <w:rPr>
                <w:rFonts w:ascii="Arial" w:hAnsi="Arial" w:cs="Arial"/>
                <w:noProof/>
                <w:webHidden/>
                <w:sz w:val="22"/>
              </w:rPr>
              <w:fldChar w:fldCharType="separate"/>
            </w:r>
            <w:r w:rsidR="00B54AFA">
              <w:rPr>
                <w:rFonts w:ascii="Arial" w:hAnsi="Arial" w:cs="Arial"/>
                <w:noProof/>
                <w:webHidden/>
                <w:sz w:val="22"/>
              </w:rPr>
              <w:t>iv</w:t>
            </w:r>
            <w:r w:rsidRPr="00CA7399">
              <w:rPr>
                <w:rFonts w:ascii="Arial" w:hAnsi="Arial" w:cs="Arial"/>
                <w:noProof/>
                <w:webHidden/>
                <w:sz w:val="22"/>
              </w:rPr>
              <w:fldChar w:fldCharType="end"/>
            </w:r>
          </w:hyperlink>
        </w:p>
        <w:p w:rsidR="005E04E1" w:rsidRPr="00CA7399" w:rsidRDefault="00117841" w:rsidP="005E04E1">
          <w:pPr>
            <w:pStyle w:val="TM1"/>
            <w:tabs>
              <w:tab w:val="right" w:leader="dot" w:pos="10416"/>
            </w:tabs>
            <w:rPr>
              <w:rFonts w:ascii="Arial" w:eastAsiaTheme="minorEastAsia" w:hAnsi="Arial" w:cs="Arial"/>
              <w:noProof/>
              <w:sz w:val="22"/>
              <w:lang w:val="fr-FR" w:eastAsia="fr-FR"/>
            </w:rPr>
          </w:pPr>
          <w:hyperlink w:anchor="_Toc451336512" w:history="1">
            <w:r w:rsidR="005E04E1" w:rsidRPr="00CA7399">
              <w:rPr>
                <w:rStyle w:val="Lienhypertexte"/>
                <w:rFonts w:ascii="Arial" w:hAnsi="Arial" w:cs="Arial"/>
                <w:noProof/>
                <w:sz w:val="22"/>
              </w:rPr>
              <w:t>Liste des illustrations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_Toc451336512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iv</w:t>
            </w:r>
            <w:r w:rsidR="005E04E1" w:rsidRPr="00CA7399">
              <w:rPr>
                <w:rFonts w:ascii="Arial" w:hAnsi="Arial" w:cs="Arial"/>
                <w:noProof/>
                <w:webHidden/>
                <w:sz w:val="22"/>
              </w:rPr>
              <w:fldChar w:fldCharType="end"/>
            </w:r>
          </w:hyperlink>
        </w:p>
        <w:p w:rsidR="005E04E1" w:rsidRPr="00CA7399" w:rsidRDefault="00117841" w:rsidP="005E04E1">
          <w:pPr>
            <w:pStyle w:val="TM1"/>
            <w:tabs>
              <w:tab w:val="right" w:leader="dot" w:pos="10416"/>
            </w:tabs>
            <w:rPr>
              <w:rFonts w:ascii="Arial" w:eastAsiaTheme="minorEastAsia" w:hAnsi="Arial" w:cs="Arial"/>
              <w:noProof/>
              <w:sz w:val="22"/>
              <w:lang w:val="fr-FR" w:eastAsia="fr-FR"/>
            </w:rPr>
          </w:pPr>
          <w:hyperlink w:anchor="_Toc451336513" w:history="1">
            <w:r w:rsidR="005E04E1" w:rsidRPr="00CA7399">
              <w:rPr>
                <w:rStyle w:val="Lienhypertexte"/>
                <w:rFonts w:ascii="Arial" w:hAnsi="Arial" w:cs="Arial"/>
                <w:noProof/>
                <w:sz w:val="22"/>
              </w:rPr>
              <w:t>Sigles et abréviations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_Toc451336513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v</w:t>
            </w:r>
            <w:r w:rsidR="005E04E1" w:rsidRPr="00CA7399">
              <w:rPr>
                <w:rFonts w:ascii="Arial" w:hAnsi="Arial" w:cs="Arial"/>
                <w:noProof/>
                <w:webHidden/>
                <w:sz w:val="22"/>
              </w:rPr>
              <w:fldChar w:fldCharType="end"/>
            </w:r>
          </w:hyperlink>
        </w:p>
        <w:p w:rsidR="005E04E1" w:rsidRPr="00CA7399" w:rsidRDefault="00117841" w:rsidP="005E04E1">
          <w:pPr>
            <w:pStyle w:val="TM1"/>
            <w:tabs>
              <w:tab w:val="right" w:leader="dot" w:pos="10416"/>
            </w:tabs>
            <w:rPr>
              <w:rFonts w:ascii="Arial" w:eastAsiaTheme="minorEastAsia" w:hAnsi="Arial" w:cs="Arial"/>
              <w:noProof/>
              <w:sz w:val="22"/>
              <w:lang w:val="fr-FR" w:eastAsia="fr-FR"/>
            </w:rPr>
          </w:pPr>
          <w:hyperlink w:anchor="_Toc451336514" w:history="1">
            <w:r w:rsidR="005E04E1" w:rsidRPr="00CA7399">
              <w:rPr>
                <w:rStyle w:val="Lienhypertexte"/>
                <w:rFonts w:ascii="Arial" w:hAnsi="Arial" w:cs="Arial"/>
                <w:noProof/>
                <w:sz w:val="22"/>
              </w:rPr>
              <w:t>Résumé du programme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_Toc451336514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vi</w:t>
            </w:r>
            <w:r w:rsidR="005E04E1" w:rsidRPr="00CA7399">
              <w:rPr>
                <w:rFonts w:ascii="Arial" w:hAnsi="Arial" w:cs="Arial"/>
                <w:noProof/>
                <w:webHidden/>
                <w:sz w:val="22"/>
              </w:rPr>
              <w:fldChar w:fldCharType="end"/>
            </w:r>
          </w:hyperlink>
        </w:p>
        <w:p w:rsidR="005E04E1" w:rsidRPr="00CA7399" w:rsidRDefault="00117841" w:rsidP="005E04E1">
          <w:pPr>
            <w:pStyle w:val="TM1"/>
            <w:tabs>
              <w:tab w:val="right" w:leader="dot" w:pos="10416"/>
            </w:tabs>
            <w:rPr>
              <w:rFonts w:ascii="Arial" w:eastAsiaTheme="minorEastAsia" w:hAnsi="Arial" w:cs="Arial"/>
              <w:noProof/>
              <w:sz w:val="22"/>
              <w:lang w:val="fr-FR" w:eastAsia="fr-FR"/>
            </w:rPr>
          </w:pPr>
          <w:hyperlink w:anchor="_Toc451336515" w:history="1">
            <w:r w:rsidR="005E04E1" w:rsidRPr="00CA7399">
              <w:rPr>
                <w:rStyle w:val="Lienhypertexte"/>
                <w:rFonts w:ascii="Arial" w:hAnsi="Arial" w:cs="Arial"/>
                <w:noProof/>
                <w:sz w:val="22"/>
              </w:rPr>
              <w:t>Introduction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_Toc451336515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w:t>
            </w:r>
            <w:r w:rsidR="005E04E1" w:rsidRPr="00CA7399">
              <w:rPr>
                <w:rFonts w:ascii="Arial" w:hAnsi="Arial" w:cs="Arial"/>
                <w:noProof/>
                <w:webHidden/>
                <w:sz w:val="22"/>
              </w:rPr>
              <w:fldChar w:fldCharType="end"/>
            </w:r>
          </w:hyperlink>
        </w:p>
        <w:p w:rsidR="005E04E1" w:rsidRPr="00CA7399" w:rsidRDefault="00117841" w:rsidP="005E04E1">
          <w:pPr>
            <w:pStyle w:val="TM2"/>
            <w:tabs>
              <w:tab w:val="right" w:leader="dot" w:pos="10416"/>
            </w:tabs>
            <w:rPr>
              <w:rFonts w:ascii="Arial" w:eastAsiaTheme="minorEastAsia" w:hAnsi="Arial" w:cs="Arial"/>
              <w:noProof/>
              <w:sz w:val="22"/>
              <w:lang w:val="fr-FR" w:eastAsia="fr-FR"/>
            </w:rPr>
          </w:pPr>
          <w:hyperlink w:anchor="_Toc451336516" w:history="1">
            <w:r w:rsidR="005E04E1" w:rsidRPr="00CA7399">
              <w:rPr>
                <w:rStyle w:val="Lienhypertexte"/>
                <w:rFonts w:ascii="Arial" w:hAnsi="Arial" w:cs="Arial"/>
                <w:noProof/>
                <w:sz w:val="22"/>
              </w:rPr>
              <w:t>Contexte d’élaboration du PN-AEP</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_Toc451336516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w:t>
            </w:r>
            <w:r w:rsidR="005E04E1" w:rsidRPr="00CA7399">
              <w:rPr>
                <w:rFonts w:ascii="Arial" w:hAnsi="Arial" w:cs="Arial"/>
                <w:noProof/>
                <w:webHidden/>
                <w:sz w:val="22"/>
              </w:rPr>
              <w:fldChar w:fldCharType="end"/>
            </w:r>
          </w:hyperlink>
        </w:p>
        <w:p w:rsidR="005E04E1" w:rsidRPr="00CA7399" w:rsidRDefault="00117841" w:rsidP="005E04E1">
          <w:pPr>
            <w:pStyle w:val="TM2"/>
            <w:tabs>
              <w:tab w:val="right" w:leader="dot" w:pos="10416"/>
            </w:tabs>
            <w:rPr>
              <w:rFonts w:ascii="Arial" w:eastAsiaTheme="minorEastAsia" w:hAnsi="Arial" w:cs="Arial"/>
              <w:noProof/>
              <w:sz w:val="22"/>
              <w:lang w:val="fr-FR" w:eastAsia="fr-FR"/>
            </w:rPr>
          </w:pPr>
          <w:hyperlink w:anchor="_Toc451336517" w:history="1">
            <w:r w:rsidR="005E04E1" w:rsidRPr="00CA7399">
              <w:rPr>
                <w:rStyle w:val="Lienhypertexte"/>
                <w:rFonts w:ascii="Arial" w:hAnsi="Arial" w:cs="Arial"/>
                <w:noProof/>
                <w:sz w:val="22"/>
              </w:rPr>
              <w:t>Justification du programme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_Toc451336517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533" w:history="1">
            <w:r w:rsidR="005E04E1" w:rsidRPr="00CA7399">
              <w:rPr>
                <w:rStyle w:val="Lienhypertexte"/>
                <w:rFonts w:ascii="Arial" w:hAnsi="Arial" w:cs="Arial"/>
                <w:noProof/>
                <w:sz w:val="22"/>
              </w:rPr>
              <w:t>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Synthèse de l’étude diagnostique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_Toc451336533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34" w:history="1">
            <w:r w:rsidR="005E04E1" w:rsidRPr="00CA7399">
              <w:rPr>
                <w:rStyle w:val="Lienhypertexte"/>
                <w:rFonts w:ascii="Arial" w:hAnsi="Arial" w:cs="Arial"/>
                <w:noProof/>
                <w:sz w:val="22"/>
              </w:rPr>
              <w:t>1.1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Mobilisation des ressources en eaux souterraines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_Toc451336534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35" w:history="1">
            <w:r w:rsidR="005E04E1" w:rsidRPr="00CA7399">
              <w:rPr>
                <w:rStyle w:val="Lienhypertexte"/>
                <w:rFonts w:ascii="Arial" w:hAnsi="Arial" w:cs="Arial"/>
                <w:noProof/>
                <w:sz w:val="22"/>
              </w:rPr>
              <w:t>1.1.1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Généralités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_Toc451336535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36" w:history="1">
            <w:r w:rsidR="005E04E1" w:rsidRPr="00CA7399">
              <w:rPr>
                <w:rStyle w:val="Lienhypertexte"/>
                <w:rFonts w:ascii="Arial" w:hAnsi="Arial" w:cs="Arial"/>
                <w:noProof/>
                <w:sz w:val="22"/>
              </w:rPr>
              <w:t>1.1.2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Recharge et décharge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_Toc451336536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37" w:history="1">
            <w:r w:rsidR="005E04E1" w:rsidRPr="00CA7399">
              <w:rPr>
                <w:rStyle w:val="Lienhypertexte"/>
                <w:rFonts w:ascii="Arial" w:hAnsi="Arial" w:cs="Arial"/>
                <w:noProof/>
                <w:sz w:val="22"/>
              </w:rPr>
              <w:t>1.1.3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Qualité et pollution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_Toc451336537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38" w:history="1">
            <w:r w:rsidR="005E04E1" w:rsidRPr="00CA7399">
              <w:rPr>
                <w:rStyle w:val="Lienhypertexte"/>
                <w:rFonts w:ascii="Arial" w:hAnsi="Arial" w:cs="Arial"/>
                <w:noProof/>
                <w:sz w:val="22"/>
              </w:rPr>
              <w:t>1.1.4</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Disponibilité des ressources en eaux souterraines pour l’approvisionnement en eau potable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_Toc451336538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39" w:history="1">
            <w:r w:rsidR="005E04E1" w:rsidRPr="00CA7399">
              <w:rPr>
                <w:rStyle w:val="Lienhypertexte"/>
                <w:rFonts w:ascii="Arial" w:hAnsi="Arial" w:cs="Arial"/>
                <w:noProof/>
                <w:sz w:val="22"/>
              </w:rPr>
              <w:t>1.2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Mobilisation des ressources en eau de surface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_Toc451336539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40" w:history="1">
            <w:r w:rsidR="005E04E1" w:rsidRPr="00CA7399">
              <w:rPr>
                <w:rStyle w:val="Lienhypertexte"/>
                <w:rFonts w:ascii="Arial" w:hAnsi="Arial" w:cs="Arial"/>
                <w:noProof/>
                <w:sz w:val="22"/>
              </w:rPr>
              <w:t>1.2.1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Volume d’eau de surface produite dans les bassins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_Toc451336540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41" w:history="1">
            <w:r w:rsidR="005E04E1" w:rsidRPr="00CA7399">
              <w:rPr>
                <w:rStyle w:val="Lienhypertexte"/>
                <w:rFonts w:ascii="Arial" w:hAnsi="Arial" w:cs="Arial"/>
                <w:noProof/>
                <w:sz w:val="22"/>
              </w:rPr>
              <w:t>1.2.2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Mobilisation des eaux de surface dans les bassins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_Toc451336541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42" w:history="1">
            <w:r w:rsidR="005E04E1" w:rsidRPr="00CA7399">
              <w:rPr>
                <w:rStyle w:val="Lienhypertexte"/>
                <w:rFonts w:ascii="Arial" w:hAnsi="Arial" w:cs="Arial"/>
                <w:noProof/>
                <w:sz w:val="22"/>
              </w:rPr>
              <w:t>1.2.3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Qualité des eaux de surface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6</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43" w:history="1">
            <w:r w:rsidR="005E04E1" w:rsidRPr="00CA7399">
              <w:rPr>
                <w:rStyle w:val="Lienhypertexte"/>
                <w:rFonts w:ascii="Arial" w:hAnsi="Arial" w:cs="Arial"/>
                <w:noProof/>
                <w:sz w:val="22"/>
              </w:rPr>
              <w:t>1.3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Les ressources en eau renouvelables – bilan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6</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44" w:history="1">
            <w:r w:rsidR="005E04E1" w:rsidRPr="00CA7399">
              <w:rPr>
                <w:rStyle w:val="Lienhypertexte"/>
                <w:rFonts w:ascii="Arial" w:hAnsi="Arial" w:cs="Arial"/>
                <w:noProof/>
                <w:sz w:val="22"/>
              </w:rPr>
              <w:t>1.4</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Les besoins en eau</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_Toc451336544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7</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45" w:history="1">
            <w:r w:rsidR="005E04E1" w:rsidRPr="00CA7399">
              <w:rPr>
                <w:rStyle w:val="Lienhypertexte"/>
                <w:rFonts w:ascii="Arial" w:hAnsi="Arial" w:cs="Arial"/>
                <w:noProof/>
                <w:sz w:val="22"/>
              </w:rPr>
              <w:t>1.4.1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Démographie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_Toc451336545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7</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46" w:history="1">
            <w:r w:rsidR="005E04E1" w:rsidRPr="00CA7399">
              <w:rPr>
                <w:rStyle w:val="Lienhypertexte"/>
                <w:rFonts w:ascii="Arial" w:hAnsi="Arial" w:cs="Arial"/>
                <w:noProof/>
                <w:sz w:val="22"/>
              </w:rPr>
              <w:t>1.4.2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AEP en milieu rural</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_Toc451336546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8</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47" w:history="1">
            <w:r w:rsidR="005E04E1" w:rsidRPr="00CA7399">
              <w:rPr>
                <w:rStyle w:val="Lienhypertexte"/>
                <w:rFonts w:ascii="Arial" w:hAnsi="Arial" w:cs="Arial"/>
                <w:noProof/>
                <w:sz w:val="22"/>
              </w:rPr>
              <w:t>1.4.3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AEP en milieu urbain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_Toc451336547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9</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48" w:history="1">
            <w:r w:rsidR="005E04E1" w:rsidRPr="00CA7399">
              <w:rPr>
                <w:rStyle w:val="Lienhypertexte"/>
                <w:rFonts w:ascii="Arial" w:hAnsi="Arial" w:cs="Arial"/>
                <w:noProof/>
                <w:sz w:val="22"/>
              </w:rPr>
              <w:t>1.4.4</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Les besoins en eau potable (eaux de surface, eaux souterraines)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_Toc451336548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11</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49" w:history="1">
            <w:r w:rsidR="005E04E1" w:rsidRPr="00CA7399">
              <w:rPr>
                <w:rStyle w:val="Lienhypertexte"/>
                <w:rFonts w:ascii="Arial" w:hAnsi="Arial" w:cs="Arial"/>
                <w:noProof/>
                <w:sz w:val="22"/>
              </w:rPr>
              <w:t>1.5</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Cadres politique et stratégique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_Toc451336549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12</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50" w:history="1">
            <w:r w:rsidR="005E04E1" w:rsidRPr="00CA7399">
              <w:rPr>
                <w:rStyle w:val="Lienhypertexte"/>
                <w:rFonts w:ascii="Arial" w:hAnsi="Arial" w:cs="Arial"/>
                <w:noProof/>
                <w:sz w:val="22"/>
              </w:rPr>
              <w:t>1.5.1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Politiques et stratégies de développement</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_Toc451336550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12</w:t>
            </w:r>
            <w:r w:rsidR="005E04E1" w:rsidRPr="00CA7399">
              <w:rPr>
                <w:rFonts w:ascii="Arial" w:hAnsi="Arial" w:cs="Arial"/>
                <w:noProof/>
                <w:webHidden/>
                <w:sz w:val="22"/>
              </w:rPr>
              <w:fldChar w:fldCharType="end"/>
            </w:r>
          </w:hyperlink>
        </w:p>
        <w:p w:rsidR="005E04E1" w:rsidRPr="00CA7399" w:rsidRDefault="00117841" w:rsidP="005E04E1">
          <w:pPr>
            <w:pStyle w:val="TM4"/>
            <w:tabs>
              <w:tab w:val="left" w:pos="1760"/>
              <w:tab w:val="right" w:leader="dot" w:pos="10416"/>
            </w:tabs>
            <w:rPr>
              <w:rFonts w:ascii="Arial" w:hAnsi="Arial" w:cs="Arial"/>
              <w:noProof/>
              <w:lang w:val="fr-FR" w:eastAsia="fr-FR"/>
            </w:rPr>
          </w:pPr>
          <w:hyperlink w:anchor="_Toc451336551" w:history="1">
            <w:r w:rsidR="005E04E1" w:rsidRPr="00CA7399">
              <w:rPr>
                <w:rStyle w:val="Lienhypertexte"/>
                <w:rFonts w:ascii="Arial" w:hAnsi="Arial" w:cs="Arial"/>
                <w:noProof/>
              </w:rPr>
              <w:t>1.5.1.1.</w:t>
            </w:r>
            <w:r w:rsidR="005E04E1" w:rsidRPr="00CA7399">
              <w:rPr>
                <w:rFonts w:ascii="Arial" w:hAnsi="Arial" w:cs="Arial"/>
                <w:noProof/>
                <w:lang w:val="fr-FR" w:eastAsia="fr-FR"/>
              </w:rPr>
              <w:tab/>
            </w:r>
            <w:r w:rsidR="005E04E1" w:rsidRPr="00CA7399">
              <w:rPr>
                <w:rStyle w:val="Lienhypertexte"/>
                <w:rFonts w:ascii="Arial" w:hAnsi="Arial" w:cs="Arial"/>
                <w:noProof/>
              </w:rPr>
              <w:t>Politiques et stratégies en matière de gouvernance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_Toc451336551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12</w:t>
            </w:r>
            <w:r w:rsidR="005E04E1" w:rsidRPr="00CA7399">
              <w:rPr>
                <w:rFonts w:ascii="Arial" w:hAnsi="Arial" w:cs="Arial"/>
                <w:noProof/>
                <w:webHidden/>
              </w:rPr>
              <w:fldChar w:fldCharType="end"/>
            </w:r>
          </w:hyperlink>
        </w:p>
        <w:p w:rsidR="005E04E1" w:rsidRPr="00CA7399" w:rsidRDefault="00117841" w:rsidP="005E04E1">
          <w:pPr>
            <w:pStyle w:val="TM4"/>
            <w:tabs>
              <w:tab w:val="left" w:pos="1760"/>
              <w:tab w:val="right" w:leader="dot" w:pos="10416"/>
            </w:tabs>
            <w:rPr>
              <w:rFonts w:ascii="Arial" w:hAnsi="Arial" w:cs="Arial"/>
              <w:noProof/>
              <w:lang w:val="fr-FR" w:eastAsia="fr-FR"/>
            </w:rPr>
          </w:pPr>
          <w:hyperlink w:anchor="_Toc451336552" w:history="1">
            <w:r w:rsidR="005E04E1" w:rsidRPr="00CA7399">
              <w:rPr>
                <w:rStyle w:val="Lienhypertexte"/>
                <w:rFonts w:ascii="Arial" w:hAnsi="Arial" w:cs="Arial"/>
                <w:noProof/>
              </w:rPr>
              <w:t>1.5.1.2.</w:t>
            </w:r>
            <w:r w:rsidR="005E04E1" w:rsidRPr="00CA7399">
              <w:rPr>
                <w:rFonts w:ascii="Arial" w:hAnsi="Arial" w:cs="Arial"/>
                <w:noProof/>
                <w:lang w:val="fr-FR" w:eastAsia="fr-FR"/>
              </w:rPr>
              <w:tab/>
            </w:r>
            <w:r w:rsidR="005E04E1" w:rsidRPr="00CA7399">
              <w:rPr>
                <w:rStyle w:val="Lienhypertexte"/>
                <w:rFonts w:ascii="Arial" w:hAnsi="Arial" w:cs="Arial"/>
                <w:noProof/>
              </w:rPr>
              <w:t>Politiques et stratégies en matière d’environnement et de développement durable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_Toc451336552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12</w:t>
            </w:r>
            <w:r w:rsidR="005E04E1" w:rsidRPr="00CA7399">
              <w:rPr>
                <w:rFonts w:ascii="Arial" w:hAnsi="Arial" w:cs="Arial"/>
                <w:noProof/>
                <w:webHidden/>
              </w:rPr>
              <w:fldChar w:fldCharType="end"/>
            </w:r>
          </w:hyperlink>
        </w:p>
        <w:p w:rsidR="005E04E1" w:rsidRPr="00CA7399" w:rsidRDefault="00117841" w:rsidP="005E04E1">
          <w:pPr>
            <w:pStyle w:val="TM4"/>
            <w:tabs>
              <w:tab w:val="left" w:pos="1760"/>
              <w:tab w:val="right" w:leader="dot" w:pos="10416"/>
            </w:tabs>
            <w:rPr>
              <w:rFonts w:ascii="Arial" w:hAnsi="Arial" w:cs="Arial"/>
              <w:noProof/>
              <w:lang w:val="fr-FR" w:eastAsia="fr-FR"/>
            </w:rPr>
          </w:pPr>
          <w:hyperlink w:anchor="_Toc451336553" w:history="1">
            <w:r w:rsidR="005E04E1" w:rsidRPr="00CA7399">
              <w:rPr>
                <w:rStyle w:val="Lienhypertexte"/>
                <w:rFonts w:ascii="Arial" w:hAnsi="Arial" w:cs="Arial"/>
                <w:noProof/>
              </w:rPr>
              <w:t>1.5.1.3.</w:t>
            </w:r>
            <w:r w:rsidR="005E04E1" w:rsidRPr="00CA7399">
              <w:rPr>
                <w:rFonts w:ascii="Arial" w:hAnsi="Arial" w:cs="Arial"/>
                <w:noProof/>
                <w:lang w:val="fr-FR" w:eastAsia="fr-FR"/>
              </w:rPr>
              <w:tab/>
            </w:r>
            <w:r w:rsidR="005E04E1" w:rsidRPr="00CA7399">
              <w:rPr>
                <w:rStyle w:val="Lienhypertexte"/>
                <w:rFonts w:ascii="Arial" w:hAnsi="Arial" w:cs="Arial"/>
                <w:noProof/>
              </w:rPr>
              <w:t>Politique et stratégies dans le domaine spécifique de l’eau et de l’assainissement</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_Toc451336553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13</w:t>
            </w:r>
            <w:r w:rsidR="005E04E1" w:rsidRPr="00CA7399">
              <w:rPr>
                <w:rFonts w:ascii="Arial" w:hAnsi="Arial" w:cs="Arial"/>
                <w:noProof/>
                <w:webHidden/>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54" w:history="1">
            <w:r w:rsidR="005E04E1" w:rsidRPr="00CA7399">
              <w:rPr>
                <w:rStyle w:val="Lienhypertexte"/>
                <w:rFonts w:ascii="Arial" w:hAnsi="Arial" w:cs="Arial"/>
                <w:noProof/>
                <w:sz w:val="22"/>
              </w:rPr>
              <w:t>1.5.2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Appréciation d’ensemble du cadre politique et stratégique de l’AEPA</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_Toc451336554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13</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55" w:history="1">
            <w:r w:rsidR="005E04E1" w:rsidRPr="00CA7399">
              <w:rPr>
                <w:rStyle w:val="Lienhypertexte"/>
                <w:rFonts w:ascii="Arial" w:hAnsi="Arial" w:cs="Arial"/>
                <w:noProof/>
                <w:sz w:val="22"/>
              </w:rPr>
              <w:t>1.6</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Forces et faiblesses du cadre institutionnel et du dispositif de pilotage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_Toc451336555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13</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559" w:history="1">
            <w:r w:rsidR="005E04E1" w:rsidRPr="00CA7399">
              <w:rPr>
                <w:rStyle w:val="Lienhypertexte"/>
                <w:rFonts w:ascii="Arial" w:hAnsi="Arial" w:cs="Arial"/>
                <w:noProof/>
                <w:sz w:val="22"/>
              </w:rPr>
              <w:t>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Description du Programme d’AEP 2016-2030</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_Toc451336559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15</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60" w:history="1">
            <w:r w:rsidR="005E04E1" w:rsidRPr="00CA7399">
              <w:rPr>
                <w:rStyle w:val="Lienhypertexte"/>
                <w:rFonts w:ascii="Arial" w:hAnsi="Arial" w:cs="Arial"/>
                <w:noProof/>
                <w:sz w:val="22"/>
              </w:rPr>
              <w:t>2.1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Objectifs du PN-AEP</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_Toc451336560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15</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61" w:history="1">
            <w:r w:rsidR="005E04E1" w:rsidRPr="00CA7399">
              <w:rPr>
                <w:rStyle w:val="Lienhypertexte"/>
                <w:rFonts w:ascii="Arial" w:hAnsi="Arial" w:cs="Arial"/>
                <w:noProof/>
                <w:sz w:val="22"/>
              </w:rPr>
              <w:t>2.1.1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Objectif stratégique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_Toc451336561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15</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62" w:history="1">
            <w:r w:rsidR="005E04E1" w:rsidRPr="00CA7399">
              <w:rPr>
                <w:rStyle w:val="Lienhypertexte"/>
                <w:rFonts w:ascii="Arial" w:hAnsi="Arial" w:cs="Arial"/>
                <w:noProof/>
                <w:sz w:val="22"/>
              </w:rPr>
              <w:t>2.1.2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Objectifs opérationnels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_Toc451336562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15</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63" w:history="1">
            <w:r w:rsidR="005E04E1" w:rsidRPr="00CA7399">
              <w:rPr>
                <w:rStyle w:val="Lienhypertexte"/>
                <w:rFonts w:ascii="Arial" w:hAnsi="Arial" w:cs="Arial"/>
                <w:noProof/>
                <w:sz w:val="22"/>
              </w:rPr>
              <w:t>2.2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Approche stratégique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_Toc451336563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15</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80" w:history="1">
            <w:r w:rsidR="005E04E1" w:rsidRPr="00CA7399">
              <w:rPr>
                <w:rStyle w:val="Lienhypertexte"/>
                <w:rFonts w:ascii="Arial" w:hAnsi="Arial" w:cs="Arial"/>
                <w:noProof/>
                <w:sz w:val="22"/>
              </w:rPr>
              <w:t>2.2.1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Axes Stratégiques retenues pour le PN-AEP</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_Toc451336580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15</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81" w:history="1">
            <w:r w:rsidR="005E04E1" w:rsidRPr="00CA7399">
              <w:rPr>
                <w:rStyle w:val="Lienhypertexte"/>
                <w:rFonts w:ascii="Arial" w:hAnsi="Arial" w:cs="Arial"/>
                <w:noProof/>
                <w:sz w:val="22"/>
              </w:rPr>
              <w:t>2.2.2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Approche nouvelle pour l’AEP</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_Toc451336581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16</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582" w:history="1">
            <w:r w:rsidR="005E04E1" w:rsidRPr="00CA7399">
              <w:rPr>
                <w:rStyle w:val="Lienhypertexte"/>
                <w:rFonts w:ascii="Arial" w:hAnsi="Arial" w:cs="Arial"/>
                <w:noProof/>
                <w:sz w:val="22"/>
              </w:rPr>
              <w:t>2.3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Développement du service de l’eau potable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_Toc451336582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17</w:t>
            </w:r>
            <w:r w:rsidR="005E04E1" w:rsidRPr="00CA7399">
              <w:rPr>
                <w:rFonts w:ascii="Arial" w:hAnsi="Arial" w:cs="Arial"/>
                <w:noProof/>
                <w:webHidden/>
                <w:sz w:val="22"/>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88" w:history="1">
            <w:r w:rsidR="005E04E1" w:rsidRPr="00CA7399">
              <w:rPr>
                <w:rStyle w:val="Lienhypertexte"/>
                <w:rFonts w:ascii="Arial" w:hAnsi="Arial" w:cs="Arial"/>
                <w:noProof/>
                <w:sz w:val="22"/>
              </w:rPr>
              <w:t>2.3.1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Milieu rural</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_Toc451336588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17</w:t>
            </w:r>
            <w:r w:rsidR="005E04E1" w:rsidRPr="00CA7399">
              <w:rPr>
                <w:rFonts w:ascii="Arial" w:hAnsi="Arial" w:cs="Arial"/>
                <w:noProof/>
                <w:webHidden/>
                <w:sz w:val="22"/>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589" w:history="1">
            <w:r w:rsidR="005E04E1" w:rsidRPr="00CA7399">
              <w:rPr>
                <w:rStyle w:val="Lienhypertexte"/>
                <w:rFonts w:ascii="Arial" w:hAnsi="Arial" w:cs="Arial"/>
                <w:noProof/>
              </w:rPr>
              <w:t>2.3.1.1</w:t>
            </w:r>
            <w:r w:rsidR="005E04E1" w:rsidRPr="00CA7399">
              <w:rPr>
                <w:rFonts w:ascii="Arial" w:hAnsi="Arial" w:cs="Arial"/>
                <w:noProof/>
                <w:lang w:val="fr-FR" w:eastAsia="fr-FR"/>
              </w:rPr>
              <w:tab/>
            </w:r>
            <w:r w:rsidR="005E04E1" w:rsidRPr="00CA7399">
              <w:rPr>
                <w:rStyle w:val="Lienhypertexte"/>
                <w:rFonts w:ascii="Arial" w:hAnsi="Arial" w:cs="Arial"/>
                <w:noProof/>
              </w:rPr>
              <w:t>Planification du service de l’eau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_Toc451336589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17</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590" w:history="1">
            <w:r w:rsidR="005E04E1" w:rsidRPr="00CA7399">
              <w:rPr>
                <w:rStyle w:val="Lienhypertexte"/>
                <w:rFonts w:ascii="Arial" w:hAnsi="Arial" w:cs="Arial"/>
                <w:noProof/>
              </w:rPr>
              <w:t>2.3.1.2</w:t>
            </w:r>
            <w:r w:rsidR="005E04E1" w:rsidRPr="00CA7399">
              <w:rPr>
                <w:rFonts w:ascii="Arial" w:hAnsi="Arial" w:cs="Arial"/>
                <w:noProof/>
                <w:lang w:val="fr-FR" w:eastAsia="fr-FR"/>
              </w:rPr>
              <w:tab/>
            </w:r>
            <w:r w:rsidR="005E04E1" w:rsidRPr="00CA7399">
              <w:rPr>
                <w:rStyle w:val="Lienhypertexte"/>
                <w:rFonts w:ascii="Arial" w:hAnsi="Arial" w:cs="Arial"/>
                <w:noProof/>
              </w:rPr>
              <w:t>Système d’Adduction d’Eau Potable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_Toc451336590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18</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591" w:history="1">
            <w:r w:rsidR="005E04E1" w:rsidRPr="00CA7399">
              <w:rPr>
                <w:rStyle w:val="Lienhypertexte"/>
                <w:rFonts w:ascii="Arial" w:hAnsi="Arial" w:cs="Arial"/>
                <w:noProof/>
              </w:rPr>
              <w:t>2.3.1.2.1</w:t>
            </w:r>
            <w:r w:rsidR="005E04E1" w:rsidRPr="00CA7399">
              <w:rPr>
                <w:rFonts w:ascii="Arial" w:hAnsi="Arial" w:cs="Arial"/>
                <w:noProof/>
                <w:lang w:val="fr-FR" w:eastAsia="fr-FR"/>
              </w:rPr>
              <w:tab/>
            </w:r>
            <w:r w:rsidR="005E04E1" w:rsidRPr="00CA7399">
              <w:rPr>
                <w:rStyle w:val="Lienhypertexte"/>
                <w:rFonts w:ascii="Arial" w:hAnsi="Arial" w:cs="Arial"/>
                <w:noProof/>
              </w:rPr>
              <w:t>Le centre de production d’eau (CPE)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_Toc451336591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19</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592" w:history="1">
            <w:r w:rsidR="005E04E1" w:rsidRPr="00CA7399">
              <w:rPr>
                <w:rStyle w:val="Lienhypertexte"/>
                <w:rFonts w:ascii="Arial" w:hAnsi="Arial" w:cs="Arial"/>
                <w:noProof/>
              </w:rPr>
              <w:t>2.3.1.2.2</w:t>
            </w:r>
            <w:r w:rsidR="005E04E1" w:rsidRPr="00CA7399">
              <w:rPr>
                <w:rFonts w:ascii="Arial" w:hAnsi="Arial" w:cs="Arial"/>
                <w:noProof/>
                <w:lang w:val="fr-FR" w:eastAsia="fr-FR"/>
              </w:rPr>
              <w:tab/>
            </w:r>
            <w:r w:rsidR="005E04E1" w:rsidRPr="00CA7399">
              <w:rPr>
                <w:rStyle w:val="Lienhypertexte"/>
                <w:rFonts w:ascii="Arial" w:hAnsi="Arial" w:cs="Arial"/>
                <w:noProof/>
              </w:rPr>
              <w:t>Sources d’énergie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_Toc451336592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20</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593" w:history="1">
            <w:r w:rsidR="005E04E1" w:rsidRPr="00CA7399">
              <w:rPr>
                <w:rStyle w:val="Lienhypertexte"/>
                <w:rFonts w:ascii="Arial" w:hAnsi="Arial" w:cs="Arial"/>
                <w:noProof/>
              </w:rPr>
              <w:t>2.3.1.2.3</w:t>
            </w:r>
            <w:r w:rsidR="005E04E1" w:rsidRPr="00CA7399">
              <w:rPr>
                <w:rFonts w:ascii="Arial" w:hAnsi="Arial" w:cs="Arial"/>
                <w:noProof/>
                <w:lang w:val="fr-FR" w:eastAsia="fr-FR"/>
              </w:rPr>
              <w:tab/>
            </w:r>
            <w:r w:rsidR="005E04E1" w:rsidRPr="00CA7399">
              <w:rPr>
                <w:rStyle w:val="Lienhypertexte"/>
                <w:rFonts w:ascii="Arial" w:hAnsi="Arial" w:cs="Arial"/>
                <w:noProof/>
              </w:rPr>
              <w:t>Le réseau de distribution</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_Toc451336593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20</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594" w:history="1">
            <w:r w:rsidR="005E04E1" w:rsidRPr="00CA7399">
              <w:rPr>
                <w:rStyle w:val="Lienhypertexte"/>
                <w:rFonts w:ascii="Arial" w:hAnsi="Arial" w:cs="Arial"/>
                <w:noProof/>
              </w:rPr>
              <w:t>2.3.1.2.4</w:t>
            </w:r>
            <w:r w:rsidR="005E04E1" w:rsidRPr="00CA7399">
              <w:rPr>
                <w:rFonts w:ascii="Arial" w:hAnsi="Arial" w:cs="Arial"/>
                <w:noProof/>
                <w:lang w:val="fr-FR" w:eastAsia="fr-FR"/>
              </w:rPr>
              <w:tab/>
            </w:r>
            <w:r w:rsidR="005E04E1" w:rsidRPr="00CA7399">
              <w:rPr>
                <w:rStyle w:val="Lienhypertexte"/>
                <w:rFonts w:ascii="Arial" w:hAnsi="Arial" w:cs="Arial"/>
                <w:noProof/>
              </w:rPr>
              <w:t>Les points de desserte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_Toc451336594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20</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595" w:history="1">
            <w:r w:rsidR="005E04E1" w:rsidRPr="00CA7399">
              <w:rPr>
                <w:rStyle w:val="Lienhypertexte"/>
                <w:rFonts w:ascii="Arial" w:hAnsi="Arial" w:cs="Arial"/>
                <w:noProof/>
              </w:rPr>
              <w:t>2.3.1.3</w:t>
            </w:r>
            <w:r w:rsidR="005E04E1" w:rsidRPr="00CA7399">
              <w:rPr>
                <w:rFonts w:ascii="Arial" w:hAnsi="Arial" w:cs="Arial"/>
                <w:noProof/>
                <w:lang w:val="fr-FR" w:eastAsia="fr-FR"/>
              </w:rPr>
              <w:tab/>
            </w:r>
            <w:r w:rsidR="005E04E1" w:rsidRPr="00CA7399">
              <w:rPr>
                <w:rStyle w:val="Lienhypertexte"/>
                <w:rFonts w:ascii="Arial" w:hAnsi="Arial" w:cs="Arial"/>
                <w:noProof/>
              </w:rPr>
              <w:t>Les nouveaux forages équipés de pompes à motricité humaine (PMH)</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_Toc451336595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21</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596" w:history="1">
            <w:r w:rsidR="005E04E1" w:rsidRPr="00CA7399">
              <w:rPr>
                <w:rStyle w:val="Lienhypertexte"/>
                <w:rFonts w:ascii="Arial" w:hAnsi="Arial" w:cs="Arial"/>
                <w:noProof/>
              </w:rPr>
              <w:t>2.3.1.4</w:t>
            </w:r>
            <w:r w:rsidR="005E04E1" w:rsidRPr="00CA7399">
              <w:rPr>
                <w:rFonts w:ascii="Arial" w:hAnsi="Arial" w:cs="Arial"/>
                <w:noProof/>
                <w:lang w:val="fr-FR" w:eastAsia="fr-FR"/>
              </w:rPr>
              <w:tab/>
            </w:r>
            <w:r w:rsidR="005E04E1" w:rsidRPr="00CA7399">
              <w:rPr>
                <w:rStyle w:val="Lienhypertexte"/>
                <w:rFonts w:ascii="Arial" w:hAnsi="Arial" w:cs="Arial"/>
                <w:noProof/>
              </w:rPr>
              <w:t>Les réhabilitations et mises à niveau des infrastructures existantes (PMH, AEPS)</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_Toc451336596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21</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597" w:history="1">
            <w:r w:rsidR="005E04E1" w:rsidRPr="00CA7399">
              <w:rPr>
                <w:rStyle w:val="Lienhypertexte"/>
                <w:rFonts w:ascii="Arial" w:hAnsi="Arial" w:cs="Arial"/>
                <w:noProof/>
              </w:rPr>
              <w:t>2.3.1.5</w:t>
            </w:r>
            <w:r w:rsidR="005E04E1" w:rsidRPr="00CA7399">
              <w:rPr>
                <w:rFonts w:ascii="Arial" w:hAnsi="Arial" w:cs="Arial"/>
                <w:noProof/>
                <w:lang w:val="fr-FR" w:eastAsia="fr-FR"/>
              </w:rPr>
              <w:tab/>
            </w:r>
            <w:r w:rsidR="005E04E1" w:rsidRPr="00CA7399">
              <w:rPr>
                <w:rStyle w:val="Lienhypertexte"/>
                <w:rFonts w:ascii="Arial" w:hAnsi="Arial" w:cs="Arial"/>
                <w:noProof/>
              </w:rPr>
              <w:t>Le coût prévisionnel des investissements AEP en milieu rural</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_Toc451336597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21</w:t>
            </w:r>
            <w:r w:rsidR="005E04E1" w:rsidRPr="00CA7399">
              <w:rPr>
                <w:rFonts w:ascii="Arial" w:hAnsi="Arial" w:cs="Arial"/>
                <w:noProof/>
                <w:webHidden/>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598" w:history="1">
            <w:r w:rsidR="005E04E1" w:rsidRPr="00CA7399">
              <w:rPr>
                <w:rStyle w:val="Lienhypertexte"/>
                <w:rFonts w:ascii="Arial" w:hAnsi="Arial" w:cs="Arial"/>
                <w:noProof/>
                <w:sz w:val="22"/>
              </w:rPr>
              <w:t>2.3.2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Milieu urbain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_Toc451336598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24</w:t>
            </w:r>
            <w:r w:rsidR="005E04E1" w:rsidRPr="00CA7399">
              <w:rPr>
                <w:rFonts w:ascii="Arial" w:hAnsi="Arial" w:cs="Arial"/>
                <w:noProof/>
                <w:webHidden/>
                <w:sz w:val="22"/>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599" w:history="1">
            <w:r w:rsidR="005E04E1" w:rsidRPr="00CA7399">
              <w:rPr>
                <w:rStyle w:val="Lienhypertexte"/>
                <w:rFonts w:ascii="Arial" w:hAnsi="Arial" w:cs="Arial"/>
                <w:noProof/>
              </w:rPr>
              <w:t>2.3.2.1</w:t>
            </w:r>
            <w:r w:rsidR="005E04E1" w:rsidRPr="00CA7399">
              <w:rPr>
                <w:rFonts w:ascii="Arial" w:hAnsi="Arial" w:cs="Arial"/>
                <w:noProof/>
                <w:lang w:val="fr-FR" w:eastAsia="fr-FR"/>
              </w:rPr>
              <w:tab/>
            </w:r>
            <w:r w:rsidR="005E04E1" w:rsidRPr="00CA7399">
              <w:rPr>
                <w:rStyle w:val="Lienhypertexte"/>
                <w:rFonts w:ascii="Arial" w:hAnsi="Arial" w:cs="Arial"/>
                <w:noProof/>
              </w:rPr>
              <w:t>Developpement des infrastructures</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_Toc451336599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25</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0" w:history="1">
            <w:r w:rsidR="005E04E1" w:rsidRPr="00CA7399">
              <w:rPr>
                <w:rStyle w:val="Lienhypertexte"/>
                <w:rFonts w:ascii="Arial" w:hAnsi="Arial" w:cs="Arial"/>
                <w:noProof/>
              </w:rPr>
              <w:t>2.3.2.1.1</w:t>
            </w:r>
            <w:r w:rsidR="005E04E1" w:rsidRPr="00CA7399">
              <w:rPr>
                <w:rFonts w:ascii="Arial" w:hAnsi="Arial" w:cs="Arial"/>
                <w:noProof/>
                <w:lang w:val="fr-FR" w:eastAsia="fr-FR"/>
              </w:rPr>
              <w:tab/>
            </w:r>
            <w:r w:rsidR="005E04E1" w:rsidRPr="00CA7399">
              <w:rPr>
                <w:rStyle w:val="Lienhypertexte"/>
                <w:rFonts w:ascii="Arial" w:hAnsi="Arial" w:cs="Arial"/>
                <w:noProof/>
              </w:rPr>
              <w:t>Périmètre de couverture et population desservie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_Toc451336600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25</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1" w:history="1">
            <w:r w:rsidR="005E04E1" w:rsidRPr="00CA7399">
              <w:rPr>
                <w:rStyle w:val="Lienhypertexte"/>
                <w:rFonts w:ascii="Arial" w:hAnsi="Arial" w:cs="Arial"/>
                <w:noProof/>
              </w:rPr>
              <w:t>2.3.2.1.2</w:t>
            </w:r>
            <w:r w:rsidR="005E04E1" w:rsidRPr="00CA7399">
              <w:rPr>
                <w:rFonts w:ascii="Arial" w:hAnsi="Arial" w:cs="Arial"/>
                <w:noProof/>
                <w:lang w:val="fr-FR" w:eastAsia="fr-FR"/>
              </w:rPr>
              <w:tab/>
            </w:r>
            <w:r w:rsidR="005E04E1" w:rsidRPr="00CA7399">
              <w:rPr>
                <w:rStyle w:val="Lienhypertexte"/>
                <w:rFonts w:ascii="Arial" w:hAnsi="Arial" w:cs="Arial"/>
                <w:noProof/>
              </w:rPr>
              <w:t>Critères de planification</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_Toc451336601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25</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2" w:history="1">
            <w:r w:rsidR="005E04E1" w:rsidRPr="00CA7399">
              <w:rPr>
                <w:rStyle w:val="Lienhypertexte"/>
                <w:rFonts w:ascii="Arial" w:hAnsi="Arial" w:cs="Arial"/>
                <w:noProof/>
              </w:rPr>
              <w:t>2.3.2.1.3</w:t>
            </w:r>
            <w:r w:rsidR="005E04E1" w:rsidRPr="00CA7399">
              <w:rPr>
                <w:rFonts w:ascii="Arial" w:hAnsi="Arial" w:cs="Arial"/>
                <w:noProof/>
                <w:lang w:val="fr-FR" w:eastAsia="fr-FR"/>
              </w:rPr>
              <w:tab/>
            </w:r>
            <w:r w:rsidR="005E04E1" w:rsidRPr="00CA7399">
              <w:rPr>
                <w:rStyle w:val="Lienhypertexte"/>
                <w:rFonts w:ascii="Arial" w:hAnsi="Arial" w:cs="Arial"/>
                <w:noProof/>
              </w:rPr>
              <w:t>Stratégie de développement des infrastructures</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_Toc451336602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26</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3" w:history="1">
            <w:r w:rsidR="005E04E1" w:rsidRPr="00CA7399">
              <w:rPr>
                <w:rStyle w:val="Lienhypertexte"/>
                <w:rFonts w:ascii="Arial" w:hAnsi="Arial" w:cs="Arial"/>
                <w:noProof/>
              </w:rPr>
              <w:t>2.3.2.1.4</w:t>
            </w:r>
            <w:r w:rsidR="005E04E1" w:rsidRPr="00CA7399">
              <w:rPr>
                <w:rFonts w:ascii="Arial" w:hAnsi="Arial" w:cs="Arial"/>
                <w:noProof/>
                <w:lang w:val="fr-FR" w:eastAsia="fr-FR"/>
              </w:rPr>
              <w:tab/>
            </w:r>
            <w:r w:rsidR="005E04E1" w:rsidRPr="00CA7399">
              <w:rPr>
                <w:rStyle w:val="Lienhypertexte"/>
                <w:rFonts w:ascii="Arial" w:hAnsi="Arial" w:cs="Arial"/>
                <w:noProof/>
              </w:rPr>
              <w:t>La desserte des zones d’habitat informel</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_Toc451336603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27</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604" w:history="1">
            <w:r w:rsidR="005E04E1" w:rsidRPr="00CA7399">
              <w:rPr>
                <w:rStyle w:val="Lienhypertexte"/>
                <w:rFonts w:ascii="Arial" w:hAnsi="Arial" w:cs="Arial"/>
                <w:noProof/>
              </w:rPr>
              <w:t>2.3.2.2</w:t>
            </w:r>
            <w:r w:rsidR="005E04E1" w:rsidRPr="00CA7399">
              <w:rPr>
                <w:rFonts w:ascii="Arial" w:hAnsi="Arial" w:cs="Arial"/>
                <w:noProof/>
                <w:lang w:val="fr-FR" w:eastAsia="fr-FR"/>
              </w:rPr>
              <w:tab/>
            </w:r>
            <w:r w:rsidR="005E04E1" w:rsidRPr="00CA7399">
              <w:rPr>
                <w:rStyle w:val="Lienhypertexte"/>
                <w:rFonts w:ascii="Arial" w:hAnsi="Arial" w:cs="Arial"/>
                <w:noProof/>
              </w:rPr>
              <w:t>Etude préparatoires pour les investissements du post 2030</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_Toc451336604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28</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605" w:history="1">
            <w:r w:rsidR="005E04E1" w:rsidRPr="00CA7399">
              <w:rPr>
                <w:rStyle w:val="Lienhypertexte"/>
                <w:rFonts w:ascii="Arial" w:hAnsi="Arial" w:cs="Arial"/>
                <w:noProof/>
              </w:rPr>
              <w:t>2.3.2.3</w:t>
            </w:r>
            <w:r w:rsidR="005E04E1" w:rsidRPr="00CA7399">
              <w:rPr>
                <w:rFonts w:ascii="Arial" w:hAnsi="Arial" w:cs="Arial"/>
                <w:noProof/>
                <w:lang w:val="fr-FR" w:eastAsia="fr-FR"/>
              </w:rPr>
              <w:tab/>
            </w:r>
            <w:r w:rsidR="005E04E1" w:rsidRPr="00CA7399">
              <w:rPr>
                <w:rStyle w:val="Lienhypertexte"/>
                <w:rFonts w:ascii="Arial" w:hAnsi="Arial" w:cs="Arial"/>
                <w:noProof/>
              </w:rPr>
              <w:t>Mesures d’optimisation de l’exploitation</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_Toc451336605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28</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6" w:history="1">
            <w:r w:rsidR="005E04E1" w:rsidRPr="00CA7399">
              <w:rPr>
                <w:rStyle w:val="Lienhypertexte"/>
                <w:rFonts w:ascii="Arial" w:hAnsi="Arial" w:cs="Arial"/>
                <w:noProof/>
              </w:rPr>
              <w:t>2.3.2.3.1</w:t>
            </w:r>
            <w:r w:rsidR="005E04E1" w:rsidRPr="00CA7399">
              <w:rPr>
                <w:rFonts w:ascii="Arial" w:hAnsi="Arial" w:cs="Arial"/>
                <w:noProof/>
                <w:lang w:val="fr-FR" w:eastAsia="fr-FR"/>
              </w:rPr>
              <w:tab/>
            </w:r>
            <w:r w:rsidR="005E04E1" w:rsidRPr="00CA7399">
              <w:rPr>
                <w:rStyle w:val="Lienhypertexte"/>
                <w:rFonts w:ascii="Arial" w:hAnsi="Arial" w:cs="Arial"/>
                <w:noProof/>
              </w:rPr>
              <w:t>La réduction des pertes d’eau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_Toc451336606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28</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7" w:history="1">
            <w:r w:rsidR="005E04E1" w:rsidRPr="00CA7399">
              <w:rPr>
                <w:rStyle w:val="Lienhypertexte"/>
                <w:rFonts w:ascii="Arial" w:hAnsi="Arial" w:cs="Arial"/>
                <w:noProof/>
              </w:rPr>
              <w:t>2.3.2.3.2</w:t>
            </w:r>
            <w:r w:rsidR="005E04E1" w:rsidRPr="00CA7399">
              <w:rPr>
                <w:rFonts w:ascii="Arial" w:hAnsi="Arial" w:cs="Arial"/>
                <w:noProof/>
                <w:lang w:val="fr-FR" w:eastAsia="fr-FR"/>
              </w:rPr>
              <w:tab/>
            </w:r>
            <w:r w:rsidR="005E04E1" w:rsidRPr="00CA7399">
              <w:rPr>
                <w:rStyle w:val="Lienhypertexte"/>
                <w:rFonts w:ascii="Arial" w:hAnsi="Arial" w:cs="Arial"/>
                <w:noProof/>
              </w:rPr>
              <w:t>L’optimisation des consommations d’énergie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_Toc451336607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28</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8" w:history="1">
            <w:r w:rsidR="005E04E1" w:rsidRPr="00CA7399">
              <w:rPr>
                <w:rStyle w:val="Lienhypertexte"/>
                <w:rFonts w:ascii="Arial" w:hAnsi="Arial" w:cs="Arial"/>
                <w:noProof/>
              </w:rPr>
              <w:t>2.3.2.3.3</w:t>
            </w:r>
            <w:r w:rsidR="005E04E1" w:rsidRPr="00CA7399">
              <w:rPr>
                <w:rFonts w:ascii="Arial" w:hAnsi="Arial" w:cs="Arial"/>
                <w:noProof/>
                <w:lang w:val="fr-FR" w:eastAsia="fr-FR"/>
              </w:rPr>
              <w:tab/>
            </w:r>
            <w:r w:rsidR="005E04E1" w:rsidRPr="00CA7399">
              <w:rPr>
                <w:rStyle w:val="Lienhypertexte"/>
                <w:rFonts w:ascii="Arial" w:hAnsi="Arial" w:cs="Arial"/>
                <w:noProof/>
              </w:rPr>
              <w:t>L’optimisation du traitement</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_Toc451336608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28</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09" w:history="1">
            <w:r w:rsidR="005E04E1" w:rsidRPr="00CA7399">
              <w:rPr>
                <w:rStyle w:val="Lienhypertexte"/>
                <w:rFonts w:ascii="Arial" w:hAnsi="Arial" w:cs="Arial"/>
                <w:noProof/>
              </w:rPr>
              <w:t>2.3.2.3.4</w:t>
            </w:r>
            <w:r w:rsidR="005E04E1" w:rsidRPr="00CA7399">
              <w:rPr>
                <w:rFonts w:ascii="Arial" w:hAnsi="Arial" w:cs="Arial"/>
                <w:noProof/>
                <w:lang w:val="fr-FR" w:eastAsia="fr-FR"/>
              </w:rPr>
              <w:tab/>
            </w:r>
            <w:r w:rsidR="005E04E1" w:rsidRPr="00CA7399">
              <w:rPr>
                <w:rStyle w:val="Lienhypertexte"/>
                <w:rFonts w:ascii="Arial" w:hAnsi="Arial" w:cs="Arial"/>
                <w:noProof/>
              </w:rPr>
              <w:t>Instrumentation du réseau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_Toc451336609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28</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10" w:history="1">
            <w:r w:rsidR="005E04E1" w:rsidRPr="00CA7399">
              <w:rPr>
                <w:rStyle w:val="Lienhypertexte"/>
                <w:rFonts w:ascii="Arial" w:hAnsi="Arial" w:cs="Arial"/>
                <w:noProof/>
              </w:rPr>
              <w:t>2.3.2.3.5</w:t>
            </w:r>
            <w:r w:rsidR="005E04E1" w:rsidRPr="00CA7399">
              <w:rPr>
                <w:rFonts w:ascii="Arial" w:hAnsi="Arial" w:cs="Arial"/>
                <w:noProof/>
                <w:lang w:val="fr-FR" w:eastAsia="fr-FR"/>
              </w:rPr>
              <w:tab/>
            </w:r>
            <w:r w:rsidR="005E04E1" w:rsidRPr="00CA7399">
              <w:rPr>
                <w:rStyle w:val="Lienhypertexte"/>
                <w:rFonts w:ascii="Arial" w:hAnsi="Arial" w:cs="Arial"/>
                <w:noProof/>
              </w:rPr>
              <w:t>L’optimisation de la filière gestion clientèle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_Toc451336610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29</w:t>
            </w:r>
            <w:r w:rsidR="005E04E1" w:rsidRPr="00CA7399">
              <w:rPr>
                <w:rFonts w:ascii="Arial" w:hAnsi="Arial" w:cs="Arial"/>
                <w:noProof/>
                <w:webHidden/>
              </w:rPr>
              <w:fldChar w:fldCharType="end"/>
            </w:r>
          </w:hyperlink>
        </w:p>
        <w:p w:rsidR="005E04E1" w:rsidRPr="00CA7399" w:rsidRDefault="00117841" w:rsidP="005E04E1">
          <w:pPr>
            <w:pStyle w:val="TM3"/>
            <w:tabs>
              <w:tab w:val="left" w:pos="1320"/>
              <w:tab w:val="right" w:leader="dot" w:pos="10416"/>
            </w:tabs>
            <w:rPr>
              <w:rFonts w:ascii="Arial" w:eastAsiaTheme="minorEastAsia" w:hAnsi="Arial" w:cs="Arial"/>
              <w:noProof/>
              <w:sz w:val="22"/>
              <w:lang w:val="fr-FR" w:eastAsia="fr-FR"/>
            </w:rPr>
          </w:pPr>
          <w:hyperlink w:anchor="_Toc451336611" w:history="1">
            <w:r w:rsidR="005E04E1" w:rsidRPr="00CA7399">
              <w:rPr>
                <w:rStyle w:val="Lienhypertexte"/>
                <w:rFonts w:ascii="Arial" w:hAnsi="Arial" w:cs="Arial"/>
                <w:noProof/>
                <w:sz w:val="22"/>
              </w:rPr>
              <w:t>2.3.3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Mesures de renforcement de l’approche service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_Toc451336611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29</w:t>
            </w:r>
            <w:r w:rsidR="005E04E1" w:rsidRPr="00CA7399">
              <w:rPr>
                <w:rFonts w:ascii="Arial" w:hAnsi="Arial" w:cs="Arial"/>
                <w:noProof/>
                <w:webHidden/>
                <w:sz w:val="22"/>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614" w:history="1">
            <w:r w:rsidR="005E04E1" w:rsidRPr="00CA7399">
              <w:rPr>
                <w:rStyle w:val="Lienhypertexte"/>
                <w:rFonts w:ascii="Arial" w:hAnsi="Arial" w:cs="Arial"/>
                <w:noProof/>
              </w:rPr>
              <w:t>2.3.3.1</w:t>
            </w:r>
            <w:r w:rsidR="005E04E1" w:rsidRPr="00CA7399">
              <w:rPr>
                <w:rFonts w:ascii="Arial" w:hAnsi="Arial" w:cs="Arial"/>
                <w:noProof/>
                <w:lang w:val="fr-FR" w:eastAsia="fr-FR"/>
              </w:rPr>
              <w:tab/>
            </w:r>
            <w:r w:rsidR="005E04E1" w:rsidRPr="00CA7399">
              <w:rPr>
                <w:rStyle w:val="Lienhypertexte"/>
                <w:rFonts w:ascii="Arial" w:hAnsi="Arial" w:cs="Arial"/>
                <w:noProof/>
              </w:rPr>
              <w:t>Durabilité et continuité du service de l’eau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_Toc451336614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29</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615" w:history="1">
            <w:r w:rsidR="005E04E1" w:rsidRPr="00CA7399">
              <w:rPr>
                <w:rStyle w:val="Lienhypertexte"/>
                <w:rFonts w:ascii="Arial" w:hAnsi="Arial" w:cs="Arial"/>
                <w:noProof/>
              </w:rPr>
              <w:t>2.3.3.2</w:t>
            </w:r>
            <w:r w:rsidR="005E04E1" w:rsidRPr="00CA7399">
              <w:rPr>
                <w:rFonts w:ascii="Arial" w:hAnsi="Arial" w:cs="Arial"/>
                <w:noProof/>
                <w:lang w:val="fr-FR" w:eastAsia="fr-FR"/>
              </w:rPr>
              <w:tab/>
            </w:r>
            <w:r w:rsidR="005E04E1" w:rsidRPr="00CA7399">
              <w:rPr>
                <w:rStyle w:val="Lienhypertexte"/>
                <w:rFonts w:ascii="Arial" w:hAnsi="Arial" w:cs="Arial"/>
                <w:noProof/>
              </w:rPr>
              <w:t>Les principes qui sous-tendent le service de l’eau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_Toc451336615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29</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16" w:history="1">
            <w:r w:rsidR="005E04E1" w:rsidRPr="00CA7399">
              <w:rPr>
                <w:rStyle w:val="Lienhypertexte"/>
                <w:rFonts w:ascii="Arial" w:hAnsi="Arial" w:cs="Arial"/>
                <w:noProof/>
              </w:rPr>
              <w:t>2.3.3.2.1</w:t>
            </w:r>
            <w:r w:rsidR="005E04E1" w:rsidRPr="00CA7399">
              <w:rPr>
                <w:rFonts w:ascii="Arial" w:hAnsi="Arial" w:cs="Arial"/>
                <w:noProof/>
                <w:lang w:val="fr-FR" w:eastAsia="fr-FR"/>
              </w:rPr>
              <w:tab/>
            </w:r>
            <w:r w:rsidR="005E04E1" w:rsidRPr="00CA7399">
              <w:rPr>
                <w:rStyle w:val="Lienhypertexte"/>
                <w:rFonts w:ascii="Arial" w:hAnsi="Arial" w:cs="Arial"/>
                <w:noProof/>
              </w:rPr>
              <w:t>Caractère social de l’eau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_Toc451336616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29</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17" w:history="1">
            <w:r w:rsidR="005E04E1" w:rsidRPr="00CA7399">
              <w:rPr>
                <w:rStyle w:val="Lienhypertexte"/>
                <w:rFonts w:ascii="Arial" w:hAnsi="Arial" w:cs="Arial"/>
                <w:noProof/>
              </w:rPr>
              <w:t>2.3.3.2.2</w:t>
            </w:r>
            <w:r w:rsidR="005E04E1" w:rsidRPr="00CA7399">
              <w:rPr>
                <w:rFonts w:ascii="Arial" w:hAnsi="Arial" w:cs="Arial"/>
                <w:noProof/>
                <w:lang w:val="fr-FR" w:eastAsia="fr-FR"/>
              </w:rPr>
              <w:tab/>
            </w:r>
            <w:r w:rsidR="005E04E1" w:rsidRPr="00CA7399">
              <w:rPr>
                <w:rStyle w:val="Lienhypertexte"/>
                <w:rFonts w:ascii="Arial" w:hAnsi="Arial" w:cs="Arial"/>
                <w:noProof/>
              </w:rPr>
              <w:t>Valeur économique de l’eau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_Toc451336617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29</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18" w:history="1">
            <w:r w:rsidR="005E04E1" w:rsidRPr="00CA7399">
              <w:rPr>
                <w:rStyle w:val="Lienhypertexte"/>
                <w:rFonts w:ascii="Arial" w:hAnsi="Arial" w:cs="Arial"/>
                <w:noProof/>
              </w:rPr>
              <w:t>2.3.3.2.3</w:t>
            </w:r>
            <w:r w:rsidR="005E04E1" w:rsidRPr="00CA7399">
              <w:rPr>
                <w:rFonts w:ascii="Arial" w:hAnsi="Arial" w:cs="Arial"/>
                <w:noProof/>
                <w:lang w:val="fr-FR" w:eastAsia="fr-FR"/>
              </w:rPr>
              <w:tab/>
            </w:r>
            <w:r w:rsidR="005E04E1" w:rsidRPr="00CA7399">
              <w:rPr>
                <w:rStyle w:val="Lienhypertexte"/>
                <w:rFonts w:ascii="Arial" w:hAnsi="Arial" w:cs="Arial"/>
                <w:noProof/>
              </w:rPr>
              <w:t>Politique tarifaire et facilitation de l’accès des plus pauvres et des personnes vulnérables au service de l’eau</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_Toc451336618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30</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19" w:history="1">
            <w:r w:rsidR="005E04E1" w:rsidRPr="00CA7399">
              <w:rPr>
                <w:rStyle w:val="Lienhypertexte"/>
                <w:rFonts w:ascii="Arial" w:hAnsi="Arial" w:cs="Arial"/>
                <w:noProof/>
              </w:rPr>
              <w:t>2.3.3.2.4</w:t>
            </w:r>
            <w:r w:rsidR="005E04E1" w:rsidRPr="00CA7399">
              <w:rPr>
                <w:rFonts w:ascii="Arial" w:hAnsi="Arial" w:cs="Arial"/>
                <w:noProof/>
                <w:lang w:val="fr-FR" w:eastAsia="fr-FR"/>
              </w:rPr>
              <w:tab/>
            </w:r>
            <w:r w:rsidR="005E04E1" w:rsidRPr="00CA7399">
              <w:rPr>
                <w:rStyle w:val="Lienhypertexte"/>
                <w:rFonts w:ascii="Arial" w:hAnsi="Arial" w:cs="Arial"/>
                <w:noProof/>
              </w:rPr>
              <w:t>Mesures de renforcement de l’hygiène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_Toc451336619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30</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20" w:history="1">
            <w:r w:rsidR="005E04E1" w:rsidRPr="00CA7399">
              <w:rPr>
                <w:rStyle w:val="Lienhypertexte"/>
                <w:rFonts w:ascii="Arial" w:hAnsi="Arial" w:cs="Arial"/>
                <w:noProof/>
              </w:rPr>
              <w:t>2.3.3.2.5</w:t>
            </w:r>
            <w:r w:rsidR="005E04E1" w:rsidRPr="00CA7399">
              <w:rPr>
                <w:rFonts w:ascii="Arial" w:hAnsi="Arial" w:cs="Arial"/>
                <w:noProof/>
                <w:lang w:val="fr-FR" w:eastAsia="fr-FR"/>
              </w:rPr>
              <w:tab/>
            </w:r>
            <w:r w:rsidR="005E04E1" w:rsidRPr="00CA7399">
              <w:rPr>
                <w:rStyle w:val="Lienhypertexte"/>
                <w:rFonts w:ascii="Arial" w:hAnsi="Arial" w:cs="Arial"/>
                <w:noProof/>
              </w:rPr>
              <w:t>Surveillance de la qualité de l’eau distribuée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_Toc451336620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30</w:t>
            </w:r>
            <w:r w:rsidR="005E04E1" w:rsidRPr="00CA7399">
              <w:rPr>
                <w:rFonts w:ascii="Arial" w:hAnsi="Arial" w:cs="Arial"/>
                <w:noProof/>
                <w:webHidden/>
              </w:rPr>
              <w:fldChar w:fldCharType="end"/>
            </w:r>
          </w:hyperlink>
        </w:p>
        <w:p w:rsidR="005E04E1" w:rsidRPr="00CA7399" w:rsidRDefault="00117841" w:rsidP="005E04E1">
          <w:pPr>
            <w:pStyle w:val="TM5"/>
            <w:tabs>
              <w:tab w:val="left" w:pos="1880"/>
              <w:tab w:val="right" w:leader="dot" w:pos="10416"/>
            </w:tabs>
            <w:rPr>
              <w:rFonts w:ascii="Arial" w:hAnsi="Arial" w:cs="Arial"/>
              <w:noProof/>
              <w:lang w:val="fr-FR" w:eastAsia="fr-FR"/>
            </w:rPr>
          </w:pPr>
          <w:hyperlink w:anchor="_Toc451336621" w:history="1">
            <w:r w:rsidR="005E04E1" w:rsidRPr="00CA7399">
              <w:rPr>
                <w:rStyle w:val="Lienhypertexte"/>
                <w:rFonts w:ascii="Arial" w:hAnsi="Arial" w:cs="Arial"/>
                <w:noProof/>
              </w:rPr>
              <w:t>2.3.3.2.6</w:t>
            </w:r>
            <w:r w:rsidR="005E04E1" w:rsidRPr="00CA7399">
              <w:rPr>
                <w:rFonts w:ascii="Arial" w:hAnsi="Arial" w:cs="Arial"/>
                <w:noProof/>
                <w:lang w:val="fr-FR" w:eastAsia="fr-FR"/>
              </w:rPr>
              <w:tab/>
            </w:r>
            <w:r w:rsidR="005E04E1" w:rsidRPr="00CA7399">
              <w:rPr>
                <w:rStyle w:val="Lienhypertexte"/>
                <w:rFonts w:ascii="Arial" w:hAnsi="Arial" w:cs="Arial"/>
                <w:noProof/>
              </w:rPr>
              <w:t>La question du genre</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_Toc451336621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31</w:t>
            </w:r>
            <w:r w:rsidR="005E04E1" w:rsidRPr="00CA7399">
              <w:rPr>
                <w:rFonts w:ascii="Arial" w:hAnsi="Arial" w:cs="Arial"/>
                <w:noProof/>
                <w:webHidden/>
              </w:rPr>
              <w:fldChar w:fldCharType="end"/>
            </w:r>
          </w:hyperlink>
        </w:p>
        <w:p w:rsidR="005E04E1" w:rsidRPr="00CA7399" w:rsidRDefault="00117841" w:rsidP="005E04E1">
          <w:pPr>
            <w:pStyle w:val="TM4"/>
            <w:tabs>
              <w:tab w:val="left" w:pos="1540"/>
              <w:tab w:val="right" w:leader="dot" w:pos="10416"/>
            </w:tabs>
            <w:rPr>
              <w:rFonts w:ascii="Arial" w:hAnsi="Arial" w:cs="Arial"/>
              <w:noProof/>
              <w:lang w:val="fr-FR" w:eastAsia="fr-FR"/>
            </w:rPr>
          </w:pPr>
          <w:hyperlink w:anchor="_Toc451336622" w:history="1">
            <w:r w:rsidR="005E04E1" w:rsidRPr="00CA7399">
              <w:rPr>
                <w:rStyle w:val="Lienhypertexte"/>
                <w:rFonts w:ascii="Arial" w:hAnsi="Arial" w:cs="Arial"/>
                <w:noProof/>
              </w:rPr>
              <w:t>2.3.3.3</w:t>
            </w:r>
            <w:r w:rsidR="005E04E1" w:rsidRPr="00CA7399">
              <w:rPr>
                <w:rFonts w:ascii="Arial" w:hAnsi="Arial" w:cs="Arial"/>
                <w:noProof/>
                <w:lang w:val="fr-FR" w:eastAsia="fr-FR"/>
              </w:rPr>
              <w:tab/>
            </w:r>
            <w:r w:rsidR="005E04E1" w:rsidRPr="00CA7399">
              <w:rPr>
                <w:rStyle w:val="Lienhypertexte"/>
                <w:rFonts w:ascii="Arial" w:hAnsi="Arial" w:cs="Arial"/>
                <w:noProof/>
              </w:rPr>
              <w:t>Renforcement de l’efficacité des acteurs sectoriels</w:t>
            </w:r>
            <w:r w:rsidR="005E04E1" w:rsidRPr="00CA7399">
              <w:rPr>
                <w:rFonts w:ascii="Arial" w:hAnsi="Arial" w:cs="Arial"/>
                <w:noProof/>
                <w:webHidden/>
              </w:rPr>
              <w:tab/>
            </w:r>
            <w:r w:rsidR="005E04E1" w:rsidRPr="00CA7399">
              <w:rPr>
                <w:rFonts w:ascii="Arial" w:hAnsi="Arial" w:cs="Arial"/>
                <w:noProof/>
                <w:webHidden/>
              </w:rPr>
              <w:fldChar w:fldCharType="begin"/>
            </w:r>
            <w:r w:rsidR="005E04E1" w:rsidRPr="00CA7399">
              <w:rPr>
                <w:rFonts w:ascii="Arial" w:hAnsi="Arial" w:cs="Arial"/>
                <w:noProof/>
                <w:webHidden/>
              </w:rPr>
              <w:instrText xml:space="preserve"> PAGEREF _Toc451336622 \h </w:instrText>
            </w:r>
            <w:r w:rsidR="005E04E1" w:rsidRPr="00CA7399">
              <w:rPr>
                <w:rFonts w:ascii="Arial" w:hAnsi="Arial" w:cs="Arial"/>
                <w:noProof/>
                <w:webHidden/>
              </w:rPr>
            </w:r>
            <w:r w:rsidR="005E04E1" w:rsidRPr="00CA7399">
              <w:rPr>
                <w:rFonts w:ascii="Arial" w:hAnsi="Arial" w:cs="Arial"/>
                <w:noProof/>
                <w:webHidden/>
              </w:rPr>
              <w:fldChar w:fldCharType="separate"/>
            </w:r>
            <w:r w:rsidR="00B54AFA">
              <w:rPr>
                <w:rFonts w:ascii="Arial" w:hAnsi="Arial" w:cs="Arial"/>
                <w:noProof/>
                <w:webHidden/>
              </w:rPr>
              <w:t>31</w:t>
            </w:r>
            <w:r w:rsidR="005E04E1" w:rsidRPr="00CA7399">
              <w:rPr>
                <w:rFonts w:ascii="Arial" w:hAnsi="Arial" w:cs="Arial"/>
                <w:noProof/>
                <w:webHidden/>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23" w:history="1">
            <w:r w:rsidR="005E04E1" w:rsidRPr="00CA7399">
              <w:rPr>
                <w:rStyle w:val="Lienhypertexte"/>
                <w:rFonts w:ascii="Arial" w:hAnsi="Arial" w:cs="Arial"/>
                <w:noProof/>
                <w:sz w:val="22"/>
              </w:rPr>
              <w:t>2.4</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Actions et produits attendus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_Toc451336623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32</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68" w:history="1">
            <w:r w:rsidR="005E04E1" w:rsidRPr="00CA7399">
              <w:rPr>
                <w:rStyle w:val="Lienhypertexte"/>
                <w:rFonts w:ascii="Arial" w:hAnsi="Arial" w:cs="Arial"/>
                <w:noProof/>
                <w:sz w:val="22"/>
              </w:rPr>
              <w:t>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Cadre logique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_Toc451336668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36</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72" w:history="1">
            <w:r w:rsidR="005E04E1" w:rsidRPr="00CA7399">
              <w:rPr>
                <w:rStyle w:val="Lienhypertexte"/>
                <w:rFonts w:ascii="Arial" w:hAnsi="Arial" w:cs="Arial"/>
                <w:noProof/>
                <w:sz w:val="22"/>
              </w:rPr>
              <w:t>4</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Phases de mise en œuvre du programme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_Toc451336672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38</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75" w:history="1">
            <w:r w:rsidR="005E04E1" w:rsidRPr="00CA7399">
              <w:rPr>
                <w:rStyle w:val="Lienhypertexte"/>
                <w:rFonts w:ascii="Arial" w:hAnsi="Arial" w:cs="Arial"/>
                <w:noProof/>
                <w:sz w:val="22"/>
              </w:rPr>
              <w:t>4.1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Milieu rural</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_Toc451336675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38</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77" w:history="1">
            <w:r w:rsidR="005E04E1" w:rsidRPr="00CA7399">
              <w:rPr>
                <w:rStyle w:val="Lienhypertexte"/>
                <w:rFonts w:ascii="Arial" w:hAnsi="Arial" w:cs="Arial"/>
                <w:noProof/>
                <w:sz w:val="22"/>
              </w:rPr>
              <w:t>4.2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Milieu urbain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_Toc451336677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39</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80" w:history="1">
            <w:r w:rsidR="005E04E1" w:rsidRPr="00CA7399">
              <w:rPr>
                <w:rStyle w:val="Lienhypertexte"/>
                <w:rFonts w:ascii="Arial" w:hAnsi="Arial" w:cs="Arial"/>
                <w:noProof/>
                <w:sz w:val="22"/>
              </w:rPr>
              <w:t>5</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Ancrage institutionnel et dispositif de mise en œuvre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_Toc451336680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40</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82" w:history="1">
            <w:r w:rsidR="005E04E1" w:rsidRPr="00CA7399">
              <w:rPr>
                <w:rStyle w:val="Lienhypertexte"/>
                <w:rFonts w:ascii="Arial" w:hAnsi="Arial" w:cs="Arial"/>
                <w:noProof/>
                <w:sz w:val="22"/>
              </w:rPr>
              <w:t>5.1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Coordination et pilotage du programme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_Toc451336682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40</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83" w:history="1">
            <w:r w:rsidR="005E04E1" w:rsidRPr="00CA7399">
              <w:rPr>
                <w:rStyle w:val="Lienhypertexte"/>
                <w:rFonts w:ascii="Arial" w:hAnsi="Arial" w:cs="Arial"/>
                <w:noProof/>
                <w:sz w:val="22"/>
              </w:rPr>
              <w:t>5.2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Responsabilités des acteurs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_Toc451336683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40</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84" w:history="1">
            <w:r w:rsidR="005E04E1" w:rsidRPr="00CA7399">
              <w:rPr>
                <w:rStyle w:val="Lienhypertexte"/>
                <w:rFonts w:ascii="Arial" w:hAnsi="Arial" w:cs="Arial"/>
                <w:noProof/>
                <w:sz w:val="22"/>
              </w:rPr>
              <w:t>6</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Suivi-évaluation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_Toc451336684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45</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86" w:history="1">
            <w:r w:rsidR="005E04E1" w:rsidRPr="00CA7399">
              <w:rPr>
                <w:rStyle w:val="Lienhypertexte"/>
                <w:rFonts w:ascii="Arial" w:hAnsi="Arial" w:cs="Arial"/>
                <w:noProof/>
                <w:sz w:val="22"/>
              </w:rPr>
              <w:t>6.1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Description du dispositif</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_Toc451336686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45</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87" w:history="1">
            <w:r w:rsidR="005E04E1" w:rsidRPr="00CA7399">
              <w:rPr>
                <w:rStyle w:val="Lienhypertexte"/>
                <w:rFonts w:ascii="Arial" w:hAnsi="Arial" w:cs="Arial"/>
                <w:noProof/>
                <w:sz w:val="22"/>
              </w:rPr>
              <w:t>6.2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Matrice des indicateurs de performance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_Toc451336687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46</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88" w:history="1">
            <w:r w:rsidR="005E04E1" w:rsidRPr="00CA7399">
              <w:rPr>
                <w:rStyle w:val="Lienhypertexte"/>
                <w:rFonts w:ascii="Arial" w:hAnsi="Arial" w:cs="Arial"/>
                <w:noProof/>
                <w:sz w:val="22"/>
              </w:rPr>
              <w:t>7</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Lien avec les autres programmes de la Politique Nationale de l’Eau</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_Toc451336688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49</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90" w:history="1">
            <w:r w:rsidR="005E04E1" w:rsidRPr="00CA7399">
              <w:rPr>
                <w:rStyle w:val="Lienhypertexte"/>
                <w:rFonts w:ascii="Arial" w:hAnsi="Arial" w:cs="Arial"/>
                <w:noProof/>
                <w:sz w:val="22"/>
              </w:rPr>
              <w:t>8</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Coût du programme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_Toc451336690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51</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91" w:history="1">
            <w:r w:rsidR="005E04E1" w:rsidRPr="00CA7399">
              <w:rPr>
                <w:rStyle w:val="Lienhypertexte"/>
                <w:rFonts w:ascii="Arial" w:hAnsi="Arial" w:cs="Arial"/>
                <w:noProof/>
                <w:sz w:val="22"/>
              </w:rPr>
              <w:t>9</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Modalités de financement</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_Toc451336691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57</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92" w:history="1">
            <w:r w:rsidR="005E04E1" w:rsidRPr="00CA7399">
              <w:rPr>
                <w:rStyle w:val="Lienhypertexte"/>
                <w:rFonts w:ascii="Arial" w:hAnsi="Arial" w:cs="Arial"/>
                <w:noProof/>
                <w:sz w:val="22"/>
              </w:rPr>
              <w:t>9.1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La contribution de l’ETAT</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57</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93" w:history="1">
            <w:r w:rsidR="005E04E1" w:rsidRPr="00CA7399">
              <w:rPr>
                <w:rStyle w:val="Lienhypertexte"/>
                <w:rFonts w:ascii="Arial" w:hAnsi="Arial" w:cs="Arial"/>
                <w:noProof/>
                <w:sz w:val="22"/>
              </w:rPr>
              <w:t>9.2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La contribution des Partenaires Techniques et Financiers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57</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94" w:history="1">
            <w:r w:rsidR="005E04E1" w:rsidRPr="00CA7399">
              <w:rPr>
                <w:rStyle w:val="Lienhypertexte"/>
                <w:rFonts w:ascii="Arial" w:hAnsi="Arial" w:cs="Arial"/>
                <w:noProof/>
                <w:sz w:val="22"/>
              </w:rPr>
              <w:t>9.3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La contribution des ONG</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_Toc451336694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57</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95" w:history="1">
            <w:r w:rsidR="005E04E1" w:rsidRPr="00CA7399">
              <w:rPr>
                <w:rStyle w:val="Lienhypertexte"/>
                <w:rFonts w:ascii="Arial" w:hAnsi="Arial" w:cs="Arial"/>
                <w:noProof/>
                <w:sz w:val="22"/>
              </w:rPr>
              <w:t>9.4</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La contribution des collectivités territoriales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_Toc451336695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57</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96" w:history="1">
            <w:r w:rsidR="005E04E1" w:rsidRPr="00CA7399">
              <w:rPr>
                <w:rStyle w:val="Lienhypertexte"/>
                <w:rFonts w:ascii="Arial" w:hAnsi="Arial" w:cs="Arial"/>
                <w:noProof/>
                <w:sz w:val="22"/>
              </w:rPr>
              <w:t>9.5</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La contribution du privé</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_Toc451336696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58</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97" w:history="1">
            <w:r w:rsidR="005E04E1" w:rsidRPr="00CA7399">
              <w:rPr>
                <w:rStyle w:val="Lienhypertexte"/>
                <w:rFonts w:ascii="Arial" w:hAnsi="Arial" w:cs="Arial"/>
                <w:noProof/>
                <w:sz w:val="22"/>
              </w:rPr>
              <w:t>9.6</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La contribution des usagers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_Toc451336697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58</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880"/>
              <w:tab w:val="right" w:leader="dot" w:pos="10416"/>
            </w:tabs>
            <w:rPr>
              <w:rFonts w:ascii="Arial" w:eastAsiaTheme="minorEastAsia" w:hAnsi="Arial" w:cs="Arial"/>
              <w:noProof/>
              <w:sz w:val="22"/>
              <w:lang w:val="fr-FR" w:eastAsia="fr-FR"/>
            </w:rPr>
          </w:pPr>
          <w:hyperlink w:anchor="_Toc451336698" w:history="1">
            <w:r w:rsidR="005E04E1" w:rsidRPr="00CA7399">
              <w:rPr>
                <w:rStyle w:val="Lienhypertexte"/>
                <w:rFonts w:ascii="Arial" w:hAnsi="Arial" w:cs="Arial"/>
                <w:noProof/>
                <w:sz w:val="22"/>
              </w:rPr>
              <w:t>9.7</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Récapitulatif</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_Toc451336698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58</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699" w:history="1">
            <w:r w:rsidR="005E04E1" w:rsidRPr="00CA7399">
              <w:rPr>
                <w:rStyle w:val="Lienhypertexte"/>
                <w:rFonts w:ascii="Arial" w:hAnsi="Arial" w:cs="Arial"/>
                <w:noProof/>
                <w:sz w:val="22"/>
              </w:rPr>
              <w:t>10</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Hypothèses et risques liés à la mise en œuvre du programme</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_Toc451336699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59</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1100"/>
              <w:tab w:val="right" w:leader="dot" w:pos="10416"/>
            </w:tabs>
            <w:rPr>
              <w:rFonts w:ascii="Arial" w:eastAsiaTheme="minorEastAsia" w:hAnsi="Arial" w:cs="Arial"/>
              <w:noProof/>
              <w:sz w:val="22"/>
              <w:lang w:val="fr-FR" w:eastAsia="fr-FR"/>
            </w:rPr>
          </w:pPr>
          <w:hyperlink w:anchor="_Toc451336700" w:history="1">
            <w:r w:rsidR="005E04E1" w:rsidRPr="00CA7399">
              <w:rPr>
                <w:rStyle w:val="Lienhypertexte"/>
                <w:rFonts w:ascii="Arial" w:hAnsi="Arial" w:cs="Arial"/>
                <w:noProof/>
                <w:sz w:val="22"/>
              </w:rPr>
              <w:t>10.1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Hypothèses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_Toc451336700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59</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1100"/>
              <w:tab w:val="right" w:leader="dot" w:pos="10416"/>
            </w:tabs>
            <w:rPr>
              <w:rFonts w:ascii="Arial" w:eastAsiaTheme="minorEastAsia" w:hAnsi="Arial" w:cs="Arial"/>
              <w:noProof/>
              <w:sz w:val="22"/>
              <w:lang w:val="fr-FR" w:eastAsia="fr-FR"/>
            </w:rPr>
          </w:pPr>
          <w:hyperlink w:anchor="_Toc451336701" w:history="1">
            <w:r w:rsidR="005E04E1" w:rsidRPr="00CA7399">
              <w:rPr>
                <w:rStyle w:val="Lienhypertexte"/>
                <w:rFonts w:ascii="Arial" w:hAnsi="Arial" w:cs="Arial"/>
                <w:noProof/>
                <w:sz w:val="22"/>
              </w:rPr>
              <w:t>10.2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Risques et mesures d’atténuations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_Toc451336701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59</w:t>
            </w:r>
            <w:r w:rsidR="005E04E1" w:rsidRPr="00CA7399">
              <w:rPr>
                <w:rFonts w:ascii="Arial" w:hAnsi="Arial" w:cs="Arial"/>
                <w:noProof/>
                <w:webHidden/>
                <w:sz w:val="22"/>
              </w:rPr>
              <w:fldChar w:fldCharType="end"/>
            </w:r>
          </w:hyperlink>
        </w:p>
        <w:p w:rsidR="005E04E1" w:rsidRPr="00CA7399" w:rsidRDefault="00117841" w:rsidP="005E04E1">
          <w:pPr>
            <w:pStyle w:val="TM1"/>
            <w:tabs>
              <w:tab w:val="left" w:pos="480"/>
              <w:tab w:val="right" w:leader="dot" w:pos="10416"/>
            </w:tabs>
            <w:rPr>
              <w:rFonts w:ascii="Arial" w:eastAsiaTheme="minorEastAsia" w:hAnsi="Arial" w:cs="Arial"/>
              <w:noProof/>
              <w:sz w:val="22"/>
              <w:lang w:val="fr-FR" w:eastAsia="fr-FR"/>
            </w:rPr>
          </w:pPr>
          <w:hyperlink w:anchor="_Toc451336707" w:history="1">
            <w:r w:rsidR="005E04E1" w:rsidRPr="00CA7399">
              <w:rPr>
                <w:rStyle w:val="Lienhypertexte"/>
                <w:rFonts w:ascii="Arial" w:hAnsi="Arial" w:cs="Arial"/>
                <w:noProof/>
                <w:sz w:val="22"/>
              </w:rPr>
              <w:t>11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Synthèse de l’Evaluation Environnementale Stratégique et du Cadre de Gestion Environnementale et Sociale (CGES)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_Toc451336707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61</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1100"/>
              <w:tab w:val="right" w:leader="dot" w:pos="10416"/>
            </w:tabs>
            <w:rPr>
              <w:rFonts w:ascii="Arial" w:eastAsiaTheme="minorEastAsia" w:hAnsi="Arial" w:cs="Arial"/>
              <w:noProof/>
              <w:sz w:val="22"/>
              <w:lang w:val="fr-FR" w:eastAsia="fr-FR"/>
            </w:rPr>
          </w:pPr>
          <w:hyperlink w:anchor="_Toc451336709" w:history="1">
            <w:r w:rsidR="005E04E1" w:rsidRPr="00CA7399">
              <w:rPr>
                <w:rStyle w:val="Lienhypertexte"/>
                <w:rFonts w:ascii="Arial" w:hAnsi="Arial" w:cs="Arial"/>
                <w:noProof/>
                <w:sz w:val="22"/>
              </w:rPr>
              <w:t>11.1</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Principales contraintes d’ordre environnemental relevées dans l’état des lieux</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_Toc451336709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61</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1100"/>
              <w:tab w:val="right" w:leader="dot" w:pos="10416"/>
            </w:tabs>
            <w:rPr>
              <w:rFonts w:ascii="Arial" w:eastAsiaTheme="minorEastAsia" w:hAnsi="Arial" w:cs="Arial"/>
              <w:noProof/>
              <w:sz w:val="22"/>
              <w:lang w:val="fr-FR" w:eastAsia="fr-FR"/>
            </w:rPr>
          </w:pPr>
          <w:hyperlink w:anchor="_Toc451336711" w:history="1">
            <w:r w:rsidR="005E04E1" w:rsidRPr="00CA7399">
              <w:rPr>
                <w:rStyle w:val="Lienhypertexte"/>
                <w:rFonts w:ascii="Arial" w:hAnsi="Arial" w:cs="Arial"/>
                <w:noProof/>
                <w:sz w:val="22"/>
              </w:rPr>
              <w:t>11.2</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Risques/Impacts environnementaux et sociaux prévisibles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_Toc451336711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62</w:t>
            </w:r>
            <w:r w:rsidR="005E04E1" w:rsidRPr="00CA7399">
              <w:rPr>
                <w:rFonts w:ascii="Arial" w:hAnsi="Arial" w:cs="Arial"/>
                <w:noProof/>
                <w:webHidden/>
                <w:sz w:val="22"/>
              </w:rPr>
              <w:fldChar w:fldCharType="end"/>
            </w:r>
          </w:hyperlink>
        </w:p>
        <w:p w:rsidR="005E04E1" w:rsidRPr="00CA7399" w:rsidRDefault="00117841" w:rsidP="005E04E1">
          <w:pPr>
            <w:pStyle w:val="TM2"/>
            <w:tabs>
              <w:tab w:val="left" w:pos="1100"/>
              <w:tab w:val="right" w:leader="dot" w:pos="10416"/>
            </w:tabs>
            <w:rPr>
              <w:rFonts w:ascii="Arial" w:eastAsiaTheme="minorEastAsia" w:hAnsi="Arial" w:cs="Arial"/>
              <w:noProof/>
              <w:sz w:val="22"/>
              <w:lang w:val="fr-FR" w:eastAsia="fr-FR"/>
            </w:rPr>
          </w:pPr>
          <w:hyperlink w:anchor="_Toc451336712" w:history="1">
            <w:r w:rsidR="005E04E1" w:rsidRPr="00CA7399">
              <w:rPr>
                <w:rStyle w:val="Lienhypertexte"/>
                <w:rFonts w:ascii="Arial" w:hAnsi="Arial" w:cs="Arial"/>
                <w:noProof/>
                <w:sz w:val="22"/>
              </w:rPr>
              <w:t>11.3</w:t>
            </w:r>
            <w:r w:rsidR="005E04E1" w:rsidRPr="00CA7399">
              <w:rPr>
                <w:rFonts w:ascii="Arial" w:eastAsiaTheme="minorEastAsia" w:hAnsi="Arial" w:cs="Arial"/>
                <w:noProof/>
                <w:sz w:val="22"/>
                <w:lang w:val="fr-FR" w:eastAsia="fr-FR"/>
              </w:rPr>
              <w:tab/>
            </w:r>
            <w:r w:rsidR="005E04E1" w:rsidRPr="00CA7399">
              <w:rPr>
                <w:rStyle w:val="Lienhypertexte"/>
                <w:rFonts w:ascii="Arial" w:hAnsi="Arial" w:cs="Arial"/>
                <w:noProof/>
                <w:sz w:val="22"/>
              </w:rPr>
              <w:t>Cadre de gestion environnementale et sociale (CGES)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_Toc451336712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65</w:t>
            </w:r>
            <w:r w:rsidR="005E04E1" w:rsidRPr="00CA7399">
              <w:rPr>
                <w:rFonts w:ascii="Arial" w:hAnsi="Arial" w:cs="Arial"/>
                <w:noProof/>
                <w:webHidden/>
                <w:sz w:val="22"/>
              </w:rPr>
              <w:fldChar w:fldCharType="end"/>
            </w:r>
          </w:hyperlink>
        </w:p>
        <w:p w:rsidR="005E04E1" w:rsidRPr="00CA7399" w:rsidRDefault="00117841" w:rsidP="005E04E1">
          <w:pPr>
            <w:pStyle w:val="TM1"/>
            <w:tabs>
              <w:tab w:val="right" w:leader="dot" w:pos="10416"/>
            </w:tabs>
            <w:rPr>
              <w:rFonts w:ascii="Arial" w:eastAsiaTheme="minorEastAsia" w:hAnsi="Arial" w:cs="Arial"/>
              <w:noProof/>
              <w:sz w:val="22"/>
              <w:lang w:val="fr-FR" w:eastAsia="fr-FR"/>
            </w:rPr>
          </w:pPr>
          <w:hyperlink w:anchor="_Toc451336713" w:history="1">
            <w:r w:rsidR="005E04E1" w:rsidRPr="00CA7399">
              <w:rPr>
                <w:rStyle w:val="Lienhypertexte"/>
                <w:rFonts w:ascii="Arial" w:hAnsi="Arial" w:cs="Arial"/>
                <w:noProof/>
                <w:sz w:val="22"/>
              </w:rPr>
              <w:t>ANNEXES</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_Toc451336713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I</w:t>
            </w:r>
            <w:r w:rsidR="005E04E1" w:rsidRPr="00CA7399">
              <w:rPr>
                <w:rFonts w:ascii="Arial" w:hAnsi="Arial" w:cs="Arial"/>
                <w:noProof/>
                <w:webHidden/>
                <w:sz w:val="22"/>
              </w:rPr>
              <w:fldChar w:fldCharType="end"/>
            </w:r>
          </w:hyperlink>
        </w:p>
        <w:p w:rsidR="005E04E1" w:rsidRPr="00CA7399" w:rsidRDefault="00117841" w:rsidP="005E04E1">
          <w:pPr>
            <w:pStyle w:val="TM2"/>
            <w:tabs>
              <w:tab w:val="right" w:leader="dot" w:pos="10416"/>
            </w:tabs>
            <w:rPr>
              <w:rFonts w:ascii="Arial" w:eastAsiaTheme="minorEastAsia" w:hAnsi="Arial" w:cs="Arial"/>
              <w:noProof/>
              <w:sz w:val="22"/>
              <w:lang w:val="fr-FR" w:eastAsia="fr-FR"/>
            </w:rPr>
          </w:pPr>
          <w:hyperlink w:anchor="_Toc451336714" w:history="1">
            <w:r w:rsidR="005E04E1" w:rsidRPr="00CA7399">
              <w:rPr>
                <w:rStyle w:val="Lienhypertexte"/>
                <w:rFonts w:ascii="Arial" w:hAnsi="Arial" w:cs="Arial"/>
                <w:noProof/>
                <w:sz w:val="22"/>
              </w:rPr>
              <w:t>Annexe 1: Fiches d’action</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_Toc451336714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II</w:t>
            </w:r>
            <w:r w:rsidR="005E04E1" w:rsidRPr="00CA7399">
              <w:rPr>
                <w:rFonts w:ascii="Arial" w:hAnsi="Arial" w:cs="Arial"/>
                <w:noProof/>
                <w:webHidden/>
                <w:sz w:val="22"/>
              </w:rPr>
              <w:fldChar w:fldCharType="end"/>
            </w:r>
          </w:hyperlink>
        </w:p>
        <w:p w:rsidR="005E04E1" w:rsidRPr="00CA7399" w:rsidRDefault="00117841" w:rsidP="005E04E1">
          <w:pPr>
            <w:pStyle w:val="TM2"/>
            <w:tabs>
              <w:tab w:val="right" w:leader="dot" w:pos="10416"/>
            </w:tabs>
            <w:rPr>
              <w:rFonts w:ascii="Arial" w:eastAsiaTheme="minorEastAsia" w:hAnsi="Arial" w:cs="Arial"/>
              <w:noProof/>
              <w:sz w:val="22"/>
              <w:lang w:val="fr-FR" w:eastAsia="fr-FR"/>
            </w:rPr>
          </w:pPr>
          <w:hyperlink w:anchor="_Toc451336715" w:history="1">
            <w:r w:rsidR="005E04E1" w:rsidRPr="00CA7399">
              <w:rPr>
                <w:rStyle w:val="Lienhypertexte"/>
                <w:rFonts w:ascii="Arial" w:hAnsi="Arial" w:cs="Arial"/>
                <w:noProof/>
                <w:sz w:val="22"/>
              </w:rPr>
              <w:t>Annexe 2 : Détail de planification et de budgétisation des ouvrages (hors zone ONEA)</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_Toc451336715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XII</w:t>
            </w:r>
            <w:r w:rsidR="005E04E1" w:rsidRPr="00CA7399">
              <w:rPr>
                <w:rFonts w:ascii="Arial" w:hAnsi="Arial" w:cs="Arial"/>
                <w:noProof/>
                <w:webHidden/>
                <w:sz w:val="22"/>
              </w:rPr>
              <w:fldChar w:fldCharType="end"/>
            </w:r>
          </w:hyperlink>
        </w:p>
        <w:p w:rsidR="005E04E1" w:rsidRPr="00CA7399" w:rsidRDefault="00117841" w:rsidP="005E04E1">
          <w:pPr>
            <w:pStyle w:val="TM2"/>
            <w:tabs>
              <w:tab w:val="right" w:leader="dot" w:pos="10416"/>
            </w:tabs>
            <w:rPr>
              <w:rFonts w:ascii="Arial" w:eastAsiaTheme="minorEastAsia" w:hAnsi="Arial" w:cs="Arial"/>
              <w:noProof/>
              <w:sz w:val="22"/>
              <w:lang w:val="fr-FR" w:eastAsia="fr-FR"/>
            </w:rPr>
          </w:pPr>
          <w:hyperlink w:anchor="_Toc451336716" w:history="1">
            <w:r w:rsidR="005E04E1" w:rsidRPr="00CA7399">
              <w:rPr>
                <w:rStyle w:val="Lienhypertexte"/>
                <w:rFonts w:ascii="Arial" w:hAnsi="Arial" w:cs="Arial"/>
                <w:noProof/>
                <w:sz w:val="22"/>
              </w:rPr>
              <w:t>Annexe 3 : Détails du budget</w:t>
            </w:r>
            <w:r w:rsidR="005E04E1" w:rsidRPr="00CA7399">
              <w:rPr>
                <w:rFonts w:ascii="Arial" w:hAnsi="Arial" w:cs="Arial"/>
                <w:noProof/>
                <w:webHidden/>
                <w:sz w:val="22"/>
              </w:rPr>
              <w:tab/>
            </w:r>
            <w:r w:rsidR="005E04E1" w:rsidRPr="00CA7399">
              <w:rPr>
                <w:rFonts w:ascii="Arial" w:hAnsi="Arial" w:cs="Arial"/>
                <w:noProof/>
                <w:webHidden/>
                <w:sz w:val="22"/>
              </w:rPr>
              <w:fldChar w:fldCharType="begin"/>
            </w:r>
            <w:r w:rsidR="005E04E1" w:rsidRPr="00CA7399">
              <w:rPr>
                <w:rFonts w:ascii="Arial" w:hAnsi="Arial" w:cs="Arial"/>
                <w:noProof/>
                <w:webHidden/>
                <w:sz w:val="22"/>
              </w:rPr>
              <w:instrText xml:space="preserve"> PAGEREF _Toc451336716 \h </w:instrText>
            </w:r>
            <w:r w:rsidR="005E04E1" w:rsidRPr="00CA7399">
              <w:rPr>
                <w:rFonts w:ascii="Arial" w:hAnsi="Arial" w:cs="Arial"/>
                <w:noProof/>
                <w:webHidden/>
                <w:sz w:val="22"/>
              </w:rPr>
            </w:r>
            <w:r w:rsidR="005E04E1" w:rsidRPr="00CA7399">
              <w:rPr>
                <w:rFonts w:ascii="Arial" w:hAnsi="Arial" w:cs="Arial"/>
                <w:noProof/>
                <w:webHidden/>
                <w:sz w:val="22"/>
              </w:rPr>
              <w:fldChar w:fldCharType="separate"/>
            </w:r>
            <w:r w:rsidR="00B54AFA">
              <w:rPr>
                <w:rFonts w:ascii="Arial" w:hAnsi="Arial" w:cs="Arial"/>
                <w:noProof/>
                <w:webHidden/>
                <w:sz w:val="22"/>
              </w:rPr>
              <w:t>XIX</w:t>
            </w:r>
            <w:r w:rsidR="005E04E1" w:rsidRPr="00CA7399">
              <w:rPr>
                <w:rFonts w:ascii="Arial" w:hAnsi="Arial" w:cs="Arial"/>
                <w:noProof/>
                <w:webHidden/>
                <w:sz w:val="22"/>
              </w:rPr>
              <w:fldChar w:fldCharType="end"/>
            </w:r>
          </w:hyperlink>
        </w:p>
        <w:p w:rsidR="005E04E1" w:rsidRPr="00CA7399" w:rsidRDefault="005E04E1" w:rsidP="005E04E1">
          <w:pPr>
            <w:rPr>
              <w:rFonts w:ascii="Arial" w:hAnsi="Arial" w:cs="Arial"/>
            </w:rPr>
          </w:pPr>
          <w:r w:rsidRPr="00CA7399">
            <w:rPr>
              <w:rFonts w:ascii="Arial" w:hAnsi="Arial" w:cs="Arial"/>
              <w:b/>
              <w:bCs/>
            </w:rPr>
            <w:fldChar w:fldCharType="end"/>
          </w:r>
        </w:p>
      </w:sdtContent>
    </w:sdt>
    <w:p w:rsidR="005E04E1" w:rsidRPr="00CA7399" w:rsidRDefault="005E04E1" w:rsidP="005E04E1">
      <w:pPr>
        <w:pStyle w:val="Titre1"/>
        <w:numPr>
          <w:ilvl w:val="0"/>
          <w:numId w:val="0"/>
        </w:numPr>
        <w:spacing w:after="120"/>
        <w:jc w:val="center"/>
        <w:rPr>
          <w:rFonts w:ascii="Arial" w:hAnsi="Arial" w:cs="Arial"/>
        </w:rPr>
      </w:pPr>
    </w:p>
    <w:p w:rsidR="006C7B4F" w:rsidRDefault="006C7B4F">
      <w:pPr>
        <w:widowControl/>
        <w:spacing w:after="160" w:line="259" w:lineRule="auto"/>
        <w:jc w:val="left"/>
        <w:rPr>
          <w:rFonts w:ascii="Arial" w:eastAsiaTheme="majorEastAsia" w:hAnsi="Arial" w:cs="Arial"/>
          <w:b/>
          <w:bCs/>
          <w:color w:val="002060"/>
          <w:sz w:val="36"/>
          <w:szCs w:val="28"/>
        </w:rPr>
      </w:pPr>
      <w:bookmarkStart w:id="1" w:name="_Toc451336511"/>
      <w:r>
        <w:rPr>
          <w:rFonts w:ascii="Arial" w:hAnsi="Arial" w:cs="Arial"/>
        </w:rPr>
        <w:br w:type="page"/>
      </w:r>
    </w:p>
    <w:p w:rsidR="005E04E1" w:rsidRPr="00CA7399" w:rsidRDefault="005E04E1" w:rsidP="005E04E1">
      <w:pPr>
        <w:pStyle w:val="Titre1"/>
        <w:numPr>
          <w:ilvl w:val="0"/>
          <w:numId w:val="0"/>
        </w:numPr>
        <w:spacing w:after="120"/>
        <w:jc w:val="center"/>
        <w:rPr>
          <w:rFonts w:ascii="Arial" w:hAnsi="Arial" w:cs="Arial"/>
        </w:rPr>
      </w:pPr>
      <w:r w:rsidRPr="00CA7399">
        <w:rPr>
          <w:rFonts w:ascii="Arial" w:hAnsi="Arial" w:cs="Arial"/>
        </w:rPr>
        <w:lastRenderedPageBreak/>
        <w:t>Liste des tableaux</w:t>
      </w:r>
      <w:bookmarkEnd w:id="1"/>
    </w:p>
    <w:p w:rsidR="006C7B4F" w:rsidRDefault="005E04E1">
      <w:pPr>
        <w:pStyle w:val="Tabledesillustrations"/>
        <w:tabs>
          <w:tab w:val="right" w:leader="dot" w:pos="10416"/>
        </w:tabs>
        <w:rPr>
          <w:rFonts w:eastAsiaTheme="minorEastAsia"/>
          <w:noProof/>
          <w:sz w:val="22"/>
          <w:lang w:val="fr-FR" w:eastAsia="fr-FR"/>
        </w:rPr>
      </w:pPr>
      <w:r w:rsidRPr="00CA7399">
        <w:rPr>
          <w:rFonts w:ascii="Arial" w:hAnsi="Arial" w:cs="Arial"/>
          <w:sz w:val="22"/>
        </w:rPr>
        <w:fldChar w:fldCharType="begin"/>
      </w:r>
      <w:r w:rsidRPr="00CA7399">
        <w:rPr>
          <w:rFonts w:ascii="Arial" w:hAnsi="Arial" w:cs="Arial"/>
          <w:sz w:val="22"/>
        </w:rPr>
        <w:instrText xml:space="preserve"> TOC \h \z \c "Tableau" </w:instrText>
      </w:r>
      <w:r w:rsidRPr="00CA7399">
        <w:rPr>
          <w:rFonts w:ascii="Arial" w:hAnsi="Arial" w:cs="Arial"/>
          <w:sz w:val="22"/>
        </w:rPr>
        <w:fldChar w:fldCharType="separate"/>
      </w:r>
      <w:hyperlink w:anchor="_Toc482098965" w:history="1">
        <w:r w:rsidR="006C7B4F" w:rsidRPr="00D06C07">
          <w:rPr>
            <w:rStyle w:val="Lienhypertexte"/>
            <w:rFonts w:ascii="Arial" w:hAnsi="Arial" w:cs="Arial"/>
            <w:noProof/>
          </w:rPr>
          <w:t>Tableau 1 : Volume disponible dans les 4 bassins</w:t>
        </w:r>
        <w:r w:rsidR="006C7B4F">
          <w:rPr>
            <w:noProof/>
            <w:webHidden/>
          </w:rPr>
          <w:tab/>
        </w:r>
        <w:r w:rsidR="006C7B4F">
          <w:rPr>
            <w:noProof/>
            <w:webHidden/>
          </w:rPr>
          <w:fldChar w:fldCharType="begin"/>
        </w:r>
        <w:r w:rsidR="006C7B4F">
          <w:rPr>
            <w:noProof/>
            <w:webHidden/>
          </w:rPr>
          <w:instrText xml:space="preserve"> PAGEREF _Toc482098965 \h </w:instrText>
        </w:r>
        <w:r w:rsidR="006C7B4F">
          <w:rPr>
            <w:noProof/>
            <w:webHidden/>
          </w:rPr>
        </w:r>
        <w:r w:rsidR="006C7B4F">
          <w:rPr>
            <w:noProof/>
            <w:webHidden/>
          </w:rPr>
          <w:fldChar w:fldCharType="separate"/>
        </w:r>
        <w:r w:rsidR="00B54AFA">
          <w:rPr>
            <w:noProof/>
            <w:webHidden/>
          </w:rPr>
          <w:t>5</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66" w:history="1">
        <w:r w:rsidR="006C7B4F" w:rsidRPr="00D06C07">
          <w:rPr>
            <w:rStyle w:val="Lienhypertexte"/>
            <w:rFonts w:ascii="Arial" w:hAnsi="Arial" w:cs="Arial"/>
            <w:noProof/>
          </w:rPr>
          <w:t xml:space="preserve">Tableau 2 : </w:t>
        </w:r>
        <w:r w:rsidR="006C7B4F" w:rsidRPr="00D06C07">
          <w:rPr>
            <w:rStyle w:val="Lienhypertexte"/>
            <w:rFonts w:ascii="Arial" w:hAnsi="Arial" w:cs="Arial"/>
            <w:noProof/>
            <w:lang w:eastAsia="fr-FR"/>
          </w:rPr>
          <w:t>Capacité de stockage des 4 bassins</w:t>
        </w:r>
        <w:r w:rsidR="006C7B4F">
          <w:rPr>
            <w:noProof/>
            <w:webHidden/>
          </w:rPr>
          <w:tab/>
        </w:r>
        <w:r w:rsidR="006C7B4F">
          <w:rPr>
            <w:noProof/>
            <w:webHidden/>
          </w:rPr>
          <w:fldChar w:fldCharType="begin"/>
        </w:r>
        <w:r w:rsidR="006C7B4F">
          <w:rPr>
            <w:noProof/>
            <w:webHidden/>
          </w:rPr>
          <w:instrText xml:space="preserve"> PAGEREF _Toc482098966 \h </w:instrText>
        </w:r>
        <w:r w:rsidR="006C7B4F">
          <w:rPr>
            <w:noProof/>
            <w:webHidden/>
          </w:rPr>
        </w:r>
        <w:r w:rsidR="006C7B4F">
          <w:rPr>
            <w:noProof/>
            <w:webHidden/>
          </w:rPr>
          <w:fldChar w:fldCharType="separate"/>
        </w:r>
        <w:r w:rsidR="00B54AFA">
          <w:rPr>
            <w:noProof/>
            <w:webHidden/>
          </w:rPr>
          <w:t>5</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67" w:history="1">
        <w:r w:rsidR="006C7B4F" w:rsidRPr="00D06C07">
          <w:rPr>
            <w:rStyle w:val="Lienhypertexte"/>
            <w:rFonts w:ascii="Arial" w:hAnsi="Arial" w:cs="Arial"/>
            <w:noProof/>
          </w:rPr>
          <w:t>Tableau 3 : Précipitations et ressources renouvelables en eau au Burkina Faso</w:t>
        </w:r>
        <w:r w:rsidR="006C7B4F">
          <w:rPr>
            <w:noProof/>
            <w:webHidden/>
          </w:rPr>
          <w:tab/>
        </w:r>
        <w:r w:rsidR="006C7B4F">
          <w:rPr>
            <w:noProof/>
            <w:webHidden/>
          </w:rPr>
          <w:fldChar w:fldCharType="begin"/>
        </w:r>
        <w:r w:rsidR="006C7B4F">
          <w:rPr>
            <w:noProof/>
            <w:webHidden/>
          </w:rPr>
          <w:instrText xml:space="preserve"> PAGEREF _Toc482098967 \h </w:instrText>
        </w:r>
        <w:r w:rsidR="006C7B4F">
          <w:rPr>
            <w:noProof/>
            <w:webHidden/>
          </w:rPr>
        </w:r>
        <w:r w:rsidR="006C7B4F">
          <w:rPr>
            <w:noProof/>
            <w:webHidden/>
          </w:rPr>
          <w:fldChar w:fldCharType="separate"/>
        </w:r>
        <w:r w:rsidR="00B54AFA">
          <w:rPr>
            <w:noProof/>
            <w:webHidden/>
          </w:rPr>
          <w:t>6</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68" w:history="1">
        <w:r w:rsidR="006C7B4F" w:rsidRPr="00D06C07">
          <w:rPr>
            <w:rStyle w:val="Lienhypertexte"/>
            <w:rFonts w:ascii="Arial" w:hAnsi="Arial" w:cs="Arial"/>
            <w:noProof/>
          </w:rPr>
          <w:t>Tableau 4 : Population selon le milieu de résidence – 1985-1996-2006</w:t>
        </w:r>
        <w:r w:rsidR="006C7B4F">
          <w:rPr>
            <w:noProof/>
            <w:webHidden/>
          </w:rPr>
          <w:tab/>
        </w:r>
        <w:r w:rsidR="006C7B4F">
          <w:rPr>
            <w:noProof/>
            <w:webHidden/>
          </w:rPr>
          <w:fldChar w:fldCharType="begin"/>
        </w:r>
        <w:r w:rsidR="006C7B4F">
          <w:rPr>
            <w:noProof/>
            <w:webHidden/>
          </w:rPr>
          <w:instrText xml:space="preserve"> PAGEREF _Toc482098968 \h </w:instrText>
        </w:r>
        <w:r w:rsidR="006C7B4F">
          <w:rPr>
            <w:noProof/>
            <w:webHidden/>
          </w:rPr>
        </w:r>
        <w:r w:rsidR="006C7B4F">
          <w:rPr>
            <w:noProof/>
            <w:webHidden/>
          </w:rPr>
          <w:fldChar w:fldCharType="separate"/>
        </w:r>
        <w:r w:rsidR="00B54AFA">
          <w:rPr>
            <w:noProof/>
            <w:webHidden/>
          </w:rPr>
          <w:t>7</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69" w:history="1">
        <w:r w:rsidR="006C7B4F" w:rsidRPr="00D06C07">
          <w:rPr>
            <w:rStyle w:val="Lienhypertexte"/>
            <w:rFonts w:ascii="Arial" w:hAnsi="Arial" w:cs="Arial"/>
            <w:noProof/>
          </w:rPr>
          <w:t>Tableau 5 : Estimation de la population en 2030</w:t>
        </w:r>
        <w:r w:rsidR="006C7B4F">
          <w:rPr>
            <w:noProof/>
            <w:webHidden/>
          </w:rPr>
          <w:tab/>
        </w:r>
        <w:r w:rsidR="006C7B4F">
          <w:rPr>
            <w:noProof/>
            <w:webHidden/>
          </w:rPr>
          <w:fldChar w:fldCharType="begin"/>
        </w:r>
        <w:r w:rsidR="006C7B4F">
          <w:rPr>
            <w:noProof/>
            <w:webHidden/>
          </w:rPr>
          <w:instrText xml:space="preserve"> PAGEREF _Toc482098969 \h </w:instrText>
        </w:r>
        <w:r w:rsidR="006C7B4F">
          <w:rPr>
            <w:noProof/>
            <w:webHidden/>
          </w:rPr>
        </w:r>
        <w:r w:rsidR="006C7B4F">
          <w:rPr>
            <w:noProof/>
            <w:webHidden/>
          </w:rPr>
          <w:fldChar w:fldCharType="separate"/>
        </w:r>
        <w:r w:rsidR="00B54AFA">
          <w:rPr>
            <w:noProof/>
            <w:webHidden/>
          </w:rPr>
          <w:t>7</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0" w:history="1">
        <w:r w:rsidR="006C7B4F" w:rsidRPr="00D06C07">
          <w:rPr>
            <w:rStyle w:val="Lienhypertexte"/>
            <w:rFonts w:ascii="Arial" w:hAnsi="Arial" w:cs="Arial"/>
            <w:noProof/>
          </w:rPr>
          <w:t>Tableau 6 : Points d’eau modernes recensés en 2015 au Burkina</w:t>
        </w:r>
        <w:r w:rsidR="006C7B4F">
          <w:rPr>
            <w:noProof/>
            <w:webHidden/>
          </w:rPr>
          <w:tab/>
        </w:r>
        <w:r w:rsidR="006C7B4F">
          <w:rPr>
            <w:noProof/>
            <w:webHidden/>
          </w:rPr>
          <w:fldChar w:fldCharType="begin"/>
        </w:r>
        <w:r w:rsidR="006C7B4F">
          <w:rPr>
            <w:noProof/>
            <w:webHidden/>
          </w:rPr>
          <w:instrText xml:space="preserve"> PAGEREF _Toc482098970 \h </w:instrText>
        </w:r>
        <w:r w:rsidR="006C7B4F">
          <w:rPr>
            <w:noProof/>
            <w:webHidden/>
          </w:rPr>
        </w:r>
        <w:r w:rsidR="006C7B4F">
          <w:rPr>
            <w:noProof/>
            <w:webHidden/>
          </w:rPr>
          <w:fldChar w:fldCharType="separate"/>
        </w:r>
        <w:r w:rsidR="00B54AFA">
          <w:rPr>
            <w:noProof/>
            <w:webHidden/>
          </w:rPr>
          <w:t>8</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1" w:history="1">
        <w:r w:rsidR="006C7B4F" w:rsidRPr="00D06C07">
          <w:rPr>
            <w:rStyle w:val="Lienhypertexte"/>
            <w:rFonts w:ascii="Arial" w:hAnsi="Arial" w:cs="Arial"/>
            <w:noProof/>
          </w:rPr>
          <w:t>Tableau 7 : Evolution du taux d’accès à l’eau potable par région en milieu rural (%)</w:t>
        </w:r>
        <w:r w:rsidR="006C7B4F">
          <w:rPr>
            <w:noProof/>
            <w:webHidden/>
          </w:rPr>
          <w:tab/>
        </w:r>
        <w:r w:rsidR="006C7B4F">
          <w:rPr>
            <w:noProof/>
            <w:webHidden/>
          </w:rPr>
          <w:fldChar w:fldCharType="begin"/>
        </w:r>
        <w:r w:rsidR="006C7B4F">
          <w:rPr>
            <w:noProof/>
            <w:webHidden/>
          </w:rPr>
          <w:instrText xml:space="preserve"> PAGEREF _Toc482098971 \h </w:instrText>
        </w:r>
        <w:r w:rsidR="006C7B4F">
          <w:rPr>
            <w:noProof/>
            <w:webHidden/>
          </w:rPr>
        </w:r>
        <w:r w:rsidR="006C7B4F">
          <w:rPr>
            <w:noProof/>
            <w:webHidden/>
          </w:rPr>
          <w:fldChar w:fldCharType="separate"/>
        </w:r>
        <w:r w:rsidR="00B54AFA">
          <w:rPr>
            <w:noProof/>
            <w:webHidden/>
          </w:rPr>
          <w:t>9</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2" w:history="1">
        <w:r w:rsidR="006C7B4F" w:rsidRPr="00D06C07">
          <w:rPr>
            <w:rStyle w:val="Lienhypertexte"/>
            <w:rFonts w:ascii="Arial" w:hAnsi="Arial" w:cs="Arial"/>
            <w:noProof/>
          </w:rPr>
          <w:t>Tableau 8 : Taux d’accès à l’eau potable en milieu urbain par région en 2015 (%)</w:t>
        </w:r>
        <w:r w:rsidR="006C7B4F">
          <w:rPr>
            <w:noProof/>
            <w:webHidden/>
          </w:rPr>
          <w:tab/>
        </w:r>
        <w:r w:rsidR="006C7B4F">
          <w:rPr>
            <w:noProof/>
            <w:webHidden/>
          </w:rPr>
          <w:fldChar w:fldCharType="begin"/>
        </w:r>
        <w:r w:rsidR="006C7B4F">
          <w:rPr>
            <w:noProof/>
            <w:webHidden/>
          </w:rPr>
          <w:instrText xml:space="preserve"> PAGEREF _Toc482098972 \h </w:instrText>
        </w:r>
        <w:r w:rsidR="006C7B4F">
          <w:rPr>
            <w:noProof/>
            <w:webHidden/>
          </w:rPr>
        </w:r>
        <w:r w:rsidR="006C7B4F">
          <w:rPr>
            <w:noProof/>
            <w:webHidden/>
          </w:rPr>
          <w:fldChar w:fldCharType="separate"/>
        </w:r>
        <w:r w:rsidR="00B54AFA">
          <w:rPr>
            <w:noProof/>
            <w:webHidden/>
          </w:rPr>
          <w:t>10</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3" w:history="1">
        <w:r w:rsidR="006C7B4F" w:rsidRPr="00D06C07">
          <w:rPr>
            <w:rStyle w:val="Lienhypertexte"/>
            <w:rFonts w:ascii="Arial" w:hAnsi="Arial" w:cs="Arial"/>
            <w:noProof/>
          </w:rPr>
          <w:t>Tableau 9 : Prélèvements des centres ONEA en 2015 et consommation</w:t>
        </w:r>
        <w:r w:rsidR="006C7B4F">
          <w:rPr>
            <w:noProof/>
            <w:webHidden/>
          </w:rPr>
          <w:tab/>
        </w:r>
        <w:r w:rsidR="006C7B4F">
          <w:rPr>
            <w:noProof/>
            <w:webHidden/>
          </w:rPr>
          <w:fldChar w:fldCharType="begin"/>
        </w:r>
        <w:r w:rsidR="006C7B4F">
          <w:rPr>
            <w:noProof/>
            <w:webHidden/>
          </w:rPr>
          <w:instrText xml:space="preserve"> PAGEREF _Toc482098973 \h </w:instrText>
        </w:r>
        <w:r w:rsidR="006C7B4F">
          <w:rPr>
            <w:noProof/>
            <w:webHidden/>
          </w:rPr>
        </w:r>
        <w:r w:rsidR="006C7B4F">
          <w:rPr>
            <w:noProof/>
            <w:webHidden/>
          </w:rPr>
          <w:fldChar w:fldCharType="separate"/>
        </w:r>
        <w:r w:rsidR="00B54AFA">
          <w:rPr>
            <w:noProof/>
            <w:webHidden/>
          </w:rPr>
          <w:t>10</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4" w:history="1">
        <w:r w:rsidR="006C7B4F" w:rsidRPr="00D06C07">
          <w:rPr>
            <w:rStyle w:val="Lienhypertexte"/>
            <w:rFonts w:ascii="Arial" w:hAnsi="Arial" w:cs="Arial"/>
            <w:noProof/>
          </w:rPr>
          <w:t>Tableau 10 : Besoins en eau potable - 2030</w:t>
        </w:r>
        <w:r w:rsidR="006C7B4F">
          <w:rPr>
            <w:noProof/>
            <w:webHidden/>
          </w:rPr>
          <w:tab/>
        </w:r>
        <w:r w:rsidR="006C7B4F">
          <w:rPr>
            <w:noProof/>
            <w:webHidden/>
          </w:rPr>
          <w:fldChar w:fldCharType="begin"/>
        </w:r>
        <w:r w:rsidR="006C7B4F">
          <w:rPr>
            <w:noProof/>
            <w:webHidden/>
          </w:rPr>
          <w:instrText xml:space="preserve"> PAGEREF _Toc482098974 \h </w:instrText>
        </w:r>
        <w:r w:rsidR="006C7B4F">
          <w:rPr>
            <w:noProof/>
            <w:webHidden/>
          </w:rPr>
        </w:r>
        <w:r w:rsidR="006C7B4F">
          <w:rPr>
            <w:noProof/>
            <w:webHidden/>
          </w:rPr>
          <w:fldChar w:fldCharType="separate"/>
        </w:r>
        <w:r w:rsidR="00B54AFA">
          <w:rPr>
            <w:noProof/>
            <w:webHidden/>
          </w:rPr>
          <w:t>11</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5" w:history="1">
        <w:r w:rsidR="006C7B4F" w:rsidRPr="00D06C07">
          <w:rPr>
            <w:rStyle w:val="Lienhypertexte"/>
            <w:rFonts w:ascii="Arial" w:eastAsia="Calibri" w:hAnsi="Arial" w:cs="Arial"/>
            <w:b/>
            <w:bCs/>
            <w:noProof/>
          </w:rPr>
          <w:t>Tableau 11 : cibles intermédiaires et finales du PN AEP à l’horizon 2030</w:t>
        </w:r>
        <w:r w:rsidR="006C7B4F">
          <w:rPr>
            <w:noProof/>
            <w:webHidden/>
          </w:rPr>
          <w:tab/>
        </w:r>
        <w:r w:rsidR="006C7B4F">
          <w:rPr>
            <w:noProof/>
            <w:webHidden/>
          </w:rPr>
          <w:fldChar w:fldCharType="begin"/>
        </w:r>
        <w:r w:rsidR="006C7B4F">
          <w:rPr>
            <w:noProof/>
            <w:webHidden/>
          </w:rPr>
          <w:instrText xml:space="preserve"> PAGEREF _Toc482098975 \h </w:instrText>
        </w:r>
        <w:r w:rsidR="006C7B4F">
          <w:rPr>
            <w:noProof/>
            <w:webHidden/>
          </w:rPr>
        </w:r>
        <w:r w:rsidR="006C7B4F">
          <w:rPr>
            <w:noProof/>
            <w:webHidden/>
          </w:rPr>
          <w:fldChar w:fldCharType="separate"/>
        </w:r>
        <w:r w:rsidR="00B54AFA">
          <w:rPr>
            <w:noProof/>
            <w:webHidden/>
          </w:rPr>
          <w:t>18</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6" w:history="1">
        <w:r w:rsidR="006C7B4F" w:rsidRPr="00D06C07">
          <w:rPr>
            <w:rStyle w:val="Lienhypertexte"/>
            <w:rFonts w:ascii="Arial" w:eastAsia="Calibri" w:hAnsi="Arial" w:cs="Arial"/>
            <w:b/>
            <w:bCs/>
            <w:noProof/>
          </w:rPr>
          <w:t>Tableau 12 : évolution des consommations spécifiques</w:t>
        </w:r>
        <w:r w:rsidR="006C7B4F">
          <w:rPr>
            <w:noProof/>
            <w:webHidden/>
          </w:rPr>
          <w:tab/>
        </w:r>
        <w:r w:rsidR="006C7B4F">
          <w:rPr>
            <w:noProof/>
            <w:webHidden/>
          </w:rPr>
          <w:fldChar w:fldCharType="begin"/>
        </w:r>
        <w:r w:rsidR="006C7B4F">
          <w:rPr>
            <w:noProof/>
            <w:webHidden/>
          </w:rPr>
          <w:instrText xml:space="preserve"> PAGEREF _Toc482098976 \h </w:instrText>
        </w:r>
        <w:r w:rsidR="006C7B4F">
          <w:rPr>
            <w:noProof/>
            <w:webHidden/>
          </w:rPr>
        </w:r>
        <w:r w:rsidR="006C7B4F">
          <w:rPr>
            <w:noProof/>
            <w:webHidden/>
          </w:rPr>
          <w:fldChar w:fldCharType="separate"/>
        </w:r>
        <w:r w:rsidR="00B54AFA">
          <w:rPr>
            <w:noProof/>
            <w:webHidden/>
          </w:rPr>
          <w:t>18</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7" w:history="1">
        <w:r w:rsidR="006C7B4F" w:rsidRPr="00D06C07">
          <w:rPr>
            <w:rStyle w:val="Lienhypertexte"/>
            <w:rFonts w:ascii="Arial" w:eastAsia="Calibri" w:hAnsi="Arial" w:cs="Arial"/>
            <w:b/>
            <w:bCs/>
            <w:noProof/>
          </w:rPr>
          <w:t>Tableau 13 : réalisations physiques du PN AEP à l’horizon 2030 (milieu rural)</w:t>
        </w:r>
        <w:r w:rsidR="006C7B4F">
          <w:rPr>
            <w:noProof/>
            <w:webHidden/>
          </w:rPr>
          <w:tab/>
        </w:r>
        <w:r w:rsidR="006C7B4F">
          <w:rPr>
            <w:noProof/>
            <w:webHidden/>
          </w:rPr>
          <w:fldChar w:fldCharType="begin"/>
        </w:r>
        <w:r w:rsidR="006C7B4F">
          <w:rPr>
            <w:noProof/>
            <w:webHidden/>
          </w:rPr>
          <w:instrText xml:space="preserve"> PAGEREF _Toc482098977 \h </w:instrText>
        </w:r>
        <w:r w:rsidR="006C7B4F">
          <w:rPr>
            <w:noProof/>
            <w:webHidden/>
          </w:rPr>
        </w:r>
        <w:r w:rsidR="006C7B4F">
          <w:rPr>
            <w:noProof/>
            <w:webHidden/>
          </w:rPr>
          <w:fldChar w:fldCharType="separate"/>
        </w:r>
        <w:r w:rsidR="00B54AFA">
          <w:rPr>
            <w:noProof/>
            <w:webHidden/>
          </w:rPr>
          <w:t>21</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8" w:history="1">
        <w:r w:rsidR="006C7B4F" w:rsidRPr="00D06C07">
          <w:rPr>
            <w:rStyle w:val="Lienhypertexte"/>
            <w:rFonts w:ascii="Arial" w:hAnsi="Arial" w:cs="Arial"/>
            <w:noProof/>
          </w:rPr>
          <w:t>Tableau 14 : récapitulatif du coût des investissements AEP en milieu rural, période 2015 – 2030</w:t>
        </w:r>
        <w:r w:rsidR="006C7B4F">
          <w:rPr>
            <w:noProof/>
            <w:webHidden/>
          </w:rPr>
          <w:tab/>
        </w:r>
        <w:r w:rsidR="006C7B4F">
          <w:rPr>
            <w:noProof/>
            <w:webHidden/>
          </w:rPr>
          <w:fldChar w:fldCharType="begin"/>
        </w:r>
        <w:r w:rsidR="006C7B4F">
          <w:rPr>
            <w:noProof/>
            <w:webHidden/>
          </w:rPr>
          <w:instrText xml:space="preserve"> PAGEREF _Toc482098978 \h </w:instrText>
        </w:r>
        <w:r w:rsidR="006C7B4F">
          <w:rPr>
            <w:noProof/>
            <w:webHidden/>
          </w:rPr>
        </w:r>
        <w:r w:rsidR="006C7B4F">
          <w:rPr>
            <w:noProof/>
            <w:webHidden/>
          </w:rPr>
          <w:fldChar w:fldCharType="separate"/>
        </w:r>
        <w:r w:rsidR="00B54AFA">
          <w:rPr>
            <w:noProof/>
            <w:webHidden/>
          </w:rPr>
          <w:t>23</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79" w:history="1">
        <w:r w:rsidR="006C7B4F" w:rsidRPr="00D06C07">
          <w:rPr>
            <w:rStyle w:val="Lienhypertexte"/>
            <w:rFonts w:ascii="Arial" w:hAnsi="Arial" w:cs="Arial"/>
            <w:noProof/>
          </w:rPr>
          <w:t>Tableau 15 : les 20 nouveaux centres ONEA à équiper dans la période 2016-2020.</w:t>
        </w:r>
        <w:r w:rsidR="006C7B4F">
          <w:rPr>
            <w:noProof/>
            <w:webHidden/>
          </w:rPr>
          <w:tab/>
        </w:r>
        <w:r w:rsidR="006C7B4F">
          <w:rPr>
            <w:noProof/>
            <w:webHidden/>
          </w:rPr>
          <w:fldChar w:fldCharType="begin"/>
        </w:r>
        <w:r w:rsidR="006C7B4F">
          <w:rPr>
            <w:noProof/>
            <w:webHidden/>
          </w:rPr>
          <w:instrText xml:space="preserve"> PAGEREF _Toc482098979 \h </w:instrText>
        </w:r>
        <w:r w:rsidR="006C7B4F">
          <w:rPr>
            <w:noProof/>
            <w:webHidden/>
          </w:rPr>
        </w:r>
        <w:r w:rsidR="006C7B4F">
          <w:rPr>
            <w:noProof/>
            <w:webHidden/>
          </w:rPr>
          <w:fldChar w:fldCharType="separate"/>
        </w:r>
        <w:r w:rsidR="00B54AFA">
          <w:rPr>
            <w:noProof/>
            <w:webHidden/>
          </w:rPr>
          <w:t>25</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0" w:history="1">
        <w:r w:rsidR="006C7B4F" w:rsidRPr="00D06C07">
          <w:rPr>
            <w:rStyle w:val="Lienhypertexte"/>
            <w:rFonts w:ascii="Arial" w:hAnsi="Arial" w:cs="Arial"/>
            <w:noProof/>
          </w:rPr>
          <w:t>Tableau 16 : Actions et produits attendus</w:t>
        </w:r>
        <w:r w:rsidR="006C7B4F">
          <w:rPr>
            <w:noProof/>
            <w:webHidden/>
          </w:rPr>
          <w:tab/>
        </w:r>
        <w:r w:rsidR="006C7B4F">
          <w:rPr>
            <w:noProof/>
            <w:webHidden/>
          </w:rPr>
          <w:fldChar w:fldCharType="begin"/>
        </w:r>
        <w:r w:rsidR="006C7B4F">
          <w:rPr>
            <w:noProof/>
            <w:webHidden/>
          </w:rPr>
          <w:instrText xml:space="preserve"> PAGEREF _Toc482098980 \h </w:instrText>
        </w:r>
        <w:r w:rsidR="006C7B4F">
          <w:rPr>
            <w:noProof/>
            <w:webHidden/>
          </w:rPr>
        </w:r>
        <w:r w:rsidR="006C7B4F">
          <w:rPr>
            <w:noProof/>
            <w:webHidden/>
          </w:rPr>
          <w:fldChar w:fldCharType="separate"/>
        </w:r>
        <w:r w:rsidR="00B54AFA">
          <w:rPr>
            <w:noProof/>
            <w:webHidden/>
          </w:rPr>
          <w:t>32</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1" w:history="1">
        <w:r w:rsidR="006C7B4F" w:rsidRPr="00D06C07">
          <w:rPr>
            <w:rStyle w:val="Lienhypertexte"/>
            <w:rFonts w:ascii="Arial" w:hAnsi="Arial" w:cs="Arial"/>
            <w:noProof/>
          </w:rPr>
          <w:t>Tableau 17 : Phasage de la maîtrise d'ouvrage</w:t>
        </w:r>
        <w:r w:rsidR="006C7B4F">
          <w:rPr>
            <w:noProof/>
            <w:webHidden/>
          </w:rPr>
          <w:tab/>
        </w:r>
        <w:r w:rsidR="006C7B4F">
          <w:rPr>
            <w:noProof/>
            <w:webHidden/>
          </w:rPr>
          <w:fldChar w:fldCharType="begin"/>
        </w:r>
        <w:r w:rsidR="006C7B4F">
          <w:rPr>
            <w:noProof/>
            <w:webHidden/>
          </w:rPr>
          <w:instrText xml:space="preserve"> PAGEREF _Toc482098981 \h </w:instrText>
        </w:r>
        <w:r w:rsidR="006C7B4F">
          <w:rPr>
            <w:noProof/>
            <w:webHidden/>
          </w:rPr>
        </w:r>
        <w:r w:rsidR="006C7B4F">
          <w:rPr>
            <w:noProof/>
            <w:webHidden/>
          </w:rPr>
          <w:fldChar w:fldCharType="separate"/>
        </w:r>
        <w:r w:rsidR="00B54AFA">
          <w:rPr>
            <w:noProof/>
            <w:webHidden/>
          </w:rPr>
          <w:t>41</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2" w:history="1">
        <w:r w:rsidR="006C7B4F" w:rsidRPr="00D06C07">
          <w:rPr>
            <w:rStyle w:val="Lienhypertexte"/>
            <w:rFonts w:ascii="Arial" w:hAnsi="Arial" w:cs="Arial"/>
            <w:noProof/>
          </w:rPr>
          <w:t>Tableau 18: Responsabilités des acteurs pendant la phase 1 du programme</w:t>
        </w:r>
        <w:r w:rsidR="006C7B4F">
          <w:rPr>
            <w:noProof/>
            <w:webHidden/>
          </w:rPr>
          <w:tab/>
        </w:r>
        <w:r w:rsidR="006C7B4F">
          <w:rPr>
            <w:noProof/>
            <w:webHidden/>
          </w:rPr>
          <w:fldChar w:fldCharType="begin"/>
        </w:r>
        <w:r w:rsidR="006C7B4F">
          <w:rPr>
            <w:noProof/>
            <w:webHidden/>
          </w:rPr>
          <w:instrText xml:space="preserve"> PAGEREF _Toc482098982 \h </w:instrText>
        </w:r>
        <w:r w:rsidR="006C7B4F">
          <w:rPr>
            <w:noProof/>
            <w:webHidden/>
          </w:rPr>
        </w:r>
        <w:r w:rsidR="006C7B4F">
          <w:rPr>
            <w:noProof/>
            <w:webHidden/>
          </w:rPr>
          <w:fldChar w:fldCharType="separate"/>
        </w:r>
        <w:r w:rsidR="00B54AFA">
          <w:rPr>
            <w:noProof/>
            <w:webHidden/>
          </w:rPr>
          <w:t>42</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3" w:history="1">
        <w:r w:rsidR="006C7B4F" w:rsidRPr="00D06C07">
          <w:rPr>
            <w:rStyle w:val="Lienhypertexte"/>
            <w:rFonts w:ascii="Arial" w:hAnsi="Arial" w:cs="Arial"/>
            <w:noProof/>
          </w:rPr>
          <w:t>Tableau 19 : Indicateurs de performance du PN-AEP</w:t>
        </w:r>
        <w:r w:rsidR="006C7B4F">
          <w:rPr>
            <w:noProof/>
            <w:webHidden/>
          </w:rPr>
          <w:tab/>
        </w:r>
        <w:r w:rsidR="006C7B4F">
          <w:rPr>
            <w:noProof/>
            <w:webHidden/>
          </w:rPr>
          <w:fldChar w:fldCharType="begin"/>
        </w:r>
        <w:r w:rsidR="006C7B4F">
          <w:rPr>
            <w:noProof/>
            <w:webHidden/>
          </w:rPr>
          <w:instrText xml:space="preserve"> PAGEREF _Toc482098983 \h </w:instrText>
        </w:r>
        <w:r w:rsidR="006C7B4F">
          <w:rPr>
            <w:noProof/>
            <w:webHidden/>
          </w:rPr>
        </w:r>
        <w:r w:rsidR="006C7B4F">
          <w:rPr>
            <w:noProof/>
            <w:webHidden/>
          </w:rPr>
          <w:fldChar w:fldCharType="separate"/>
        </w:r>
        <w:r w:rsidR="00B54AFA">
          <w:rPr>
            <w:noProof/>
            <w:webHidden/>
          </w:rPr>
          <w:t>46</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4" w:history="1">
        <w:r w:rsidR="006C7B4F" w:rsidRPr="00D06C07">
          <w:rPr>
            <w:rStyle w:val="Lienhypertexte"/>
            <w:rFonts w:ascii="Arial" w:hAnsi="Arial" w:cs="Arial"/>
            <w:noProof/>
          </w:rPr>
          <w:t>Tableau 20 : Relation entre le PN-AEP et les autres programmes de la PNE</w:t>
        </w:r>
        <w:r w:rsidR="006C7B4F">
          <w:rPr>
            <w:noProof/>
            <w:webHidden/>
          </w:rPr>
          <w:tab/>
        </w:r>
        <w:r w:rsidR="006C7B4F">
          <w:rPr>
            <w:noProof/>
            <w:webHidden/>
          </w:rPr>
          <w:fldChar w:fldCharType="begin"/>
        </w:r>
        <w:r w:rsidR="006C7B4F">
          <w:rPr>
            <w:noProof/>
            <w:webHidden/>
          </w:rPr>
          <w:instrText xml:space="preserve"> PAGEREF _Toc482098984 \h </w:instrText>
        </w:r>
        <w:r w:rsidR="006C7B4F">
          <w:rPr>
            <w:noProof/>
            <w:webHidden/>
          </w:rPr>
        </w:r>
        <w:r w:rsidR="006C7B4F">
          <w:rPr>
            <w:noProof/>
            <w:webHidden/>
          </w:rPr>
          <w:fldChar w:fldCharType="separate"/>
        </w:r>
        <w:r w:rsidR="00B54AFA">
          <w:rPr>
            <w:noProof/>
            <w:webHidden/>
          </w:rPr>
          <w:t>49</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5" w:history="1">
        <w:r w:rsidR="006C7B4F" w:rsidRPr="00D06C07">
          <w:rPr>
            <w:rStyle w:val="Lienhypertexte"/>
            <w:rFonts w:ascii="Arial" w:hAnsi="Arial" w:cs="Arial"/>
            <w:noProof/>
          </w:rPr>
          <w:t>Tableau 21: Budget du PN-AEP par phase et par action</w:t>
        </w:r>
        <w:r w:rsidR="006C7B4F">
          <w:rPr>
            <w:noProof/>
            <w:webHidden/>
          </w:rPr>
          <w:tab/>
        </w:r>
        <w:r w:rsidR="006C7B4F">
          <w:rPr>
            <w:noProof/>
            <w:webHidden/>
          </w:rPr>
          <w:fldChar w:fldCharType="begin"/>
        </w:r>
        <w:r w:rsidR="006C7B4F">
          <w:rPr>
            <w:noProof/>
            <w:webHidden/>
          </w:rPr>
          <w:instrText xml:space="preserve"> PAGEREF _Toc482098985 \h </w:instrText>
        </w:r>
        <w:r w:rsidR="006C7B4F">
          <w:rPr>
            <w:noProof/>
            <w:webHidden/>
          </w:rPr>
        </w:r>
        <w:r w:rsidR="006C7B4F">
          <w:rPr>
            <w:noProof/>
            <w:webHidden/>
          </w:rPr>
          <w:fldChar w:fldCharType="separate"/>
        </w:r>
        <w:r w:rsidR="00B54AFA">
          <w:rPr>
            <w:noProof/>
            <w:webHidden/>
          </w:rPr>
          <w:t>52</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6" w:history="1">
        <w:r w:rsidR="006C7B4F" w:rsidRPr="00D06C07">
          <w:rPr>
            <w:rStyle w:val="Lienhypertexte"/>
            <w:rFonts w:ascii="Arial" w:hAnsi="Arial" w:cs="Arial"/>
            <w:noProof/>
          </w:rPr>
          <w:t>Tableau 22 : Budget du PN-AEP par catégorie de dépenses</w:t>
        </w:r>
        <w:r w:rsidR="006C7B4F">
          <w:rPr>
            <w:noProof/>
            <w:webHidden/>
          </w:rPr>
          <w:tab/>
        </w:r>
        <w:r w:rsidR="006C7B4F">
          <w:rPr>
            <w:noProof/>
            <w:webHidden/>
          </w:rPr>
          <w:fldChar w:fldCharType="begin"/>
        </w:r>
        <w:r w:rsidR="006C7B4F">
          <w:rPr>
            <w:noProof/>
            <w:webHidden/>
          </w:rPr>
          <w:instrText xml:space="preserve"> PAGEREF _Toc482098986 \h </w:instrText>
        </w:r>
        <w:r w:rsidR="006C7B4F">
          <w:rPr>
            <w:noProof/>
            <w:webHidden/>
          </w:rPr>
        </w:r>
        <w:r w:rsidR="006C7B4F">
          <w:rPr>
            <w:noProof/>
            <w:webHidden/>
          </w:rPr>
          <w:fldChar w:fldCharType="separate"/>
        </w:r>
        <w:r w:rsidR="00B54AFA">
          <w:rPr>
            <w:noProof/>
            <w:webHidden/>
          </w:rPr>
          <w:t>56</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7" w:history="1">
        <w:r w:rsidR="006C7B4F" w:rsidRPr="00D06C07">
          <w:rPr>
            <w:rStyle w:val="Lienhypertexte"/>
            <w:rFonts w:ascii="Arial" w:hAnsi="Arial" w:cs="Arial"/>
            <w:noProof/>
          </w:rPr>
          <w:t>Tableau 23 : Répartition du financement par acteur</w:t>
        </w:r>
        <w:r w:rsidR="006C7B4F">
          <w:rPr>
            <w:noProof/>
            <w:webHidden/>
          </w:rPr>
          <w:tab/>
        </w:r>
        <w:r w:rsidR="006C7B4F">
          <w:rPr>
            <w:noProof/>
            <w:webHidden/>
          </w:rPr>
          <w:fldChar w:fldCharType="begin"/>
        </w:r>
        <w:r w:rsidR="006C7B4F">
          <w:rPr>
            <w:noProof/>
            <w:webHidden/>
          </w:rPr>
          <w:instrText xml:space="preserve"> PAGEREF _Toc482098987 \h </w:instrText>
        </w:r>
        <w:r w:rsidR="006C7B4F">
          <w:rPr>
            <w:noProof/>
            <w:webHidden/>
          </w:rPr>
        </w:r>
        <w:r w:rsidR="006C7B4F">
          <w:rPr>
            <w:noProof/>
            <w:webHidden/>
          </w:rPr>
          <w:fldChar w:fldCharType="separate"/>
        </w:r>
        <w:r w:rsidR="00B54AFA">
          <w:rPr>
            <w:noProof/>
            <w:webHidden/>
          </w:rPr>
          <w:t>58</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8" w:history="1">
        <w:r w:rsidR="006C7B4F" w:rsidRPr="00D06C07">
          <w:rPr>
            <w:rStyle w:val="Lienhypertexte"/>
            <w:rFonts w:ascii="Arial" w:hAnsi="Arial" w:cs="Arial"/>
            <w:b/>
            <w:bCs/>
            <w:noProof/>
          </w:rPr>
          <w:t>Tableau 24 : Risques et mesures d'atténuation</w:t>
        </w:r>
        <w:r w:rsidR="006C7B4F">
          <w:rPr>
            <w:noProof/>
            <w:webHidden/>
          </w:rPr>
          <w:tab/>
        </w:r>
        <w:r w:rsidR="006C7B4F">
          <w:rPr>
            <w:noProof/>
            <w:webHidden/>
          </w:rPr>
          <w:fldChar w:fldCharType="begin"/>
        </w:r>
        <w:r w:rsidR="006C7B4F">
          <w:rPr>
            <w:noProof/>
            <w:webHidden/>
          </w:rPr>
          <w:instrText xml:space="preserve"> PAGEREF _Toc482098988 \h </w:instrText>
        </w:r>
        <w:r w:rsidR="006C7B4F">
          <w:rPr>
            <w:noProof/>
            <w:webHidden/>
          </w:rPr>
        </w:r>
        <w:r w:rsidR="006C7B4F">
          <w:rPr>
            <w:noProof/>
            <w:webHidden/>
          </w:rPr>
          <w:fldChar w:fldCharType="separate"/>
        </w:r>
        <w:r w:rsidR="00B54AFA">
          <w:rPr>
            <w:noProof/>
            <w:webHidden/>
          </w:rPr>
          <w:t>59</w:t>
        </w:r>
        <w:r w:rsidR="006C7B4F">
          <w:rPr>
            <w:noProof/>
            <w:webHidden/>
          </w:rPr>
          <w:fldChar w:fldCharType="end"/>
        </w:r>
      </w:hyperlink>
    </w:p>
    <w:p w:rsidR="006C7B4F" w:rsidRDefault="00117841">
      <w:pPr>
        <w:pStyle w:val="Tabledesillustrations"/>
        <w:tabs>
          <w:tab w:val="right" w:leader="dot" w:pos="10416"/>
        </w:tabs>
        <w:rPr>
          <w:rFonts w:eastAsiaTheme="minorEastAsia"/>
          <w:noProof/>
          <w:sz w:val="22"/>
          <w:lang w:val="fr-FR" w:eastAsia="fr-FR"/>
        </w:rPr>
      </w:pPr>
      <w:hyperlink w:anchor="_Toc482098989" w:history="1">
        <w:r w:rsidR="006C7B4F" w:rsidRPr="00D06C07">
          <w:rPr>
            <w:rStyle w:val="Lienhypertexte"/>
            <w:rFonts w:ascii="Arial" w:hAnsi="Arial" w:cs="Arial"/>
            <w:noProof/>
          </w:rPr>
          <w:t>Tableau 25 : Risques/impacts du PN-AEP et mesures de mitigation</w:t>
        </w:r>
        <w:r w:rsidR="006C7B4F">
          <w:rPr>
            <w:noProof/>
            <w:webHidden/>
          </w:rPr>
          <w:tab/>
        </w:r>
        <w:r w:rsidR="006C7B4F">
          <w:rPr>
            <w:noProof/>
            <w:webHidden/>
          </w:rPr>
          <w:fldChar w:fldCharType="begin"/>
        </w:r>
        <w:r w:rsidR="006C7B4F">
          <w:rPr>
            <w:noProof/>
            <w:webHidden/>
          </w:rPr>
          <w:instrText xml:space="preserve"> PAGEREF _Toc482098989 \h </w:instrText>
        </w:r>
        <w:r w:rsidR="006C7B4F">
          <w:rPr>
            <w:noProof/>
            <w:webHidden/>
          </w:rPr>
        </w:r>
        <w:r w:rsidR="006C7B4F">
          <w:rPr>
            <w:noProof/>
            <w:webHidden/>
          </w:rPr>
          <w:fldChar w:fldCharType="separate"/>
        </w:r>
        <w:r w:rsidR="00B54AFA">
          <w:rPr>
            <w:noProof/>
            <w:webHidden/>
          </w:rPr>
          <w:t>62</w:t>
        </w:r>
        <w:r w:rsidR="006C7B4F">
          <w:rPr>
            <w:noProof/>
            <w:webHidden/>
          </w:rPr>
          <w:fldChar w:fldCharType="end"/>
        </w:r>
      </w:hyperlink>
    </w:p>
    <w:p w:rsidR="005E04E1" w:rsidRPr="00CA7399" w:rsidRDefault="005E04E1" w:rsidP="005E04E1">
      <w:pPr>
        <w:rPr>
          <w:rFonts w:ascii="Arial" w:eastAsiaTheme="majorEastAsia" w:hAnsi="Arial" w:cs="Arial"/>
          <w:b/>
          <w:bCs/>
          <w:color w:val="002060"/>
          <w:sz w:val="36"/>
          <w:szCs w:val="28"/>
        </w:rPr>
      </w:pPr>
      <w:r w:rsidRPr="00CA7399">
        <w:rPr>
          <w:rFonts w:ascii="Arial" w:hAnsi="Arial" w:cs="Arial"/>
          <w:sz w:val="22"/>
        </w:rPr>
        <w:fldChar w:fldCharType="end"/>
      </w:r>
    </w:p>
    <w:p w:rsidR="005E04E1" w:rsidRPr="00CA7399" w:rsidRDefault="005E04E1" w:rsidP="005E04E1">
      <w:pPr>
        <w:pStyle w:val="Titre1"/>
        <w:numPr>
          <w:ilvl w:val="0"/>
          <w:numId w:val="0"/>
        </w:numPr>
        <w:spacing w:after="120"/>
        <w:jc w:val="center"/>
        <w:rPr>
          <w:rFonts w:ascii="Arial" w:hAnsi="Arial" w:cs="Arial"/>
        </w:rPr>
      </w:pPr>
      <w:bookmarkStart w:id="2" w:name="_Toc451336512"/>
      <w:r w:rsidRPr="00CA7399">
        <w:rPr>
          <w:rFonts w:ascii="Arial" w:hAnsi="Arial" w:cs="Arial"/>
        </w:rPr>
        <w:t>Liste des illustrations</w:t>
      </w:r>
      <w:bookmarkEnd w:id="2"/>
    </w:p>
    <w:p w:rsidR="00B54AFA" w:rsidRDefault="005E04E1">
      <w:pPr>
        <w:pStyle w:val="Tabledesillustrations"/>
        <w:tabs>
          <w:tab w:val="right" w:leader="dot" w:pos="10416"/>
        </w:tabs>
        <w:rPr>
          <w:rFonts w:eastAsiaTheme="minorEastAsia"/>
          <w:noProof/>
          <w:sz w:val="22"/>
          <w:lang w:val="fr-FR" w:eastAsia="fr-FR"/>
        </w:rPr>
      </w:pPr>
      <w:r w:rsidRPr="00CA7399">
        <w:rPr>
          <w:rFonts w:ascii="Arial" w:hAnsi="Arial" w:cs="Arial"/>
        </w:rPr>
        <w:fldChar w:fldCharType="begin"/>
      </w:r>
      <w:r w:rsidRPr="00CA7399">
        <w:rPr>
          <w:rFonts w:ascii="Arial" w:hAnsi="Arial" w:cs="Arial"/>
        </w:rPr>
        <w:instrText xml:space="preserve"> TOC \h \z \c "Figure" </w:instrText>
      </w:r>
      <w:r w:rsidRPr="00CA7399">
        <w:rPr>
          <w:rFonts w:ascii="Arial" w:hAnsi="Arial" w:cs="Arial"/>
        </w:rPr>
        <w:fldChar w:fldCharType="separate"/>
      </w:r>
      <w:hyperlink w:anchor="_Toc492198640" w:history="1">
        <w:r w:rsidR="00B54AFA" w:rsidRPr="00A64954">
          <w:rPr>
            <w:rStyle w:val="Lienhypertexte"/>
            <w:rFonts w:ascii="Arial" w:hAnsi="Arial" w:cs="Arial"/>
            <w:noProof/>
          </w:rPr>
          <w:t>Figure 1 : Evolution du ratio rural/urbain</w:t>
        </w:r>
        <w:r w:rsidR="00B54AFA">
          <w:rPr>
            <w:noProof/>
            <w:webHidden/>
          </w:rPr>
          <w:tab/>
        </w:r>
        <w:r w:rsidR="00B54AFA">
          <w:rPr>
            <w:noProof/>
            <w:webHidden/>
          </w:rPr>
          <w:fldChar w:fldCharType="begin"/>
        </w:r>
        <w:r w:rsidR="00B54AFA">
          <w:rPr>
            <w:noProof/>
            <w:webHidden/>
          </w:rPr>
          <w:instrText xml:space="preserve"> PAGEREF _Toc492198640 \h </w:instrText>
        </w:r>
        <w:r w:rsidR="00B54AFA">
          <w:rPr>
            <w:noProof/>
            <w:webHidden/>
          </w:rPr>
        </w:r>
        <w:r w:rsidR="00B54AFA">
          <w:rPr>
            <w:noProof/>
            <w:webHidden/>
          </w:rPr>
          <w:fldChar w:fldCharType="separate"/>
        </w:r>
        <w:r w:rsidR="00B54AFA">
          <w:rPr>
            <w:noProof/>
            <w:webHidden/>
          </w:rPr>
          <w:t>8</w:t>
        </w:r>
        <w:r w:rsidR="00B54AFA">
          <w:rPr>
            <w:noProof/>
            <w:webHidden/>
          </w:rPr>
          <w:fldChar w:fldCharType="end"/>
        </w:r>
      </w:hyperlink>
    </w:p>
    <w:p w:rsidR="005E04E1" w:rsidRPr="00CA7399" w:rsidRDefault="005E04E1" w:rsidP="005E04E1">
      <w:pPr>
        <w:rPr>
          <w:rFonts w:ascii="Arial" w:hAnsi="Arial" w:cs="Arial"/>
        </w:rPr>
      </w:pPr>
      <w:r w:rsidRPr="00CA7399">
        <w:rPr>
          <w:rFonts w:ascii="Arial" w:hAnsi="Arial" w:cs="Arial"/>
        </w:rPr>
        <w:fldChar w:fldCharType="end"/>
      </w:r>
    </w:p>
    <w:p w:rsidR="005E04E1" w:rsidRPr="00CA7399" w:rsidRDefault="005E04E1" w:rsidP="005E04E1">
      <w:pPr>
        <w:pStyle w:val="Titre1"/>
        <w:numPr>
          <w:ilvl w:val="0"/>
          <w:numId w:val="0"/>
        </w:numPr>
        <w:jc w:val="center"/>
        <w:rPr>
          <w:rFonts w:ascii="Arial" w:hAnsi="Arial" w:cs="Arial"/>
        </w:rPr>
      </w:pPr>
      <w:r w:rsidRPr="00CA7399">
        <w:rPr>
          <w:rFonts w:ascii="Arial" w:hAnsi="Arial" w:cs="Arial"/>
        </w:rPr>
        <w:br w:type="page"/>
      </w:r>
    </w:p>
    <w:p w:rsidR="005E04E1" w:rsidRPr="00CA7399" w:rsidRDefault="005E04E1" w:rsidP="005E04E1">
      <w:pPr>
        <w:pStyle w:val="Titre1"/>
        <w:numPr>
          <w:ilvl w:val="0"/>
          <w:numId w:val="0"/>
        </w:numPr>
        <w:jc w:val="center"/>
        <w:rPr>
          <w:rFonts w:ascii="Arial" w:hAnsi="Arial" w:cs="Arial"/>
        </w:rPr>
      </w:pPr>
      <w:bookmarkStart w:id="3" w:name="_Toc451336513"/>
      <w:r w:rsidRPr="00CA7399">
        <w:rPr>
          <w:rFonts w:ascii="Arial" w:hAnsi="Arial" w:cs="Arial"/>
        </w:rPr>
        <w:lastRenderedPageBreak/>
        <w:t>Sigles et abréviations</w:t>
      </w:r>
      <w:bookmarkEnd w:id="3"/>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AEP</w:t>
      </w:r>
      <w:r w:rsidRPr="00CA7399">
        <w:rPr>
          <w:rFonts w:ascii="Arial" w:hAnsi="Arial" w:cs="Arial"/>
          <w:sz w:val="22"/>
          <w:szCs w:val="20"/>
        </w:rPr>
        <w:tab/>
        <w:t>Approvisionnement en Eau Potable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AEPA</w:t>
      </w:r>
      <w:r w:rsidRPr="00CA7399">
        <w:rPr>
          <w:rFonts w:ascii="Arial" w:hAnsi="Arial" w:cs="Arial"/>
          <w:sz w:val="22"/>
          <w:szCs w:val="20"/>
        </w:rPr>
        <w:tab/>
        <w:t>Approvisionnement en Eau Potable et Assainissement</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AMOC</w:t>
      </w:r>
      <w:r w:rsidRPr="00CA7399">
        <w:rPr>
          <w:rFonts w:ascii="Arial" w:hAnsi="Arial" w:cs="Arial"/>
          <w:sz w:val="22"/>
          <w:szCs w:val="20"/>
        </w:rPr>
        <w:tab/>
        <w:t>Assistance à la Maîtrise d’Ouvrage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BPO</w:t>
      </w:r>
      <w:r w:rsidRPr="00CA7399">
        <w:rPr>
          <w:rFonts w:ascii="Arial" w:hAnsi="Arial" w:cs="Arial"/>
          <w:sz w:val="22"/>
          <w:szCs w:val="20"/>
        </w:rPr>
        <w:tab/>
        <w:t>Budget Programme par Objectif</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CGES</w:t>
      </w:r>
      <w:r w:rsidRPr="00CA7399">
        <w:rPr>
          <w:rFonts w:ascii="Arial" w:hAnsi="Arial" w:cs="Arial"/>
          <w:sz w:val="22"/>
          <w:szCs w:val="20"/>
        </w:rPr>
        <w:tab/>
        <w:t>Cadre de Gestion Environnementale et Sociale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CPE</w:t>
      </w:r>
      <w:r w:rsidRPr="00CA7399">
        <w:rPr>
          <w:rFonts w:ascii="Arial" w:hAnsi="Arial" w:cs="Arial"/>
          <w:sz w:val="22"/>
          <w:szCs w:val="20"/>
        </w:rPr>
        <w:tab/>
        <w:t>Centre de production d’eau potable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DGESS</w:t>
      </w:r>
      <w:r w:rsidRPr="00CA7399">
        <w:rPr>
          <w:rFonts w:ascii="Arial" w:hAnsi="Arial" w:cs="Arial"/>
          <w:sz w:val="22"/>
          <w:szCs w:val="20"/>
        </w:rPr>
        <w:tab/>
        <w:t>Direction Générale des Etudes et Statistiques Sectorielles</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DGRE</w:t>
      </w:r>
      <w:r w:rsidRPr="00CA7399">
        <w:rPr>
          <w:rFonts w:ascii="Arial" w:hAnsi="Arial" w:cs="Arial"/>
          <w:sz w:val="22"/>
          <w:szCs w:val="20"/>
        </w:rPr>
        <w:tab/>
        <w:t>Direction Générale des Ressources en Eau</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EDL</w:t>
      </w:r>
      <w:r w:rsidRPr="00CA7399">
        <w:rPr>
          <w:rFonts w:ascii="Arial" w:hAnsi="Arial" w:cs="Arial"/>
          <w:sz w:val="22"/>
          <w:szCs w:val="20"/>
        </w:rPr>
        <w:tab/>
        <w:t>Etat Des Lieux</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EES</w:t>
      </w:r>
      <w:r w:rsidRPr="00CA7399">
        <w:rPr>
          <w:rFonts w:ascii="Arial" w:hAnsi="Arial" w:cs="Arial"/>
          <w:sz w:val="22"/>
          <w:szCs w:val="20"/>
        </w:rPr>
        <w:tab/>
        <w:t xml:space="preserve">Evaluation Environnementale (et Sociale) Stratégique </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EIES</w:t>
      </w:r>
      <w:r w:rsidRPr="00CA7399">
        <w:rPr>
          <w:rFonts w:ascii="Arial" w:hAnsi="Arial" w:cs="Arial"/>
          <w:sz w:val="22"/>
          <w:szCs w:val="20"/>
        </w:rPr>
        <w:tab/>
        <w:t>Etude d’Impact Environnemental et Social</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GIRE </w:t>
      </w:r>
      <w:r w:rsidRPr="00CA7399">
        <w:rPr>
          <w:rFonts w:ascii="Arial" w:hAnsi="Arial" w:cs="Arial"/>
          <w:sz w:val="22"/>
          <w:szCs w:val="20"/>
        </w:rPr>
        <w:tab/>
        <w:t>Gestion Intégrée des Ressources en Eau</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IOV</w:t>
      </w:r>
      <w:r w:rsidRPr="00CA7399">
        <w:rPr>
          <w:rFonts w:ascii="Arial" w:hAnsi="Arial" w:cs="Arial"/>
          <w:sz w:val="22"/>
          <w:szCs w:val="20"/>
        </w:rPr>
        <w:tab/>
        <w:t>Indicateur objectivement Vérifiable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INO</w:t>
      </w:r>
      <w:r w:rsidRPr="00CA7399">
        <w:rPr>
          <w:rFonts w:ascii="Arial" w:hAnsi="Arial" w:cs="Arial"/>
          <w:sz w:val="22"/>
          <w:szCs w:val="20"/>
        </w:rPr>
        <w:tab/>
        <w:t>Inventaire National des Ouvrages</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INSD</w:t>
      </w:r>
      <w:r w:rsidRPr="00CA7399">
        <w:rPr>
          <w:rFonts w:ascii="Arial" w:hAnsi="Arial" w:cs="Arial"/>
          <w:sz w:val="22"/>
          <w:szCs w:val="20"/>
        </w:rPr>
        <w:tab/>
        <w:t>Institut National des Statistiques et de la Démographie</w:t>
      </w:r>
    </w:p>
    <w:p w:rsidR="005E04E1" w:rsidRPr="00CA7399" w:rsidRDefault="005E04E1" w:rsidP="005E04E1">
      <w:pPr>
        <w:tabs>
          <w:tab w:val="left" w:pos="1418"/>
        </w:tabs>
        <w:spacing w:after="0"/>
        <w:ind w:left="1416" w:hanging="1416"/>
        <w:rPr>
          <w:rFonts w:ascii="Arial" w:hAnsi="Arial" w:cs="Arial"/>
          <w:sz w:val="22"/>
          <w:szCs w:val="20"/>
        </w:rPr>
      </w:pPr>
      <w:r w:rsidRPr="00CA7399">
        <w:rPr>
          <w:rFonts w:ascii="Arial" w:hAnsi="Arial" w:cs="Arial"/>
          <w:sz w:val="22"/>
          <w:szCs w:val="20"/>
        </w:rPr>
        <w:t>MARHASA</w:t>
      </w:r>
      <w:r w:rsidRPr="00CA7399">
        <w:rPr>
          <w:rFonts w:ascii="Arial" w:hAnsi="Arial" w:cs="Arial"/>
          <w:sz w:val="22"/>
          <w:szCs w:val="20"/>
        </w:rPr>
        <w:tab/>
        <w:t xml:space="preserve">Ministère de l’Agriculture, des Ressources Hydrauliques, de l’Assainissement et de la Sécurité Alimentaire </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MEA</w:t>
      </w:r>
      <w:r w:rsidRPr="00CA7399">
        <w:rPr>
          <w:rFonts w:ascii="Arial" w:hAnsi="Arial" w:cs="Arial"/>
          <w:sz w:val="22"/>
          <w:szCs w:val="20"/>
        </w:rPr>
        <w:tab/>
        <w:t>Ministère de l’Eau et de l’Assainissement</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MEAHA</w:t>
      </w:r>
      <w:r w:rsidRPr="00CA7399">
        <w:rPr>
          <w:rFonts w:ascii="Arial" w:hAnsi="Arial" w:cs="Arial"/>
          <w:sz w:val="22"/>
          <w:szCs w:val="20"/>
        </w:rPr>
        <w:tab/>
        <w:t>Ministère de l’Eau, des Aménagements Hydrauliques et de l’Assainissement</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NIES</w:t>
      </w:r>
      <w:r w:rsidRPr="00CA7399">
        <w:rPr>
          <w:rFonts w:ascii="Arial" w:hAnsi="Arial" w:cs="Arial"/>
          <w:sz w:val="22"/>
          <w:szCs w:val="20"/>
        </w:rPr>
        <w:tab/>
        <w:t>Notice d’Impact Environnemental (et Social)</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ODD</w:t>
      </w:r>
      <w:r w:rsidRPr="00CA7399">
        <w:rPr>
          <w:rFonts w:ascii="Arial" w:hAnsi="Arial" w:cs="Arial"/>
          <w:sz w:val="22"/>
          <w:szCs w:val="20"/>
        </w:rPr>
        <w:tab/>
        <w:t>Objectifs du Développement Durable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OMD</w:t>
      </w:r>
      <w:r w:rsidRPr="00CA7399">
        <w:rPr>
          <w:rFonts w:ascii="Arial" w:hAnsi="Arial" w:cs="Arial"/>
          <w:sz w:val="22"/>
          <w:szCs w:val="20"/>
        </w:rPr>
        <w:tab/>
        <w:t>Objectif du Millénaire pour le Développement</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ONEA</w:t>
      </w:r>
      <w:r w:rsidRPr="00CA7399">
        <w:rPr>
          <w:rFonts w:ascii="Arial" w:hAnsi="Arial" w:cs="Arial"/>
          <w:sz w:val="22"/>
          <w:szCs w:val="20"/>
        </w:rPr>
        <w:tab/>
        <w:t>Office National de l’Eau et de l’Assainissement</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ONG</w:t>
      </w:r>
      <w:r w:rsidRPr="00CA7399">
        <w:rPr>
          <w:rFonts w:ascii="Arial" w:hAnsi="Arial" w:cs="Arial"/>
          <w:sz w:val="22"/>
          <w:szCs w:val="20"/>
        </w:rPr>
        <w:tab/>
        <w:t>Organisation non-gouvernementale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PAGIRE</w:t>
      </w:r>
      <w:r w:rsidRPr="00CA7399">
        <w:rPr>
          <w:rFonts w:ascii="Arial" w:hAnsi="Arial" w:cs="Arial"/>
          <w:sz w:val="22"/>
          <w:szCs w:val="20"/>
        </w:rPr>
        <w:tab/>
        <w:t>Plan d’Action pour la Gestion Intégrée des Ressources en Eau</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PCD</w:t>
      </w:r>
      <w:r w:rsidRPr="00CA7399">
        <w:rPr>
          <w:rFonts w:ascii="Arial" w:hAnsi="Arial" w:cs="Arial"/>
          <w:sz w:val="22"/>
          <w:szCs w:val="20"/>
        </w:rPr>
        <w:tab/>
        <w:t>Plan Communal de Développement</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PGES</w:t>
      </w:r>
      <w:r w:rsidRPr="00CA7399">
        <w:rPr>
          <w:rFonts w:ascii="Arial" w:hAnsi="Arial" w:cs="Arial"/>
          <w:sz w:val="22"/>
          <w:szCs w:val="20"/>
        </w:rPr>
        <w:tab/>
        <w:t>Plan de Gestion Environnementale et Sociale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PMH</w:t>
      </w:r>
      <w:r w:rsidRPr="00CA7399">
        <w:rPr>
          <w:rFonts w:ascii="Arial" w:hAnsi="Arial" w:cs="Arial"/>
          <w:sz w:val="22"/>
          <w:szCs w:val="20"/>
        </w:rPr>
        <w:tab/>
        <w:t>Pompe à Motricité Humaine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PNDES</w:t>
      </w:r>
      <w:r w:rsidRPr="00CA7399">
        <w:rPr>
          <w:rFonts w:ascii="Arial" w:hAnsi="Arial" w:cs="Arial"/>
          <w:sz w:val="22"/>
          <w:szCs w:val="20"/>
        </w:rPr>
        <w:tab/>
        <w:t>Plan National de Développement Economique et Social</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PTF</w:t>
      </w:r>
      <w:r w:rsidRPr="00CA7399">
        <w:rPr>
          <w:rFonts w:ascii="Arial" w:hAnsi="Arial" w:cs="Arial"/>
          <w:sz w:val="22"/>
          <w:szCs w:val="20"/>
        </w:rPr>
        <w:tab/>
        <w:t>Partenaires Techniques et Financiers</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RE</w:t>
      </w:r>
      <w:r w:rsidRPr="00CA7399">
        <w:rPr>
          <w:rFonts w:ascii="Arial" w:hAnsi="Arial" w:cs="Arial"/>
          <w:sz w:val="22"/>
          <w:szCs w:val="20"/>
        </w:rPr>
        <w:tab/>
        <w:t>Ressources en Eau</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SCADD</w:t>
      </w:r>
      <w:r w:rsidRPr="00CA7399">
        <w:rPr>
          <w:rFonts w:ascii="Arial" w:hAnsi="Arial" w:cs="Arial"/>
          <w:sz w:val="22"/>
          <w:szCs w:val="20"/>
        </w:rPr>
        <w:tab/>
        <w:t>Stratégie de Croissance Accélérée et de Développement Durable</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SDAGE</w:t>
      </w:r>
      <w:r w:rsidRPr="00CA7399">
        <w:rPr>
          <w:rFonts w:ascii="Arial" w:hAnsi="Arial" w:cs="Arial"/>
          <w:sz w:val="22"/>
          <w:szCs w:val="20"/>
        </w:rPr>
        <w:tab/>
        <w:t>Schéma Directeur d’Aménagement et de Gestion des Eaux</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SIG</w:t>
      </w:r>
      <w:r w:rsidRPr="00CA7399">
        <w:rPr>
          <w:rFonts w:ascii="Arial" w:hAnsi="Arial" w:cs="Arial"/>
          <w:sz w:val="22"/>
          <w:szCs w:val="20"/>
        </w:rPr>
        <w:tab/>
        <w:t>Système d'Informations Géographiques</w:t>
      </w:r>
    </w:p>
    <w:p w:rsidR="005E04E1" w:rsidRPr="00CA7399" w:rsidRDefault="005E04E1" w:rsidP="005E04E1">
      <w:pPr>
        <w:tabs>
          <w:tab w:val="left" w:pos="1418"/>
        </w:tabs>
        <w:spacing w:after="0"/>
        <w:rPr>
          <w:rFonts w:ascii="Arial" w:hAnsi="Arial" w:cs="Arial"/>
          <w:sz w:val="22"/>
          <w:szCs w:val="20"/>
        </w:rPr>
      </w:pPr>
      <w:r w:rsidRPr="00CA7399">
        <w:rPr>
          <w:rFonts w:ascii="Arial" w:hAnsi="Arial" w:cs="Arial"/>
          <w:sz w:val="22"/>
          <w:szCs w:val="20"/>
        </w:rPr>
        <w:t>VREO</w:t>
      </w:r>
      <w:r w:rsidRPr="00CA7399">
        <w:rPr>
          <w:rFonts w:ascii="Arial" w:hAnsi="Arial" w:cs="Arial"/>
          <w:sz w:val="22"/>
          <w:szCs w:val="20"/>
        </w:rPr>
        <w:tab/>
        <w:t>Valorisation des Ressources en Eau de l’Ouest</w:t>
      </w:r>
    </w:p>
    <w:p w:rsidR="005E04E1" w:rsidRPr="00CA7399" w:rsidRDefault="005E04E1" w:rsidP="005E04E1">
      <w:pPr>
        <w:tabs>
          <w:tab w:val="left" w:pos="1418"/>
        </w:tabs>
        <w:spacing w:after="0"/>
        <w:rPr>
          <w:rFonts w:ascii="Arial" w:hAnsi="Arial" w:cs="Arial"/>
          <w:sz w:val="20"/>
          <w:szCs w:val="20"/>
        </w:rPr>
      </w:pPr>
      <w:r w:rsidRPr="00CA7399">
        <w:rPr>
          <w:rFonts w:ascii="Arial" w:hAnsi="Arial" w:cs="Arial"/>
          <w:sz w:val="20"/>
          <w:szCs w:val="20"/>
        </w:rPr>
        <w:br w:type="page"/>
      </w:r>
    </w:p>
    <w:p w:rsidR="005E04E1" w:rsidRPr="00CA7399" w:rsidRDefault="005E04E1" w:rsidP="005E04E1">
      <w:pPr>
        <w:pStyle w:val="Titre1"/>
        <w:numPr>
          <w:ilvl w:val="0"/>
          <w:numId w:val="0"/>
        </w:numPr>
        <w:jc w:val="left"/>
        <w:rPr>
          <w:rFonts w:ascii="Arial" w:hAnsi="Arial" w:cs="Arial"/>
        </w:rPr>
      </w:pPr>
      <w:bookmarkStart w:id="4" w:name="_Toc451336514"/>
      <w:r w:rsidRPr="00CA7399">
        <w:rPr>
          <w:rFonts w:ascii="Arial" w:hAnsi="Arial" w:cs="Arial"/>
        </w:rPr>
        <w:lastRenderedPageBreak/>
        <w:t>Résumé du programme</w:t>
      </w:r>
      <w:bookmarkEnd w:id="4"/>
    </w:p>
    <w:p w:rsidR="005E04E1" w:rsidRPr="006C7B4F" w:rsidRDefault="005E04E1" w:rsidP="005E04E1">
      <w:pPr>
        <w:widowControl/>
        <w:spacing w:after="200" w:line="276" w:lineRule="auto"/>
        <w:rPr>
          <w:rFonts w:ascii="Arial" w:hAnsi="Arial" w:cs="Arial"/>
          <w:b/>
          <w:szCs w:val="24"/>
          <w:lang w:val="fr-FR"/>
        </w:rPr>
      </w:pPr>
      <w:r w:rsidRPr="006C7B4F">
        <w:rPr>
          <w:rFonts w:ascii="Arial" w:hAnsi="Arial" w:cs="Arial"/>
          <w:b/>
          <w:szCs w:val="24"/>
          <w:lang w:val="fr-FR"/>
        </w:rPr>
        <w:t xml:space="preserve">Contexte </w:t>
      </w:r>
    </w:p>
    <w:p w:rsidR="005E04E1" w:rsidRPr="00CA7399" w:rsidRDefault="005E04E1" w:rsidP="005E04E1">
      <w:pPr>
        <w:widowControl/>
        <w:spacing w:after="200" w:line="276" w:lineRule="auto"/>
        <w:rPr>
          <w:rFonts w:ascii="Arial" w:hAnsi="Arial" w:cs="Arial"/>
          <w:szCs w:val="24"/>
          <w:lang w:val="fr-FR"/>
        </w:rPr>
      </w:pPr>
      <w:r w:rsidRPr="00CA7399">
        <w:rPr>
          <w:rFonts w:ascii="Arial" w:hAnsi="Arial" w:cs="Arial"/>
          <w:szCs w:val="24"/>
        </w:rPr>
        <w:t xml:space="preserve">La formulation du Programme National d'Approvisionnement en Eau Potable (PN-AEP) s'inscrit dans un contexte international caractérisé par la définition des objectifs de développement durable à l'horizon 2030. </w:t>
      </w:r>
      <w:r w:rsidRPr="00CA7399">
        <w:rPr>
          <w:rFonts w:ascii="Arial" w:hAnsi="Arial" w:cs="Arial"/>
          <w:szCs w:val="24"/>
          <w:lang w:val="fr-FR"/>
        </w:rPr>
        <w:t>La revue à mi-parcours du Programme National d’Approvisionnement en Eau Potable et d’Assainissement (PN-AEPA) à l’horizon 2015 et du Plan d’Action pour la Gestion Intégrée des ressources en eau (PAGIRE) tenue en 2013 a recommandé entre autre la proposition d’orientations stratégiques pour l’élaboration d’une politique sectorielle de l’eau et de l’assainissement assortie de programmes pour l’après 2015.</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C'est ainsi qu'une nouvelle politique nationale a été élaborée avec une vision déclinée comme suit : « En 2030, la ressource en eau du pays est connue et gérée efficacement pour réaliser le droit d’accès universel à l’eau et à l’assainissement, afin de contribuer au développement durable ».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L'élaboration du PN-AEP s'est appuyée sur un rapport d'état des lieux de l'AEP réalisé entre septembre et décembre 2014. Il a consisté en une situation de référence tant sur les plans techniques, qu’institutionnels et organisationnels.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Le processus, facilité par une équipe pluridisciplinaire de consultants, a été participatif avec l'implication de tous les acteurs concernés par le sous-secteur. </w:t>
      </w:r>
    </w:p>
    <w:p w:rsidR="005E04E1" w:rsidRPr="006C7B4F" w:rsidRDefault="005E04E1" w:rsidP="005E04E1">
      <w:pPr>
        <w:widowControl/>
        <w:spacing w:before="480" w:after="200" w:line="276" w:lineRule="auto"/>
        <w:rPr>
          <w:rFonts w:ascii="Arial" w:hAnsi="Arial" w:cs="Arial"/>
          <w:b/>
          <w:szCs w:val="24"/>
          <w:lang w:val="fr-FR"/>
        </w:rPr>
      </w:pPr>
      <w:r w:rsidRPr="006C7B4F">
        <w:rPr>
          <w:rFonts w:ascii="Arial" w:hAnsi="Arial" w:cs="Arial"/>
          <w:b/>
          <w:szCs w:val="24"/>
          <w:lang w:val="fr-FR"/>
        </w:rPr>
        <w:t xml:space="preserve">Synthèse du diagnostic </w:t>
      </w:r>
    </w:p>
    <w:p w:rsidR="005E04E1" w:rsidRPr="00CA7399" w:rsidRDefault="005E04E1" w:rsidP="005E04E1">
      <w:pPr>
        <w:widowControl/>
        <w:spacing w:after="200" w:line="276" w:lineRule="auto"/>
        <w:rPr>
          <w:rFonts w:ascii="Arial" w:hAnsi="Arial" w:cs="Arial"/>
          <w:szCs w:val="24"/>
          <w:lang w:val="fr-FR"/>
        </w:rPr>
      </w:pPr>
      <w:r w:rsidRPr="00CA7399">
        <w:rPr>
          <w:rFonts w:ascii="Arial" w:hAnsi="Arial" w:cs="Arial"/>
          <w:szCs w:val="24"/>
          <w:lang w:val="fr-FR"/>
        </w:rPr>
        <w:t xml:space="preserve">Au Burkina Faso, l’approvisionnement en eau potable en milieu rural et semi urbain est assuré principalement par des puits modernes, des forages et des bornes fontaines. Au 31 décembre 2015 on dénombre 58 003 Points d’Eau Modernes (PEM), dont 48 808 forages et 8 258 puits modernes. Le taux de fonctionnalité des pompes à motricité humaine équipant les forages était de 88,7 %. 937 Système d’Adduction d’Eau Potable Simplifié (AEPS) et Poste d’Eau Modernes (PEA) ont été réalisées avec un taux de fonctionnalité de 84,1%.  Ces différents ouvrages réalisés ont permis de faire passer le taux d’accès à l’eau potable de 52% à 65% en milieu rural.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Il y a une plus grande affirmation du rôle de l'Etat notamment au niveau déconcentré où un minimum de moyens a été octroyé à toutes les directions régionales en charge de l'eau pour leur permettre de faire face à leur mission régalienne. Des progrès sont par ailleurs observés en matière d'implication des collectivités locales, de la société civile et du secteur privé.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Le cadre institutionnel a par ailleurs été caractérisé par de fréquents changements de structures et de leurs attributions à tous les niveaux conduisant parfois à la perte de l’information, à la diminution des capacités et aux déficits d‘information des administrés sur les missions de leur administration publique.</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L'ONEA a toutefois été épargné par cette instabilité institutionnelle. Cet avantage couplé avec son autonomie de gestion et la qualité de sa gouvernance lui ont permis de se construire une </w:t>
      </w:r>
      <w:r w:rsidRPr="00CA7399">
        <w:rPr>
          <w:rFonts w:ascii="Arial" w:hAnsi="Arial" w:cs="Arial"/>
          <w:szCs w:val="24"/>
        </w:rPr>
        <w:lastRenderedPageBreak/>
        <w:t>notoriété qui dépasse les frontières du pays. Son modèle inspire et amène un nombre croissant d’acteurs à proposer une organisation similaire pour l'AEPA en milieu rural.</w:t>
      </w:r>
    </w:p>
    <w:p w:rsidR="00E34343" w:rsidRDefault="005E04E1" w:rsidP="005E04E1">
      <w:pPr>
        <w:widowControl/>
        <w:spacing w:before="480" w:after="200" w:line="276" w:lineRule="auto"/>
        <w:rPr>
          <w:rFonts w:ascii="Arial" w:hAnsi="Arial" w:cs="Arial"/>
          <w:szCs w:val="24"/>
          <w:lang w:val="fr-FR"/>
        </w:rPr>
      </w:pPr>
      <w:r w:rsidRPr="00CA7399">
        <w:rPr>
          <w:rFonts w:ascii="Arial" w:hAnsi="Arial" w:cs="Arial"/>
          <w:szCs w:val="24"/>
          <w:lang w:val="fr-FR"/>
        </w:rPr>
        <w:t>En effet 57 centres sont gérés par l’ONEA dont 37 alimentés à partir d’eau souterraine, 12 à partir d’eau de surface et 7 à partir de source mixe (eau souterraine + eau de surface). La consommation totale au réseau ONEA est 68 079 447 m</w:t>
      </w:r>
      <w:r w:rsidRPr="00CA7399">
        <w:rPr>
          <w:rFonts w:ascii="Arial" w:hAnsi="Arial" w:cs="Arial"/>
          <w:szCs w:val="24"/>
          <w:vertAlign w:val="superscript"/>
          <w:lang w:val="fr-FR"/>
        </w:rPr>
        <w:t>3</w:t>
      </w:r>
      <w:r w:rsidRPr="00CA7399">
        <w:rPr>
          <w:rFonts w:ascii="Arial" w:hAnsi="Arial" w:cs="Arial"/>
          <w:szCs w:val="24"/>
          <w:lang w:val="fr-FR"/>
        </w:rPr>
        <w:t xml:space="preserve"> soit un taux d’accès à l’eau potable en milieu urbain au 31 décembre 2015 de 89,9%.</w:t>
      </w:r>
    </w:p>
    <w:p w:rsidR="005E04E1" w:rsidRPr="006C7B4F" w:rsidRDefault="005E04E1" w:rsidP="005E04E1">
      <w:pPr>
        <w:widowControl/>
        <w:spacing w:before="480" w:after="200" w:line="276" w:lineRule="auto"/>
        <w:rPr>
          <w:rFonts w:ascii="Arial" w:hAnsi="Arial" w:cs="Arial"/>
          <w:b/>
          <w:szCs w:val="24"/>
          <w:lang w:val="fr-FR"/>
        </w:rPr>
      </w:pPr>
      <w:r w:rsidRPr="006C7B4F">
        <w:rPr>
          <w:rFonts w:ascii="Arial" w:hAnsi="Arial" w:cs="Arial"/>
          <w:b/>
          <w:szCs w:val="24"/>
          <w:lang w:val="fr-FR"/>
        </w:rPr>
        <w:t>Objectif général et objectifs spécifiques du PN-AEP 2016-2030</w:t>
      </w:r>
    </w:p>
    <w:p w:rsidR="005E04E1" w:rsidRPr="00CA7399" w:rsidRDefault="005E04E1" w:rsidP="005E04E1">
      <w:pPr>
        <w:widowControl/>
        <w:spacing w:after="200" w:line="276" w:lineRule="auto"/>
        <w:rPr>
          <w:rFonts w:ascii="Arial" w:hAnsi="Arial" w:cs="Arial"/>
          <w:szCs w:val="24"/>
          <w:lang w:val="fr-FR"/>
        </w:rPr>
      </w:pPr>
      <w:r w:rsidRPr="00CA7399">
        <w:rPr>
          <w:rFonts w:ascii="Arial" w:hAnsi="Arial" w:cs="Arial"/>
          <w:szCs w:val="24"/>
          <w:lang w:val="fr-FR"/>
        </w:rPr>
        <w:t xml:space="preserve">Le Programme national d'approvisionnement en eau potable (PN-AEP) 2016-2030 a pour objectif </w:t>
      </w:r>
      <w:r w:rsidRPr="00CA7399">
        <w:rPr>
          <w:rFonts w:ascii="Arial" w:hAnsi="Arial" w:cs="Arial"/>
          <w:szCs w:val="24"/>
        </w:rPr>
        <w:t xml:space="preserve">de </w:t>
      </w:r>
      <w:r w:rsidRPr="00CA7399">
        <w:rPr>
          <w:rFonts w:ascii="Arial" w:hAnsi="Arial" w:cs="Arial"/>
          <w:szCs w:val="24"/>
          <w:lang w:val="fr-FR"/>
        </w:rPr>
        <w:t>satisfaire durablement les besoins en eau potable des populations en quantité et en qualité. Il contribue à la réalisation des Objectifs du Développement Durable (ODD) notamment l’objectif 6 « Garantir l’accès de tous à des services d’approvisionnement en eau et d’assainissement et assurer une gestion durable des ressources en eau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Les objectifs spécifiques du PN-AEP sont les suivants : </w:t>
      </w:r>
    </w:p>
    <w:p w:rsidR="005E04E1" w:rsidRPr="00CA7399" w:rsidRDefault="005E04E1" w:rsidP="007739C4">
      <w:pPr>
        <w:widowControl/>
        <w:numPr>
          <w:ilvl w:val="0"/>
          <w:numId w:val="54"/>
        </w:numPr>
        <w:spacing w:after="200" w:line="276" w:lineRule="auto"/>
        <w:rPr>
          <w:rFonts w:ascii="Arial" w:hAnsi="Arial" w:cs="Arial"/>
          <w:szCs w:val="24"/>
        </w:rPr>
      </w:pPr>
      <w:r w:rsidRPr="00CA7399">
        <w:rPr>
          <w:rFonts w:ascii="Arial" w:hAnsi="Arial" w:cs="Arial"/>
          <w:szCs w:val="24"/>
        </w:rPr>
        <w:t>Assurer un accès universel des populations aux services d’eau potable conformément à l'approche fondée sur les droits humains (AFDH) ;</w:t>
      </w:r>
    </w:p>
    <w:p w:rsidR="005E04E1" w:rsidRPr="00CA7399" w:rsidRDefault="005E04E1" w:rsidP="007739C4">
      <w:pPr>
        <w:widowControl/>
        <w:numPr>
          <w:ilvl w:val="0"/>
          <w:numId w:val="54"/>
        </w:numPr>
        <w:spacing w:after="200" w:line="276" w:lineRule="auto"/>
        <w:rPr>
          <w:rFonts w:ascii="Arial" w:hAnsi="Arial" w:cs="Arial"/>
          <w:szCs w:val="24"/>
        </w:rPr>
      </w:pPr>
      <w:r w:rsidRPr="00CA7399">
        <w:rPr>
          <w:rFonts w:ascii="Arial" w:hAnsi="Arial" w:cs="Arial"/>
          <w:szCs w:val="24"/>
        </w:rPr>
        <w:t>Contribuer à la gestion durable des infrastructures d’AEP, dans le respect de l’accès universel au service de l’eau potable ;</w:t>
      </w:r>
    </w:p>
    <w:p w:rsidR="005E04E1" w:rsidRPr="00CA7399" w:rsidRDefault="005E04E1" w:rsidP="007739C4">
      <w:pPr>
        <w:widowControl/>
        <w:numPr>
          <w:ilvl w:val="0"/>
          <w:numId w:val="54"/>
        </w:numPr>
        <w:spacing w:after="200" w:line="276" w:lineRule="auto"/>
        <w:rPr>
          <w:rFonts w:ascii="Arial" w:hAnsi="Arial" w:cs="Arial"/>
          <w:szCs w:val="24"/>
        </w:rPr>
      </w:pPr>
      <w:r w:rsidRPr="00CA7399">
        <w:rPr>
          <w:rFonts w:ascii="Arial" w:hAnsi="Arial" w:cs="Arial"/>
          <w:szCs w:val="24"/>
        </w:rPr>
        <w:t>Améliorer les capacités de pilotage et de gestion du sous-secteur.</w:t>
      </w:r>
    </w:p>
    <w:p w:rsidR="005E04E1" w:rsidRPr="006C7B4F" w:rsidRDefault="005E04E1" w:rsidP="005E04E1">
      <w:pPr>
        <w:widowControl/>
        <w:spacing w:before="480" w:after="200" w:line="276" w:lineRule="auto"/>
        <w:rPr>
          <w:rFonts w:ascii="Arial" w:hAnsi="Arial" w:cs="Arial"/>
          <w:b/>
          <w:szCs w:val="24"/>
          <w:lang w:val="fr-FR"/>
        </w:rPr>
      </w:pPr>
      <w:r w:rsidRPr="006C7B4F">
        <w:rPr>
          <w:rFonts w:ascii="Arial" w:hAnsi="Arial" w:cs="Arial"/>
          <w:b/>
          <w:szCs w:val="24"/>
          <w:lang w:val="fr-FR"/>
        </w:rPr>
        <w:t xml:space="preserve">Le PN-AEP 2016-2030 </w:t>
      </w:r>
    </w:p>
    <w:p w:rsidR="005E04E1" w:rsidRPr="00CA7399" w:rsidRDefault="005E04E1" w:rsidP="005E04E1">
      <w:pPr>
        <w:widowControl/>
        <w:spacing w:after="0" w:line="276" w:lineRule="auto"/>
        <w:rPr>
          <w:rFonts w:ascii="Arial" w:eastAsia="Times New Roman" w:hAnsi="Arial" w:cs="Arial"/>
          <w:bCs/>
          <w:i/>
          <w:color w:val="000000"/>
          <w:szCs w:val="24"/>
          <w:lang w:val="fr-FR" w:eastAsia="fr-FR"/>
        </w:rPr>
      </w:pPr>
      <w:r w:rsidRPr="00CA7399">
        <w:rPr>
          <w:rFonts w:ascii="Arial" w:eastAsia="Times New Roman" w:hAnsi="Arial" w:cs="Arial"/>
          <w:bCs/>
          <w:color w:val="000000"/>
          <w:szCs w:val="24"/>
          <w:lang w:eastAsia="fr-FR"/>
        </w:rPr>
        <w:t>Il est à signaler que t</w:t>
      </w:r>
      <w:r w:rsidRPr="00CA7399">
        <w:rPr>
          <w:rFonts w:ascii="Arial" w:eastAsia="Times New Roman" w:hAnsi="Arial" w:cs="Arial"/>
          <w:bCs/>
          <w:color w:val="000000"/>
          <w:szCs w:val="24"/>
          <w:lang w:val="fr-FR" w:eastAsia="fr-FR"/>
        </w:rPr>
        <w:t xml:space="preserve">out comme pour le PN-AEPA 2015, le PN-AEP 2030 reste le cadre programmatique national pour le développement du sous-secteur de l’AEP mais prend en compte les mutations opérées dans la nouvelle politique de l’eau qui veut que : </w:t>
      </w:r>
      <w:r w:rsidRPr="00CA7399">
        <w:rPr>
          <w:rFonts w:ascii="Arial" w:eastAsia="Times New Roman" w:hAnsi="Arial" w:cs="Arial"/>
          <w:bCs/>
          <w:i/>
          <w:color w:val="000000"/>
          <w:szCs w:val="24"/>
          <w:lang w:val="fr-FR" w:eastAsia="fr-FR"/>
        </w:rPr>
        <w:t xml:space="preserve">« La réalisation de l’approvisionnement en eau potable (AEP) applique une approche centrée sur les </w:t>
      </w:r>
      <w:r w:rsidRPr="00CA7399">
        <w:rPr>
          <w:rFonts w:ascii="Arial" w:eastAsia="Times New Roman" w:hAnsi="Arial" w:cs="Arial"/>
          <w:b/>
          <w:bCs/>
          <w:i/>
          <w:color w:val="000000"/>
          <w:szCs w:val="24"/>
          <w:lang w:val="fr-FR" w:eastAsia="fr-FR"/>
        </w:rPr>
        <w:t>droits humains</w:t>
      </w:r>
      <w:r w:rsidRPr="00CA7399">
        <w:rPr>
          <w:rFonts w:ascii="Arial" w:eastAsia="Times New Roman" w:hAnsi="Arial" w:cs="Arial"/>
          <w:bCs/>
          <w:i/>
          <w:color w:val="000000"/>
          <w:szCs w:val="24"/>
          <w:lang w:val="fr-FR" w:eastAsia="fr-FR"/>
        </w:rPr>
        <w:t xml:space="preserve"> pour la définition des priorités ». </w:t>
      </w:r>
    </w:p>
    <w:p w:rsidR="005E04E1" w:rsidRPr="00CA7399" w:rsidRDefault="005E04E1" w:rsidP="005E04E1">
      <w:pPr>
        <w:widowControl/>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t>Cette nouvelle politique, qui découle de la volonté du Burkina d’aller d’ici 2030 à « l’accès universel à l’eau potable », suggère que la distinction entre AEP en milieu rural et AEP en milieu urbain soit progressivement abandonnée et qu’il faut mobiliser l’eau là où la ressource est disponible et la mettre à la disposition des différents usages.</w:t>
      </w:r>
    </w:p>
    <w:p w:rsidR="005E04E1" w:rsidRPr="00CA7399" w:rsidRDefault="005E04E1" w:rsidP="005E04E1">
      <w:pPr>
        <w:widowControl/>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Pour cela le développement des services d’eau en milieu rural doit être pris en compte dans tout le processus de planification et de réalisation des infrastructures d’approvisionnement en eau potable.</w:t>
      </w:r>
    </w:p>
    <w:p w:rsidR="005E04E1" w:rsidRPr="00CA7399" w:rsidRDefault="005E04E1" w:rsidP="005E04E1">
      <w:pPr>
        <w:widowControl/>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eastAsia="fr-FR"/>
        </w:rPr>
        <w:t>En effet l</w:t>
      </w:r>
      <w:r w:rsidRPr="00CA7399">
        <w:rPr>
          <w:rFonts w:ascii="Arial" w:eastAsia="Times New Roman" w:hAnsi="Arial" w:cs="Arial"/>
          <w:bCs/>
          <w:color w:val="000000"/>
          <w:szCs w:val="24"/>
          <w:lang w:val="fr-FR" w:eastAsia="fr-FR"/>
        </w:rPr>
        <w:t>e Programme ambitionne, à l’horizon 2030 :</w:t>
      </w:r>
    </w:p>
    <w:p w:rsidR="005E04E1" w:rsidRPr="00CA7399" w:rsidRDefault="005E04E1" w:rsidP="007739C4">
      <w:pPr>
        <w:widowControl/>
        <w:numPr>
          <w:ilvl w:val="0"/>
          <w:numId w:val="45"/>
        </w:numPr>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t>De faire évoluer le taux d’accès de 65% en 2015 à 100% en 2030 ;</w:t>
      </w:r>
    </w:p>
    <w:p w:rsidR="005E04E1" w:rsidRPr="00CA7399" w:rsidRDefault="005E04E1" w:rsidP="007739C4">
      <w:pPr>
        <w:widowControl/>
        <w:numPr>
          <w:ilvl w:val="0"/>
          <w:numId w:val="45"/>
        </w:numPr>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t>D’augmenter la proportion de la population rurale desservie par Borne-Fontaine(BF) de 8,7% en 2015 à 24% en 2030 ;</w:t>
      </w:r>
    </w:p>
    <w:p w:rsidR="005E04E1" w:rsidRPr="00CA7399" w:rsidRDefault="005E04E1" w:rsidP="007739C4">
      <w:pPr>
        <w:widowControl/>
        <w:numPr>
          <w:ilvl w:val="0"/>
          <w:numId w:val="45"/>
        </w:numPr>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lastRenderedPageBreak/>
        <w:t>D’augmenter la proportion de la population rurale desservie par Branchement Privé (BP) de 0,3% en 2015 à 56% en 2030 ; et</w:t>
      </w:r>
    </w:p>
    <w:p w:rsidR="005E04E1" w:rsidRPr="00CA7399" w:rsidRDefault="005E04E1" w:rsidP="007739C4">
      <w:pPr>
        <w:widowControl/>
        <w:numPr>
          <w:ilvl w:val="0"/>
          <w:numId w:val="45"/>
        </w:numPr>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t>De faire diminuer la proportion de la population rurale desservie par Point d’Eau Moderne de 91% en 2015 à 20% en 2030.</w:t>
      </w:r>
    </w:p>
    <w:p w:rsidR="005E04E1" w:rsidRPr="00E34343" w:rsidRDefault="005E04E1" w:rsidP="005E04E1">
      <w:pPr>
        <w:widowControl/>
        <w:spacing w:before="480" w:after="0" w:line="276" w:lineRule="auto"/>
        <w:rPr>
          <w:rFonts w:ascii="Arial" w:eastAsia="Times New Roman" w:hAnsi="Arial" w:cs="Arial"/>
          <w:b/>
          <w:bCs/>
          <w:color w:val="000000"/>
          <w:sz w:val="20"/>
          <w:szCs w:val="20"/>
          <w:lang w:val="fr-FR" w:eastAsia="fr-FR"/>
        </w:rPr>
      </w:pPr>
      <w:r w:rsidRPr="006C7B4F">
        <w:rPr>
          <w:rFonts w:ascii="Arial" w:eastAsia="Times New Roman" w:hAnsi="Arial" w:cs="Arial"/>
          <w:b/>
          <w:color w:val="000000"/>
          <w:szCs w:val="24"/>
          <w:lang w:val="fr-FR" w:eastAsia="fr-FR"/>
        </w:rPr>
        <w:t>Nouvelle approche du programme</w:t>
      </w:r>
    </w:p>
    <w:p w:rsidR="005E04E1" w:rsidRPr="00CA7399" w:rsidRDefault="005E04E1" w:rsidP="005E04E1">
      <w:pPr>
        <w:widowControl/>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val="fr-FR" w:eastAsia="fr-FR"/>
        </w:rPr>
        <w:t>Les systèmes traditionnels d’approvisionnement en eau potable (SAEP) à savoir les  Puits modernes et les Forages équipés  de pompes manuelles ayant prouvé leurs limites en termes de satisfaction des besoins en eau des populations, il est envisagé, dans le cadre du présent PN AEP 2030, de réaliser, là où la ressource en eau est abondante, des centres de production d’eau (CPE)  qui devront  desservir les populations cibles, de façon progressive, en eau potable à travers des BF et des BP. Un « CPE type » d’une capacité de production de 600 m³/jour pourra, en appliquant les cibles de consommation et de niveau de service en 2030, couvrir une population d’environ 30 000 personnes.</w:t>
      </w:r>
    </w:p>
    <w:p w:rsidR="005E04E1" w:rsidRPr="00CA7399" w:rsidRDefault="005E04E1" w:rsidP="005E04E1">
      <w:pPr>
        <w:widowControl/>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t xml:space="preserve">Afin d’optimiser les coûts de revient de l’eau potable et limiter les impacts environnementaux du programme, on privilégiera les énergies renouvelables telles que le solaire, le réseau électrique ou les réseaux hybrides (solaire-électrique). </w:t>
      </w:r>
    </w:p>
    <w:p w:rsidR="005E04E1" w:rsidRPr="00CA7399" w:rsidRDefault="005E04E1" w:rsidP="005E04E1">
      <w:pPr>
        <w:widowControl/>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eastAsia="fr-FR"/>
        </w:rPr>
        <w:t>En vue de permettre à 9</w:t>
      </w:r>
      <w:r w:rsidRPr="00CA7399">
        <w:rPr>
          <w:rFonts w:ascii="Arial" w:eastAsia="Times New Roman" w:hAnsi="Arial" w:cs="Arial"/>
          <w:bCs/>
          <w:color w:val="000000"/>
          <w:szCs w:val="24"/>
          <w:lang w:val="fr-FR" w:eastAsia="fr-FR"/>
        </w:rPr>
        <w:t xml:space="preserve"> 969 200 personnes du milieu rural à l’Horizon 2030, d’être desservies par des BP et 3 676 375 par des BF, il faudra mobiliser la somme de 824</w:t>
      </w:r>
      <w:r w:rsidRPr="00CA7399">
        <w:rPr>
          <w:rFonts w:ascii="Arial" w:eastAsia="Times New Roman" w:hAnsi="Arial" w:cs="Arial"/>
          <w:bCs/>
          <w:color w:val="000000"/>
          <w:szCs w:val="24"/>
          <w:lang w:eastAsia="fr-FR"/>
        </w:rPr>
        <w:t xml:space="preserve"> milliards de francs CFA ou encore 88 754 francs CFA par personne nouvellement desservie</w:t>
      </w:r>
      <w:r w:rsidRPr="00CA7399">
        <w:rPr>
          <w:rFonts w:ascii="Arial" w:eastAsia="Times New Roman" w:hAnsi="Arial" w:cs="Arial"/>
          <w:bCs/>
          <w:color w:val="000000"/>
          <w:szCs w:val="24"/>
          <w:lang w:val="fr-FR" w:eastAsia="fr-FR"/>
        </w:rPr>
        <w:t>. Au vu du montant élevé des investissements et du nombre d’ouvrages à réaliser et réhabiliter, le financement du programme se fera sur trois phases de 2016 à 2020, de 2021 à 2025 et de 2025 à 2030.</w:t>
      </w:r>
    </w:p>
    <w:p w:rsidR="005E04E1" w:rsidRPr="00CA7399" w:rsidRDefault="005E04E1" w:rsidP="005E04E1">
      <w:pPr>
        <w:widowControl/>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val="fr-FR" w:eastAsia="fr-FR"/>
        </w:rPr>
        <w:t xml:space="preserve"> Cela nécessitera la réalisation de </w:t>
      </w:r>
      <w:r w:rsidRPr="00CA7399">
        <w:rPr>
          <w:rFonts w:ascii="Arial" w:eastAsia="Times New Roman" w:hAnsi="Arial" w:cs="Arial"/>
          <w:bCs/>
          <w:color w:val="000000"/>
          <w:szCs w:val="24"/>
          <w:lang w:eastAsia="fr-FR"/>
        </w:rPr>
        <w:t>i) 471 CPE ; ii) 11 428 km de réseau de distribution ; iii) 8 577 BF ; iv) 994 548 BP ; v) 9 358 nouveaux PMH ; vi) 9 427 réhabilitations de PMH et vii) 397 réhabilitations et mises à niveau d’AEPS.</w:t>
      </w:r>
    </w:p>
    <w:p w:rsidR="005E04E1" w:rsidRPr="00CA7399" w:rsidRDefault="005E04E1" w:rsidP="005E04E1">
      <w:pPr>
        <w:widowControl/>
        <w:spacing w:after="0" w:line="276" w:lineRule="auto"/>
        <w:rPr>
          <w:rFonts w:ascii="Arial" w:eastAsia="Times New Roman" w:hAnsi="Arial" w:cs="Arial"/>
          <w:bCs/>
          <w:color w:val="000000"/>
          <w:szCs w:val="24"/>
          <w:lang w:val="fr-FR" w:eastAsia="fr-FR"/>
        </w:rPr>
      </w:pPr>
    </w:p>
    <w:p w:rsidR="005E04E1" w:rsidRPr="00CA7399" w:rsidRDefault="005E04E1" w:rsidP="005E04E1">
      <w:pPr>
        <w:widowControl/>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Pour atteindre sa Vision à l’Horizon 2030, l’ONEA doit atteindre les objectifs majeurs structurants suivants en matière d’AEP à l’horizon 2030 :</w:t>
      </w:r>
    </w:p>
    <w:p w:rsidR="005E04E1" w:rsidRPr="00CA7399" w:rsidRDefault="005E04E1" w:rsidP="007739C4">
      <w:pPr>
        <w:widowControl/>
        <w:numPr>
          <w:ilvl w:val="0"/>
          <w:numId w:val="42"/>
        </w:numPr>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un taux d’accès à l’eau potable égale à 100%, avec continuité et qualité 24h/24 ;</w:t>
      </w:r>
    </w:p>
    <w:p w:rsidR="005E04E1" w:rsidRPr="00CA7399" w:rsidRDefault="005E04E1" w:rsidP="007739C4">
      <w:pPr>
        <w:widowControl/>
        <w:numPr>
          <w:ilvl w:val="0"/>
          <w:numId w:val="42"/>
        </w:numPr>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des performances opérationnelles et une meilleure qualité de service aux clients ;</w:t>
      </w:r>
    </w:p>
    <w:p w:rsidR="005E04E1" w:rsidRPr="00CA7399" w:rsidRDefault="005E04E1" w:rsidP="007739C4">
      <w:pPr>
        <w:widowControl/>
        <w:numPr>
          <w:ilvl w:val="0"/>
          <w:numId w:val="42"/>
        </w:numPr>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un prix de l’eau abordable pour tous ;</w:t>
      </w:r>
    </w:p>
    <w:p w:rsidR="005E04E1" w:rsidRPr="00CA7399" w:rsidRDefault="005E04E1" w:rsidP="007739C4">
      <w:pPr>
        <w:widowControl/>
        <w:numPr>
          <w:ilvl w:val="0"/>
          <w:numId w:val="42"/>
        </w:numPr>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une société qui reste saine économiquement et financièrement.</w:t>
      </w:r>
    </w:p>
    <w:p w:rsidR="005E04E1" w:rsidRPr="00CA7399" w:rsidRDefault="005E04E1" w:rsidP="005E04E1">
      <w:pPr>
        <w:widowControl/>
        <w:spacing w:after="0" w:line="276" w:lineRule="auto"/>
        <w:ind w:left="720"/>
        <w:rPr>
          <w:rFonts w:ascii="Arial" w:eastAsia="Times New Roman" w:hAnsi="Arial" w:cs="Arial"/>
          <w:bCs/>
          <w:color w:val="000000"/>
          <w:szCs w:val="24"/>
          <w:lang w:eastAsia="fr-FR"/>
        </w:rPr>
      </w:pPr>
    </w:p>
    <w:p w:rsidR="005E04E1" w:rsidRPr="00CA7399" w:rsidRDefault="005E04E1" w:rsidP="005E04E1">
      <w:pPr>
        <w:widowControl/>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Les chiffres ci-après permettent de situer les enjeux que recouvrent ces objectifs :</w:t>
      </w:r>
    </w:p>
    <w:p w:rsidR="005E04E1" w:rsidRPr="00CA7399" w:rsidRDefault="005E04E1" w:rsidP="007739C4">
      <w:pPr>
        <w:widowControl/>
        <w:numPr>
          <w:ilvl w:val="0"/>
          <w:numId w:val="43"/>
        </w:numPr>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population desservie en eau croissant de 3,5 millions en 2015 à plus de 8 millions d’habitants en 2030 ;</w:t>
      </w:r>
    </w:p>
    <w:p w:rsidR="005E04E1" w:rsidRPr="00CA7399" w:rsidRDefault="005E04E1" w:rsidP="007739C4">
      <w:pPr>
        <w:widowControl/>
        <w:numPr>
          <w:ilvl w:val="0"/>
          <w:numId w:val="43"/>
        </w:numPr>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construction de près de 10 000 km de réseau d’eau, 70 000 m³ de réservoirs et 250 000 m³/jour de capacité de production.</w:t>
      </w:r>
    </w:p>
    <w:p w:rsidR="005E04E1" w:rsidRPr="00CA7399" w:rsidRDefault="005E04E1" w:rsidP="005E04E1">
      <w:pPr>
        <w:widowControl/>
        <w:spacing w:after="0" w:line="276" w:lineRule="auto"/>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 xml:space="preserve">Par ailleurs, la recherche de l’équité et l’engagement du Burkina à aller à l’accès universel à l’eau potable, conduiront l’ONEA à étendre ses réseaux dans les villages qui sont rattachés aux communes où il intervient, dans la limite d’un rayon d’environ 5 km et des villages de plus de 2 000 habitants. Cela concernera également les zones non loties des centres urbains. En outre, dans le cadre de la création de centres de production, l’ONEA pourra desservir les villages </w:t>
      </w:r>
      <w:r w:rsidRPr="00CA7399">
        <w:rPr>
          <w:rFonts w:ascii="Arial" w:eastAsia="Times New Roman" w:hAnsi="Arial" w:cs="Arial"/>
          <w:bCs/>
          <w:color w:val="000000"/>
          <w:szCs w:val="24"/>
          <w:lang w:eastAsia="fr-FR"/>
        </w:rPr>
        <w:lastRenderedPageBreak/>
        <w:t>traversés par les conduites de refoulement. L’ONEA agira en tant que maître d’ouvrage délégué pour le compte de la commune. Une délégation pour l’exploitation des installations qui prendra la forme la plus appropriée pour la commune pourra être faite à l’ONEA ou à un opérateur privé.</w:t>
      </w:r>
    </w:p>
    <w:p w:rsidR="005E04E1" w:rsidRPr="00CA7399" w:rsidRDefault="005E04E1" w:rsidP="005E04E1">
      <w:pPr>
        <w:widowControl/>
        <w:spacing w:after="0" w:line="276" w:lineRule="auto"/>
        <w:rPr>
          <w:rFonts w:ascii="Arial" w:eastAsia="Times New Roman" w:hAnsi="Arial" w:cs="Arial"/>
          <w:bCs/>
          <w:color w:val="000000"/>
          <w:szCs w:val="24"/>
          <w:lang w:eastAsia="fr-FR"/>
        </w:rPr>
      </w:pPr>
    </w:p>
    <w:p w:rsidR="005E04E1" w:rsidRPr="00CA7399" w:rsidRDefault="005E04E1" w:rsidP="005E04E1">
      <w:pPr>
        <w:widowControl/>
        <w:spacing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t xml:space="preserve">A l’horizon 2030, le périmètre de l’ONEA passera de 57 centres à 77 centres avec un taux de desserte de 80% pour les Branchements Privés et 20% pour les Bornes Fontaines. Le développement des infrastructures en milieu urbain durant les quinze prochaines années est envisagé selon la même stratégie que celle du milieu rural qui est la construction de Centres de Production d’Eau (CPE) à même de desservir durablement plusieurs villes. </w:t>
      </w:r>
    </w:p>
    <w:p w:rsidR="005E04E1" w:rsidRPr="00CA7399" w:rsidRDefault="005E04E1" w:rsidP="005E04E1">
      <w:pPr>
        <w:widowControl/>
        <w:spacing w:before="240" w:after="0" w:line="276" w:lineRule="auto"/>
        <w:rPr>
          <w:rFonts w:ascii="Arial" w:eastAsia="Times New Roman" w:hAnsi="Arial" w:cs="Arial"/>
          <w:bCs/>
          <w:color w:val="000000"/>
          <w:szCs w:val="24"/>
          <w:lang w:val="fr-FR" w:eastAsia="fr-FR"/>
        </w:rPr>
      </w:pPr>
      <w:r w:rsidRPr="00CA7399">
        <w:rPr>
          <w:rFonts w:ascii="Arial" w:eastAsia="Times New Roman" w:hAnsi="Arial" w:cs="Arial"/>
          <w:bCs/>
          <w:color w:val="000000"/>
          <w:szCs w:val="24"/>
          <w:lang w:val="fr-FR" w:eastAsia="fr-FR"/>
        </w:rPr>
        <w:t>Le plan d’investissement de l’ONEA sur la période de 2016 à 2030 selon les trois phases, prévoit des investissements de l’ordre de 498,014 Milliards de FCFA.</w:t>
      </w:r>
    </w:p>
    <w:p w:rsidR="005E04E1" w:rsidRPr="006C7B4F" w:rsidRDefault="005E04E1" w:rsidP="005E04E1">
      <w:pPr>
        <w:widowControl/>
        <w:spacing w:before="480" w:after="200" w:line="276" w:lineRule="auto"/>
        <w:rPr>
          <w:rFonts w:ascii="Arial" w:hAnsi="Arial" w:cs="Arial"/>
          <w:b/>
          <w:szCs w:val="24"/>
          <w:lang w:val="fr-FR"/>
        </w:rPr>
      </w:pPr>
      <w:r w:rsidRPr="006C7B4F">
        <w:rPr>
          <w:rFonts w:ascii="Arial" w:hAnsi="Arial" w:cs="Arial"/>
          <w:b/>
          <w:szCs w:val="24"/>
          <w:lang w:val="fr-FR"/>
        </w:rPr>
        <w:t>Financement du PN-AEP</w:t>
      </w:r>
    </w:p>
    <w:p w:rsidR="005E04E1" w:rsidRPr="00CA7399" w:rsidRDefault="005E04E1" w:rsidP="005E04E1">
      <w:pPr>
        <w:widowControl/>
        <w:spacing w:after="200" w:line="276" w:lineRule="auto"/>
        <w:rPr>
          <w:rFonts w:ascii="Arial" w:hAnsi="Arial" w:cs="Arial"/>
          <w:bCs/>
          <w:szCs w:val="24"/>
        </w:rPr>
      </w:pPr>
      <w:r w:rsidRPr="00CA7399">
        <w:rPr>
          <w:rFonts w:ascii="Arial" w:hAnsi="Arial" w:cs="Arial"/>
          <w:bCs/>
          <w:szCs w:val="24"/>
        </w:rPr>
        <w:t>Le budget total du PN-AEP 2030 s'élève à 1 461 milliards de FCFA avec une répartition quasi identique entre la première et la deuxième phase (d’environ 418 à 463 milliards de FCFA) et un budget d’environ 580 milliards de FCFA pour la troisième phase.</w:t>
      </w:r>
    </w:p>
    <w:p w:rsidR="005E04E1" w:rsidRPr="00CA7399" w:rsidRDefault="005E04E1" w:rsidP="005E04E1">
      <w:pPr>
        <w:widowControl/>
        <w:spacing w:after="200" w:line="276" w:lineRule="auto"/>
        <w:rPr>
          <w:rFonts w:ascii="Arial" w:hAnsi="Arial" w:cs="Arial"/>
          <w:bCs/>
          <w:szCs w:val="24"/>
          <w:lang w:val="fr-FR"/>
        </w:rPr>
      </w:pPr>
      <w:r w:rsidRPr="00CA7399">
        <w:rPr>
          <w:rFonts w:ascii="Arial" w:hAnsi="Arial" w:cs="Arial"/>
          <w:bCs/>
          <w:szCs w:val="24"/>
        </w:rPr>
        <w:t>Ainsi, le budget annuel du PN-AEP varie entre 84 - 93 milliards (phases 1 et 2) et 115 milliards (phase 3). Sachant que dans la période 2007-2014 les réalisations financières du secteur relatives à l'AEP n'ont été en moyenne que d'environ 30 milliards FCFA par an, un bond significatif est attendu dans le cadre du PN-AEP en termes de capacité de mobilisation et de réalisation.</w:t>
      </w:r>
    </w:p>
    <w:p w:rsidR="005E04E1" w:rsidRPr="00CA7399" w:rsidRDefault="005E04E1" w:rsidP="005E04E1">
      <w:pPr>
        <w:widowControl/>
        <w:spacing w:after="200" w:line="276" w:lineRule="auto"/>
        <w:rPr>
          <w:rFonts w:ascii="Arial" w:hAnsi="Arial" w:cs="Arial"/>
          <w:bCs/>
          <w:szCs w:val="24"/>
          <w:lang w:val="fr-FR"/>
        </w:rPr>
      </w:pPr>
      <w:r w:rsidRPr="00CA7399">
        <w:rPr>
          <w:rFonts w:ascii="Arial" w:hAnsi="Arial" w:cs="Arial"/>
          <w:bCs/>
          <w:szCs w:val="24"/>
          <w:lang w:val="fr-FR"/>
        </w:rPr>
        <w:t>Le financement du PN-AEP se fera par la contribution des principaux acteurs que sont l’Etat, les PTF, les ONG, les collectivités, le privé national et international et les usagers. Chacun de ses acteurs formulera sa contribution en privilégiant les modalités de financement appropriées comme les appuis budgétaires (sectoriels), les appuis projets, les paniers communs et les PPP.</w:t>
      </w:r>
    </w:p>
    <w:p w:rsidR="005E04E1" w:rsidRPr="00CA7399" w:rsidRDefault="005E04E1" w:rsidP="005E04E1">
      <w:pPr>
        <w:widowControl/>
        <w:spacing w:after="200" w:line="276" w:lineRule="auto"/>
        <w:rPr>
          <w:rFonts w:ascii="Arial" w:hAnsi="Arial" w:cs="Arial"/>
          <w:b/>
          <w:szCs w:val="24"/>
          <w:lang w:val="fr-FR"/>
        </w:rPr>
        <w:sectPr w:rsidR="005E04E1" w:rsidRPr="00CA7399" w:rsidSect="005E04E1">
          <w:pgSz w:w="12240" w:h="15840"/>
          <w:pgMar w:top="907" w:right="907" w:bottom="907" w:left="907" w:header="709" w:footer="709" w:gutter="0"/>
          <w:pgNumType w:fmt="lowerRoman" w:start="1"/>
          <w:cols w:space="708"/>
          <w:docGrid w:linePitch="360"/>
        </w:sectPr>
      </w:pPr>
    </w:p>
    <w:p w:rsidR="005E04E1" w:rsidRDefault="005E04E1" w:rsidP="00D862F9">
      <w:pPr>
        <w:pStyle w:val="Titre1"/>
        <w:numPr>
          <w:ilvl w:val="0"/>
          <w:numId w:val="0"/>
        </w:numPr>
        <w:pBdr>
          <w:bottom w:val="single" w:sz="6" w:space="1" w:color="auto"/>
        </w:pBdr>
        <w:jc w:val="center"/>
        <w:rPr>
          <w:rFonts w:ascii="Arial" w:hAnsi="Arial" w:cs="Arial"/>
        </w:rPr>
      </w:pPr>
      <w:bookmarkStart w:id="5" w:name="_Toc451336515"/>
      <w:r w:rsidRPr="00CA7399">
        <w:rPr>
          <w:rFonts w:ascii="Arial" w:hAnsi="Arial" w:cs="Arial"/>
        </w:rPr>
        <w:lastRenderedPageBreak/>
        <w:t>Introduction</w:t>
      </w:r>
      <w:bookmarkEnd w:id="5"/>
    </w:p>
    <w:p w:rsidR="005E04E1" w:rsidRPr="00CA7399" w:rsidRDefault="005E04E1" w:rsidP="005E04E1">
      <w:pPr>
        <w:pStyle w:val="Titre2"/>
        <w:numPr>
          <w:ilvl w:val="0"/>
          <w:numId w:val="0"/>
        </w:numPr>
        <w:suppressAutoHyphens/>
        <w:spacing w:before="360" w:after="90" w:line="320" w:lineRule="atLeast"/>
        <w:ind w:left="851"/>
        <w:rPr>
          <w:rFonts w:ascii="Arial" w:hAnsi="Arial" w:cs="Arial"/>
        </w:rPr>
      </w:pPr>
      <w:bookmarkStart w:id="6" w:name="_Toc451336516"/>
      <w:r w:rsidRPr="00CA7399">
        <w:rPr>
          <w:rFonts w:ascii="Arial" w:hAnsi="Arial" w:cs="Arial"/>
        </w:rPr>
        <w:t>Contexte d’élaboration du PN-AEP</w:t>
      </w:r>
      <w:bookmarkEnd w:id="6"/>
    </w:p>
    <w:p w:rsidR="005E04E1" w:rsidRPr="00CA7399" w:rsidRDefault="005E04E1" w:rsidP="005E04E1">
      <w:pPr>
        <w:rPr>
          <w:rFonts w:ascii="Arial" w:hAnsi="Arial" w:cs="Arial"/>
        </w:rPr>
      </w:pPr>
    </w:p>
    <w:p w:rsidR="005E04E1" w:rsidRPr="00CA7399" w:rsidRDefault="005E04E1" w:rsidP="005E04E1">
      <w:pPr>
        <w:rPr>
          <w:rFonts w:ascii="Arial" w:hAnsi="Arial" w:cs="Arial"/>
          <w:lang w:val="fr-FR"/>
        </w:rPr>
      </w:pPr>
      <w:r w:rsidRPr="00CA7399">
        <w:rPr>
          <w:rFonts w:ascii="Arial" w:hAnsi="Arial" w:cs="Arial"/>
          <w:lang w:val="fr-FR"/>
        </w:rPr>
        <w:t xml:space="preserve">La formulation du Programme National d’Approvisionnement en Eau Potable (PN-AEP) s’inscrit dans un contexte marqué au niveau international par l’échéance des Objectifs du Millénaire pour le Développement (OMD) et la définition des Objectifs de Développement Durable (ODD) à l’horizon 2030. Conformément à la déclaration de Rio en 2012 sur </w:t>
      </w:r>
      <w:r w:rsidRPr="00CA7399">
        <w:rPr>
          <w:rFonts w:ascii="Arial" w:hAnsi="Arial" w:cs="Arial"/>
          <w:bCs/>
          <w:lang w:val="fr-FR"/>
        </w:rPr>
        <w:t>le développement durable, les Nations Unies ont défini les objectifs du développement durable (ODD) pour guider les Etats dans la mise en œuvre du développement durable au niveau national, sous régional et mondial. L’objectif 6 relatif à l’eau et à l’assainissement est de « garantir l’accès de tous à l’eau et à l’assainissement et assurer une gestion durable des ressources en eau ».</w:t>
      </w:r>
    </w:p>
    <w:p w:rsidR="005E04E1" w:rsidRPr="00CA7399" w:rsidRDefault="005E04E1" w:rsidP="005E04E1">
      <w:pPr>
        <w:rPr>
          <w:rFonts w:ascii="Arial" w:hAnsi="Arial" w:cs="Arial"/>
          <w:lang w:val="fr-FR"/>
        </w:rPr>
      </w:pPr>
      <w:r w:rsidRPr="00CA7399">
        <w:rPr>
          <w:rFonts w:ascii="Arial" w:hAnsi="Arial" w:cs="Arial"/>
          <w:lang w:val="fr-FR"/>
        </w:rPr>
        <w:t xml:space="preserve">Au niveau </w:t>
      </w:r>
      <w:r w:rsidR="00B54AFA" w:rsidRPr="00CA7399">
        <w:rPr>
          <w:rFonts w:ascii="Arial" w:hAnsi="Arial" w:cs="Arial"/>
          <w:lang w:val="fr-FR"/>
        </w:rPr>
        <w:t>sous régional</w:t>
      </w:r>
      <w:r w:rsidRPr="00CA7399">
        <w:rPr>
          <w:rFonts w:ascii="Arial" w:hAnsi="Arial" w:cs="Arial"/>
          <w:lang w:val="fr-FR"/>
        </w:rPr>
        <w:t xml:space="preserve">, </w:t>
      </w:r>
      <w:r w:rsidRPr="00CA7399">
        <w:rPr>
          <w:rFonts w:ascii="Arial" w:hAnsi="Arial" w:cs="Arial"/>
          <w:bCs/>
          <w:lang w:val="fr-FR"/>
        </w:rPr>
        <w:t>les Chefs d’Etat et de Gouvernement</w:t>
      </w:r>
      <w:r w:rsidRPr="00CA7399">
        <w:rPr>
          <w:rFonts w:ascii="Arial" w:hAnsi="Arial" w:cs="Arial"/>
          <w:lang w:val="fr-FR"/>
        </w:rPr>
        <w:t xml:space="preserve"> se sont engagés à garantir un accès à l’eau potable pour tous </w:t>
      </w:r>
      <w:r w:rsidRPr="00CA7399">
        <w:rPr>
          <w:rFonts w:ascii="Arial" w:hAnsi="Arial" w:cs="Arial"/>
          <w:bCs/>
          <w:lang w:val="fr-FR"/>
        </w:rPr>
        <w:t>à travers la Déclaration de position commune africaine du 31 janvier 2014 sur le programme de développement pour l’après 2015 lors de la 22</w:t>
      </w:r>
      <w:r w:rsidRPr="00CA7399">
        <w:rPr>
          <w:rFonts w:ascii="Arial" w:hAnsi="Arial" w:cs="Arial"/>
          <w:bCs/>
          <w:vertAlign w:val="superscript"/>
          <w:lang w:val="fr-FR"/>
        </w:rPr>
        <w:t>ème</w:t>
      </w:r>
      <w:r w:rsidRPr="00CA7399">
        <w:rPr>
          <w:rFonts w:ascii="Arial" w:hAnsi="Arial" w:cs="Arial"/>
          <w:bCs/>
          <w:lang w:val="fr-FR"/>
        </w:rPr>
        <w:t xml:space="preserve"> session ordinaire de la conférence de l’Union africaine à Addis Abeba</w:t>
      </w:r>
      <w:r w:rsidRPr="00CA7399">
        <w:rPr>
          <w:rFonts w:ascii="Arial" w:hAnsi="Arial" w:cs="Arial"/>
          <w:lang w:val="fr-FR"/>
        </w:rPr>
        <w:t>.</w:t>
      </w:r>
    </w:p>
    <w:p w:rsidR="005E04E1" w:rsidRPr="00CA7399" w:rsidRDefault="005E04E1" w:rsidP="005E04E1">
      <w:pPr>
        <w:rPr>
          <w:rFonts w:ascii="Arial" w:hAnsi="Arial" w:cs="Arial"/>
          <w:lang w:val="fr-FR"/>
        </w:rPr>
      </w:pPr>
      <w:r w:rsidRPr="00CA7399">
        <w:rPr>
          <w:rFonts w:ascii="Arial" w:hAnsi="Arial" w:cs="Arial"/>
          <w:lang w:val="fr-FR"/>
        </w:rPr>
        <w:t>Au plan national, on note la fin du Programme National d’Approvisionnement en Eau Potable et d’Assainissement (PN-AEPA) à l’horizon 2015 et de la Stratégie de Croissance Accélérée et de Développement Durable (SCADD) ainsi que la définition d’un nouveau référentiel de développement, le Plan National de Développement Economique et Social (PNDES).</w:t>
      </w:r>
    </w:p>
    <w:p w:rsidR="005E04E1" w:rsidRPr="00CA7399" w:rsidRDefault="005E04E1" w:rsidP="00D862F9">
      <w:pPr>
        <w:pStyle w:val="Titre2"/>
        <w:numPr>
          <w:ilvl w:val="0"/>
          <w:numId w:val="0"/>
        </w:numPr>
        <w:suppressAutoHyphens/>
        <w:spacing w:before="360" w:after="240" w:line="320" w:lineRule="atLeast"/>
        <w:ind w:left="851"/>
        <w:rPr>
          <w:rFonts w:ascii="Arial" w:hAnsi="Arial" w:cs="Arial"/>
        </w:rPr>
      </w:pPr>
      <w:bookmarkStart w:id="7" w:name="_Toc451336517"/>
      <w:r w:rsidRPr="00CA7399">
        <w:rPr>
          <w:rFonts w:ascii="Arial" w:hAnsi="Arial" w:cs="Arial"/>
        </w:rPr>
        <w:t>Justification du programme</w:t>
      </w:r>
      <w:bookmarkEnd w:id="7"/>
    </w:p>
    <w:p w:rsidR="005E04E1" w:rsidRPr="00CA7399" w:rsidRDefault="005E04E1" w:rsidP="005E04E1">
      <w:pPr>
        <w:widowControl/>
        <w:spacing w:after="200" w:line="276" w:lineRule="auto"/>
        <w:rPr>
          <w:rFonts w:ascii="Arial" w:hAnsi="Arial" w:cs="Arial"/>
          <w:szCs w:val="24"/>
          <w:lang w:val="fr-FR"/>
        </w:rPr>
      </w:pPr>
      <w:r w:rsidRPr="00CA7399">
        <w:rPr>
          <w:rFonts w:ascii="Arial" w:hAnsi="Arial" w:cs="Arial"/>
          <w:szCs w:val="24"/>
          <w:lang w:val="fr-FR"/>
        </w:rPr>
        <w:t xml:space="preserve">La revue à mi-parcours du Programme National d’Approvisionnement en Eau Potable et d’Assainissement (PN-AEPA) à l’horizon 2015 et du Plan d’Action pour la Gestion Intégrée des Ressources en Eau (PAGIRE) tenue en 2013 a recommandé entre autre la proposition d’orientations stratégiques pour l’élaboration d’une politique sectorielle de l’eau et de l’assainissement assortie de programmes pour l’après 2015.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C'est ainsi qu'une nouvelle politique nationale de l’eau a été élaborée avec une vision déclinée comme suit : « En 2030, la ressource en eau du pays est connue et gérée efficacement pour réaliser le droit d’accès universel à l’eau et à l’assainissement, afin de contribuer au développement durable ». Cinq programmes sectoriels dont le PN-AEP opérationnalisent cette politique.</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L'élaboration du PN-AEP s'est appuyée sur une étude diagnostique de l'AEP réalisée entre septembre et décembre 2014</w:t>
      </w:r>
      <w:r w:rsidRPr="00CA7399">
        <w:rPr>
          <w:rFonts w:ascii="Arial" w:hAnsi="Arial" w:cs="Arial"/>
          <w:szCs w:val="24"/>
          <w:vertAlign w:val="superscript"/>
        </w:rPr>
        <w:footnoteReference w:id="1"/>
      </w:r>
      <w:r w:rsidRPr="00CA7399">
        <w:rPr>
          <w:rFonts w:ascii="Arial" w:hAnsi="Arial" w:cs="Arial"/>
          <w:szCs w:val="24"/>
        </w:rPr>
        <w:t xml:space="preserve">. Il a consisté en une situation de référence tant sur les plans techniques, qu’institutionnels et organisationnels.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Le processus, facilité par une équipe pluridisciplinaire, a été participatif avec l'implication de tous les acteurs concernés par le sous-secteur. </w:t>
      </w:r>
    </w:p>
    <w:p w:rsidR="005E04E1" w:rsidRPr="00CA7399" w:rsidRDefault="005E04E1" w:rsidP="005E04E1">
      <w:pPr>
        <w:widowControl/>
        <w:spacing w:after="200" w:line="276" w:lineRule="auto"/>
        <w:rPr>
          <w:rFonts w:ascii="Arial" w:hAnsi="Arial" w:cs="Arial"/>
          <w:szCs w:val="24"/>
        </w:rPr>
      </w:pPr>
      <w:r w:rsidRPr="00CA7399">
        <w:rPr>
          <w:rFonts w:ascii="Arial" w:hAnsi="Arial" w:cs="Arial"/>
          <w:szCs w:val="24"/>
        </w:rPr>
        <w:t xml:space="preserve">Le document de programme est articulé autour des principaux points suivants : </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lastRenderedPageBreak/>
        <w:t>synthèse de l’étude diagnostique</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t>description du programme</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t>phases de mise en œuvre du programme</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t xml:space="preserve">cadre logique </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t>ancrage institutionnel</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t>suivi évaluation</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t>coût du programme</w:t>
      </w:r>
    </w:p>
    <w:p w:rsidR="005E04E1" w:rsidRPr="00CA7399" w:rsidRDefault="005E04E1" w:rsidP="007739C4">
      <w:pPr>
        <w:widowControl/>
        <w:numPr>
          <w:ilvl w:val="0"/>
          <w:numId w:val="55"/>
        </w:numPr>
        <w:spacing w:after="200" w:line="276" w:lineRule="auto"/>
        <w:rPr>
          <w:rFonts w:ascii="Arial" w:hAnsi="Arial" w:cs="Arial"/>
          <w:szCs w:val="24"/>
          <w:lang w:val="fr-FR"/>
        </w:rPr>
      </w:pPr>
      <w:r w:rsidRPr="00CA7399">
        <w:rPr>
          <w:rFonts w:ascii="Arial" w:hAnsi="Arial" w:cs="Arial"/>
          <w:szCs w:val="24"/>
          <w:lang w:val="fr-FR"/>
        </w:rPr>
        <w:t>modalités de financement</w:t>
      </w:r>
    </w:p>
    <w:p w:rsidR="005E04E1" w:rsidRPr="00CA7399" w:rsidRDefault="005E04E1" w:rsidP="007739C4">
      <w:pPr>
        <w:widowControl/>
        <w:numPr>
          <w:ilvl w:val="0"/>
          <w:numId w:val="55"/>
        </w:numPr>
        <w:spacing w:after="200" w:line="276" w:lineRule="auto"/>
        <w:rPr>
          <w:rFonts w:ascii="Arial" w:hAnsi="Arial" w:cs="Arial"/>
          <w:szCs w:val="24"/>
        </w:rPr>
      </w:pPr>
      <w:r w:rsidRPr="00CA7399">
        <w:rPr>
          <w:rFonts w:ascii="Arial" w:hAnsi="Arial" w:cs="Arial"/>
          <w:szCs w:val="24"/>
        </w:rPr>
        <w:br w:type="page"/>
      </w:r>
    </w:p>
    <w:p w:rsidR="005E04E1" w:rsidRPr="00CA7399" w:rsidRDefault="005E04E1" w:rsidP="005E04E1">
      <w:pPr>
        <w:widowControl/>
        <w:spacing w:after="200" w:line="276" w:lineRule="auto"/>
        <w:jc w:val="left"/>
        <w:rPr>
          <w:rFonts w:ascii="Arial" w:hAnsi="Arial" w:cs="Arial"/>
          <w:sz w:val="20"/>
          <w:szCs w:val="20"/>
        </w:rPr>
      </w:pPr>
    </w:p>
    <w:p w:rsidR="005E04E1" w:rsidRDefault="005E04E1" w:rsidP="00D862F9">
      <w:pPr>
        <w:pStyle w:val="Titre1"/>
        <w:numPr>
          <w:ilvl w:val="0"/>
          <w:numId w:val="13"/>
        </w:numPr>
        <w:pBdr>
          <w:bottom w:val="single" w:sz="6" w:space="1" w:color="auto"/>
        </w:pBdr>
        <w:spacing w:before="120" w:after="120" w:line="360" w:lineRule="atLeast"/>
        <w:jc w:val="center"/>
        <w:rPr>
          <w:rFonts w:ascii="Arial" w:hAnsi="Arial" w:cs="Arial"/>
        </w:rPr>
      </w:pPr>
      <w:bookmarkStart w:id="8" w:name="_Toc450833705"/>
      <w:bookmarkStart w:id="9" w:name="_Toc450833826"/>
      <w:bookmarkStart w:id="10" w:name="_Toc450893473"/>
      <w:bookmarkStart w:id="11" w:name="_Toc450893731"/>
      <w:bookmarkStart w:id="12" w:name="_Toc450893921"/>
      <w:bookmarkStart w:id="13" w:name="_Toc450894665"/>
      <w:bookmarkStart w:id="14" w:name="_Toc450896627"/>
      <w:bookmarkStart w:id="15" w:name="_Toc450899886"/>
      <w:bookmarkStart w:id="16" w:name="_Toc450900562"/>
      <w:bookmarkStart w:id="17" w:name="_Toc450900759"/>
      <w:bookmarkStart w:id="18" w:name="_Toc450909090"/>
      <w:bookmarkStart w:id="19" w:name="_Toc450909495"/>
      <w:bookmarkStart w:id="20" w:name="_Toc450910060"/>
      <w:bookmarkStart w:id="21" w:name="_Toc450990365"/>
      <w:bookmarkStart w:id="22" w:name="_Toc451336518"/>
      <w:bookmarkStart w:id="23" w:name="_Toc450833706"/>
      <w:bookmarkStart w:id="24" w:name="_Toc450833827"/>
      <w:bookmarkStart w:id="25" w:name="_Toc450893474"/>
      <w:bookmarkStart w:id="26" w:name="_Toc450893732"/>
      <w:bookmarkStart w:id="27" w:name="_Toc450893922"/>
      <w:bookmarkStart w:id="28" w:name="_Toc450894666"/>
      <w:bookmarkStart w:id="29" w:name="_Toc450896628"/>
      <w:bookmarkStart w:id="30" w:name="_Toc450899887"/>
      <w:bookmarkStart w:id="31" w:name="_Toc450900563"/>
      <w:bookmarkStart w:id="32" w:name="_Toc450900760"/>
      <w:bookmarkStart w:id="33" w:name="_Toc450909091"/>
      <w:bookmarkStart w:id="34" w:name="_Toc450909496"/>
      <w:bookmarkStart w:id="35" w:name="_Toc450910061"/>
      <w:bookmarkStart w:id="36" w:name="_Toc450990366"/>
      <w:bookmarkStart w:id="37" w:name="_Toc451336519"/>
      <w:bookmarkStart w:id="38" w:name="_Toc450833707"/>
      <w:bookmarkStart w:id="39" w:name="_Toc450833828"/>
      <w:bookmarkStart w:id="40" w:name="_Toc450893475"/>
      <w:bookmarkStart w:id="41" w:name="_Toc450893733"/>
      <w:bookmarkStart w:id="42" w:name="_Toc450893923"/>
      <w:bookmarkStart w:id="43" w:name="_Toc450894667"/>
      <w:bookmarkStart w:id="44" w:name="_Toc450896629"/>
      <w:bookmarkStart w:id="45" w:name="_Toc450899888"/>
      <w:bookmarkStart w:id="46" w:name="_Toc450900564"/>
      <w:bookmarkStart w:id="47" w:name="_Toc450900761"/>
      <w:bookmarkStart w:id="48" w:name="_Toc450909092"/>
      <w:bookmarkStart w:id="49" w:name="_Toc450909497"/>
      <w:bookmarkStart w:id="50" w:name="_Toc450910062"/>
      <w:bookmarkStart w:id="51" w:name="_Toc450990367"/>
      <w:bookmarkStart w:id="52" w:name="_Toc451336520"/>
      <w:bookmarkStart w:id="53" w:name="_Toc450833718"/>
      <w:bookmarkStart w:id="54" w:name="_Toc450833839"/>
      <w:bookmarkStart w:id="55" w:name="_Toc450893486"/>
      <w:bookmarkStart w:id="56" w:name="_Toc450893744"/>
      <w:bookmarkStart w:id="57" w:name="_Toc450893934"/>
      <w:bookmarkStart w:id="58" w:name="_Toc450894678"/>
      <w:bookmarkStart w:id="59" w:name="_Toc450896640"/>
      <w:bookmarkStart w:id="60" w:name="_Toc450899899"/>
      <w:bookmarkStart w:id="61" w:name="_Toc450900575"/>
      <w:bookmarkStart w:id="62" w:name="_Toc450900772"/>
      <w:bookmarkStart w:id="63" w:name="_Toc450909103"/>
      <w:bookmarkStart w:id="64" w:name="_Toc450909508"/>
      <w:bookmarkStart w:id="65" w:name="_Toc450910073"/>
      <w:bookmarkStart w:id="66" w:name="_Toc450990378"/>
      <w:bookmarkStart w:id="67" w:name="_Toc451336531"/>
      <w:bookmarkStart w:id="68" w:name="_Toc450833719"/>
      <w:bookmarkStart w:id="69" w:name="_Toc450833840"/>
      <w:bookmarkStart w:id="70" w:name="_Toc450893487"/>
      <w:bookmarkStart w:id="71" w:name="_Toc450893745"/>
      <w:bookmarkStart w:id="72" w:name="_Toc450893935"/>
      <w:bookmarkStart w:id="73" w:name="_Toc450894679"/>
      <w:bookmarkStart w:id="74" w:name="_Toc450896641"/>
      <w:bookmarkStart w:id="75" w:name="_Toc450899900"/>
      <w:bookmarkStart w:id="76" w:name="_Toc450900576"/>
      <w:bookmarkStart w:id="77" w:name="_Toc450900773"/>
      <w:bookmarkStart w:id="78" w:name="_Toc450909104"/>
      <w:bookmarkStart w:id="79" w:name="_Toc450909509"/>
      <w:bookmarkStart w:id="80" w:name="_Toc450910074"/>
      <w:bookmarkStart w:id="81" w:name="_Toc450990379"/>
      <w:bookmarkStart w:id="82" w:name="_Toc451336532"/>
      <w:bookmarkStart w:id="83" w:name="_Toc397680730"/>
      <w:bookmarkStart w:id="84" w:name="_Toc401069559"/>
      <w:bookmarkStart w:id="85" w:name="_Toc45133653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CA7399">
        <w:rPr>
          <w:rFonts w:ascii="Arial" w:hAnsi="Arial" w:cs="Arial"/>
        </w:rPr>
        <w:t xml:space="preserve">Synthèse de </w:t>
      </w:r>
      <w:bookmarkEnd w:id="83"/>
      <w:bookmarkEnd w:id="84"/>
      <w:r w:rsidRPr="00CA7399">
        <w:rPr>
          <w:rFonts w:ascii="Arial" w:hAnsi="Arial" w:cs="Arial"/>
        </w:rPr>
        <w:t>l’étude diagnostique</w:t>
      </w:r>
      <w:bookmarkEnd w:id="85"/>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86" w:name="_Toc451336534"/>
      <w:r w:rsidRPr="00CA7399">
        <w:rPr>
          <w:rFonts w:ascii="Arial" w:hAnsi="Arial" w:cs="Arial"/>
        </w:rPr>
        <w:t>Mobilisation des ressources en eaux souterraines</w:t>
      </w:r>
      <w:bookmarkEnd w:id="86"/>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87" w:name="_Toc451336535"/>
      <w:r w:rsidRPr="00CA7399">
        <w:rPr>
          <w:rFonts w:ascii="Arial" w:hAnsi="Arial" w:cs="Arial"/>
        </w:rPr>
        <w:t>Généralités</w:t>
      </w:r>
      <w:bookmarkEnd w:id="87"/>
    </w:p>
    <w:p w:rsidR="005E04E1" w:rsidRPr="00CA7399" w:rsidRDefault="005E04E1" w:rsidP="005E04E1">
      <w:pPr>
        <w:rPr>
          <w:rFonts w:ascii="Arial" w:hAnsi="Arial" w:cs="Arial"/>
          <w:lang w:eastAsia="ja-JP"/>
        </w:rPr>
      </w:pPr>
      <w:r w:rsidRPr="00CA7399">
        <w:rPr>
          <w:rFonts w:ascii="Arial" w:hAnsi="Arial" w:cs="Arial"/>
          <w:lang w:eastAsia="ja-JP"/>
        </w:rPr>
        <w:t>En milieu rural, la principale source d’eau potable moderne est le forage équipé d’une pompe à motricité humaine (PMH). En général, une PMH ne peut délivrer que 1 m³/h, alors que le forage a, très souvent, une potentialité bien supérieure.</w:t>
      </w:r>
    </w:p>
    <w:p w:rsidR="005E04E1" w:rsidRPr="00CA7399" w:rsidRDefault="005E04E1" w:rsidP="005E04E1">
      <w:pPr>
        <w:widowControl/>
        <w:rPr>
          <w:rFonts w:ascii="Arial" w:hAnsi="Arial" w:cs="Arial"/>
        </w:rPr>
      </w:pPr>
      <w:r w:rsidRPr="00CA7399">
        <w:rPr>
          <w:rFonts w:ascii="Arial" w:hAnsi="Arial" w:cs="Arial"/>
        </w:rPr>
        <w:t>En zone de socle cristallin, des forages à débit supérieur à 10 m³/h peuvent être trouvés au droit des failles.</w:t>
      </w:r>
    </w:p>
    <w:p w:rsidR="005E04E1" w:rsidRPr="00CA7399" w:rsidRDefault="005E04E1" w:rsidP="005E04E1">
      <w:pPr>
        <w:widowControl/>
        <w:rPr>
          <w:rFonts w:ascii="Arial" w:hAnsi="Arial" w:cs="Arial"/>
        </w:rPr>
      </w:pPr>
      <w:r w:rsidRPr="00CA7399">
        <w:rPr>
          <w:rFonts w:ascii="Arial" w:hAnsi="Arial" w:cs="Arial"/>
        </w:rPr>
        <w:t>Dans les zones sédimentaires, les nappes sont continues et la distribution des forages y est aléatoire ou quelconque. La productivité dépend de la transmissivité de l’aquifère, même si, comme indiqué ci-dessus, elle peut considérablement être améliorée par l’effet des failles.</w:t>
      </w:r>
    </w:p>
    <w:p w:rsidR="005E04E1" w:rsidRPr="00CA7399" w:rsidRDefault="005E04E1" w:rsidP="005E04E1">
      <w:pPr>
        <w:rPr>
          <w:rFonts w:ascii="Arial" w:hAnsi="Arial" w:cs="Arial"/>
        </w:rPr>
      </w:pPr>
      <w:r w:rsidRPr="00CA7399">
        <w:rPr>
          <w:rFonts w:ascii="Arial" w:hAnsi="Arial" w:cs="Arial"/>
        </w:rPr>
        <w:t>Des phénomènes hydrogéologiques très importants pour la productivité hydraulique et la disponibilité de la ressource méritent d’être soulignés en zone sédimentaire : l’artésianisme</w:t>
      </w:r>
      <w:r w:rsidRPr="00CA7399">
        <w:rPr>
          <w:rStyle w:val="Appelnotedebasdep"/>
          <w:rFonts w:ascii="Arial" w:hAnsi="Arial" w:cs="Arial"/>
        </w:rPr>
        <w:footnoteReference w:id="2"/>
      </w:r>
      <w:r w:rsidRPr="00CA7399">
        <w:rPr>
          <w:rFonts w:ascii="Arial" w:hAnsi="Arial" w:cs="Arial"/>
        </w:rPr>
        <w:t>, la karstification</w:t>
      </w:r>
      <w:r w:rsidRPr="00CA7399">
        <w:rPr>
          <w:rStyle w:val="Appelnotedebasdep"/>
          <w:rFonts w:ascii="Arial" w:hAnsi="Arial" w:cs="Arial"/>
        </w:rPr>
        <w:footnoteReference w:id="3"/>
      </w:r>
      <w:r w:rsidRPr="00CA7399">
        <w:rPr>
          <w:rFonts w:ascii="Arial" w:hAnsi="Arial" w:cs="Arial"/>
        </w:rPr>
        <w:t>, l’endoréisme</w:t>
      </w:r>
      <w:r w:rsidRPr="00CA7399">
        <w:rPr>
          <w:rStyle w:val="Appelnotedebasdep"/>
          <w:rFonts w:ascii="Arial" w:hAnsi="Arial" w:cs="Arial"/>
        </w:rPr>
        <w:footnoteReference w:id="4"/>
      </w:r>
      <w:r w:rsidRPr="00CA7399">
        <w:rPr>
          <w:rFonts w:ascii="Arial" w:hAnsi="Arial" w:cs="Arial"/>
        </w:rPr>
        <w:t>.</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88" w:name="_Toc451336536"/>
      <w:r w:rsidRPr="00CA7399">
        <w:rPr>
          <w:rFonts w:ascii="Arial" w:hAnsi="Arial" w:cs="Arial"/>
        </w:rPr>
        <w:t>Recharge et décharge</w:t>
      </w:r>
      <w:bookmarkEnd w:id="88"/>
    </w:p>
    <w:p w:rsidR="005E04E1" w:rsidRPr="00CA7399" w:rsidRDefault="005E04E1" w:rsidP="005E04E1">
      <w:pPr>
        <w:widowControl/>
        <w:rPr>
          <w:rFonts w:ascii="Arial" w:hAnsi="Arial" w:cs="Arial"/>
        </w:rPr>
      </w:pPr>
      <w:r w:rsidRPr="00CA7399">
        <w:rPr>
          <w:rFonts w:ascii="Arial" w:hAnsi="Arial" w:cs="Arial"/>
        </w:rPr>
        <w:t xml:space="preserve">Les nappes sont annuellement rechargées par les eaux pluviales, surtout ruisselées. Dès lors, lorsque la pluviométrie baisse, la recharge des nappes devient aléatoire. </w:t>
      </w:r>
    </w:p>
    <w:p w:rsidR="005E04E1" w:rsidRPr="00CA7399" w:rsidRDefault="005E04E1" w:rsidP="005E04E1">
      <w:pPr>
        <w:widowControl/>
        <w:rPr>
          <w:rFonts w:ascii="Arial" w:hAnsi="Arial" w:cs="Arial"/>
        </w:rPr>
      </w:pPr>
      <w:r w:rsidRPr="00CA7399">
        <w:rPr>
          <w:rFonts w:ascii="Arial" w:hAnsi="Arial" w:cs="Arial"/>
        </w:rPr>
        <w:t>La fluctuation des nappes montre qu’après une baisse régulière autour des années 80, on observe une remontée dans les années 90 suivie d’une baisse à laquelle succède une certaine stabilisation.</w:t>
      </w:r>
    </w:p>
    <w:p w:rsidR="005E04E1" w:rsidRPr="00CA7399" w:rsidRDefault="005E04E1" w:rsidP="005E04E1">
      <w:pPr>
        <w:widowControl/>
        <w:rPr>
          <w:rFonts w:ascii="Arial" w:hAnsi="Arial" w:cs="Arial"/>
        </w:rPr>
      </w:pPr>
      <w:r w:rsidRPr="00CA7399">
        <w:rPr>
          <w:rFonts w:ascii="Arial" w:hAnsi="Arial" w:cs="Arial"/>
        </w:rPr>
        <w:t>La décharge naturelle des nappes en surface donne naissance à des sources. Si, sur le socle cristallin, les rivières sont perchées par rapport à leurs nappes (ce qui conduit à un arrêt des écoulements dès qu’il cesse de pleuvoir), dans les régions sédimentaires l’infiltration recharge les nappes qui se déversent sous forme de sources dès que la surface piézométrique recoupe le niveau topographique.</w:t>
      </w:r>
    </w:p>
    <w:p w:rsidR="005E04E1" w:rsidRPr="00CA7399" w:rsidRDefault="005E04E1" w:rsidP="005E04E1">
      <w:pPr>
        <w:widowControl/>
        <w:rPr>
          <w:rFonts w:ascii="Arial" w:hAnsi="Arial" w:cs="Arial"/>
        </w:rPr>
      </w:pPr>
      <w:r w:rsidRPr="00CA7399">
        <w:rPr>
          <w:rFonts w:ascii="Arial" w:hAnsi="Arial" w:cs="Arial"/>
        </w:rPr>
        <w:t>Ces déversements sont pris en compte dans les écoulements et il existe donc bien des ressources renouvelables au Burkina Faso.</w:t>
      </w:r>
    </w:p>
    <w:p w:rsidR="005E04E1" w:rsidRPr="00CA7399" w:rsidRDefault="005E04E1" w:rsidP="005E04E1">
      <w:pPr>
        <w:widowControl/>
        <w:rPr>
          <w:rFonts w:ascii="Arial" w:hAnsi="Arial" w:cs="Arial"/>
        </w:rPr>
      </w:pPr>
      <w:r w:rsidRPr="00CA7399">
        <w:rPr>
          <w:rFonts w:ascii="Arial" w:hAnsi="Arial" w:cs="Arial"/>
        </w:rPr>
        <w:t>Les différents aquifères du sédimentaire déversent leurs eaux renouvelables dans le Mouhoun (127 Mm³)</w:t>
      </w:r>
      <w:r w:rsidRPr="00CA7399">
        <w:rPr>
          <w:rStyle w:val="Appelnotedebasdep"/>
          <w:rFonts w:ascii="Arial" w:hAnsi="Arial" w:cs="Arial"/>
        </w:rPr>
        <w:footnoteReference w:id="5"/>
      </w:r>
      <w:r w:rsidRPr="00CA7399">
        <w:rPr>
          <w:rFonts w:ascii="Arial" w:hAnsi="Arial" w:cs="Arial"/>
        </w:rPr>
        <w:t xml:space="preserve">, dans la Comoé (123 Mm³) et enfin dans le Bafing (0,438 Mm³), soit au total 250,438 Mm³/an. </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89" w:name="_Toc451336537"/>
      <w:r w:rsidRPr="00CA7399">
        <w:rPr>
          <w:rFonts w:ascii="Arial" w:hAnsi="Arial" w:cs="Arial"/>
        </w:rPr>
        <w:t>Qualité et pollution</w:t>
      </w:r>
      <w:bookmarkEnd w:id="89"/>
    </w:p>
    <w:p w:rsidR="005E04E1" w:rsidRPr="00CA7399" w:rsidRDefault="005E04E1" w:rsidP="005E04E1">
      <w:pPr>
        <w:widowControl/>
        <w:rPr>
          <w:rFonts w:ascii="Arial" w:hAnsi="Arial" w:cs="Arial"/>
        </w:rPr>
      </w:pPr>
      <w:r w:rsidRPr="00CA7399">
        <w:rPr>
          <w:rFonts w:ascii="Arial" w:hAnsi="Arial" w:cs="Arial"/>
        </w:rPr>
        <w:t>Il ressort des observations et des mesures que les eaux souterraines sont en général potables. Les cas de fermeture de forages sont très rares et statistiquement négligeables (cas des eaux riches en arsenic, notamment dans la région du Plateau Central, du Nord et du Centre Nord, liées aux contextes géologique et hydrogéologique).</w:t>
      </w:r>
    </w:p>
    <w:p w:rsidR="005E04E1" w:rsidRPr="00CA7399" w:rsidRDefault="005E04E1" w:rsidP="005E04E1">
      <w:pPr>
        <w:widowControl/>
        <w:rPr>
          <w:rFonts w:ascii="Arial" w:hAnsi="Arial" w:cs="Arial"/>
        </w:rPr>
      </w:pPr>
      <w:bookmarkStart w:id="90" w:name="_Toc13748533"/>
      <w:bookmarkStart w:id="91" w:name="_Toc13748735"/>
      <w:bookmarkStart w:id="92" w:name="_Toc13748937"/>
      <w:bookmarkStart w:id="93" w:name="_Toc13749132"/>
      <w:bookmarkStart w:id="94" w:name="_Toc13748534"/>
      <w:bookmarkStart w:id="95" w:name="_Toc13748736"/>
      <w:bookmarkStart w:id="96" w:name="_Toc13748938"/>
      <w:bookmarkStart w:id="97" w:name="_Toc13749133"/>
      <w:bookmarkEnd w:id="90"/>
      <w:bookmarkEnd w:id="91"/>
      <w:bookmarkEnd w:id="92"/>
      <w:bookmarkEnd w:id="93"/>
      <w:bookmarkEnd w:id="94"/>
      <w:bookmarkEnd w:id="95"/>
      <w:bookmarkEnd w:id="96"/>
      <w:bookmarkEnd w:id="97"/>
      <w:r w:rsidRPr="00CA7399">
        <w:rPr>
          <w:rFonts w:ascii="Arial" w:hAnsi="Arial" w:cs="Arial"/>
        </w:rPr>
        <w:lastRenderedPageBreak/>
        <w:t xml:space="preserve">Environ 90% des valeurs des paramètres essentiels sont conformes aux recommandations de l’OMS concernant les eaux de boisson (sauf pour la conductivité électrique et le fer). Les valeurs maximales rencontrées sont bien localisées ; ce qui est conforme au mode de gisement des eaux souterraines du contexte. </w:t>
      </w:r>
    </w:p>
    <w:p w:rsidR="005E04E1" w:rsidRPr="00CA7399" w:rsidRDefault="005E04E1" w:rsidP="005E04E1">
      <w:pPr>
        <w:widowControl/>
        <w:rPr>
          <w:rFonts w:ascii="Arial" w:hAnsi="Arial" w:cs="Arial"/>
        </w:rPr>
      </w:pPr>
      <w:bookmarkStart w:id="98" w:name="_Toc13728826"/>
      <w:bookmarkStart w:id="99" w:name="_Toc13729237"/>
      <w:bookmarkStart w:id="100" w:name="_Toc13729665"/>
      <w:bookmarkStart w:id="101" w:name="_Toc13730084"/>
      <w:bookmarkStart w:id="102" w:name="_Toc13730503"/>
      <w:bookmarkStart w:id="103" w:name="_Toc13730923"/>
      <w:bookmarkStart w:id="104" w:name="_Toc13731338"/>
      <w:bookmarkStart w:id="105" w:name="_Toc13731752"/>
      <w:bookmarkStart w:id="106" w:name="_Toc13732165"/>
      <w:bookmarkStart w:id="107" w:name="_Toc13734664"/>
      <w:bookmarkStart w:id="108" w:name="_Toc13735097"/>
      <w:bookmarkStart w:id="109" w:name="_Toc13749462"/>
      <w:bookmarkEnd w:id="98"/>
      <w:bookmarkEnd w:id="99"/>
      <w:bookmarkEnd w:id="100"/>
      <w:bookmarkEnd w:id="101"/>
      <w:bookmarkEnd w:id="102"/>
      <w:bookmarkEnd w:id="103"/>
      <w:bookmarkEnd w:id="104"/>
      <w:bookmarkEnd w:id="105"/>
      <w:bookmarkEnd w:id="106"/>
      <w:bookmarkEnd w:id="107"/>
      <w:bookmarkEnd w:id="108"/>
      <w:bookmarkEnd w:id="109"/>
      <w:r w:rsidRPr="00CA7399">
        <w:rPr>
          <w:rFonts w:ascii="Arial" w:hAnsi="Arial" w:cs="Arial"/>
        </w:rPr>
        <w:t xml:space="preserve">La pollution des eaux souterraines est nécessairement liée aux activités anthropiques mais son processus est plus complexe que la pollution des eaux de surface, les couches de terrain pouvant jouer le rôle de filtres plus ou moins efficaces. </w:t>
      </w:r>
    </w:p>
    <w:p w:rsidR="005E04E1" w:rsidRPr="00CA7399" w:rsidRDefault="005E04E1" w:rsidP="005E04E1">
      <w:pPr>
        <w:widowControl/>
        <w:rPr>
          <w:rFonts w:ascii="Arial" w:hAnsi="Arial" w:cs="Arial"/>
        </w:rPr>
      </w:pPr>
      <w:r w:rsidRPr="00CA7399">
        <w:rPr>
          <w:rFonts w:ascii="Arial" w:hAnsi="Arial" w:cs="Arial"/>
        </w:rPr>
        <w:t>Il n’existe pas assez de données concernant la pollution des eaux souterraines dans le pays.</w:t>
      </w:r>
    </w:p>
    <w:p w:rsidR="005E04E1" w:rsidRPr="00CA7399" w:rsidRDefault="005E04E1" w:rsidP="005E04E1">
      <w:pPr>
        <w:widowControl/>
        <w:rPr>
          <w:rFonts w:ascii="Arial" w:hAnsi="Arial" w:cs="Arial"/>
        </w:rPr>
      </w:pPr>
      <w:r w:rsidRPr="00CA7399">
        <w:rPr>
          <w:rFonts w:ascii="Arial" w:hAnsi="Arial" w:cs="Arial"/>
        </w:rPr>
        <w:t>Les risques de pollution des eaux souterraines sont liés essentiellement au rejet de certains déchets par les industries, à l’utilisation de fertilisants et de pesticides dans les exploitations agricoles, au rejet de boues de vidanges non traitées, aux ouvrages d’assainissement ne respectant pas les normes, etc.</w:t>
      </w:r>
    </w:p>
    <w:p w:rsidR="005E04E1" w:rsidRPr="00CA7399" w:rsidRDefault="005E04E1" w:rsidP="005E04E1">
      <w:pPr>
        <w:rPr>
          <w:rFonts w:ascii="Arial" w:hAnsi="Arial" w:cs="Arial"/>
        </w:rPr>
      </w:pPr>
      <w:r w:rsidRPr="00CA7399">
        <w:rPr>
          <w:rFonts w:ascii="Arial" w:hAnsi="Arial" w:cs="Arial"/>
        </w:rPr>
        <w:t xml:space="preserve">Le suivi de la qualité de l’eau consommée doit être effectué par les gestionnaires des ouvrages et le contrôle effectué par le Ministère de la Santé. </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10" w:name="_Toc402103799"/>
      <w:bookmarkStart w:id="111" w:name="_Toc451336538"/>
      <w:r w:rsidRPr="00CA7399">
        <w:rPr>
          <w:rFonts w:ascii="Arial" w:hAnsi="Arial" w:cs="Arial"/>
        </w:rPr>
        <w:t>Disponibilité des ressources en eaux souterraines pour l’approvisionnement en eau potable</w:t>
      </w:r>
      <w:bookmarkEnd w:id="110"/>
      <w:bookmarkEnd w:id="111"/>
    </w:p>
    <w:p w:rsidR="005E04E1" w:rsidRPr="00CA7399" w:rsidRDefault="005E04E1" w:rsidP="005E04E1">
      <w:pPr>
        <w:widowControl/>
        <w:rPr>
          <w:rFonts w:ascii="Arial" w:hAnsi="Arial" w:cs="Arial"/>
        </w:rPr>
      </w:pPr>
      <w:r w:rsidRPr="00CA7399">
        <w:rPr>
          <w:rFonts w:ascii="Arial" w:hAnsi="Arial" w:cs="Arial"/>
        </w:rPr>
        <w:t>L’expérience montre que, si on conduit une recherche hydrogéologique de qualité, on peut trouver dans plusieurs localités au Burkina suffisamment d’eau pour les pompes à motricité humaine (PMH) des villages.</w:t>
      </w:r>
    </w:p>
    <w:p w:rsidR="005E04E1" w:rsidRPr="00CA7399" w:rsidRDefault="005E04E1" w:rsidP="005E04E1">
      <w:pPr>
        <w:widowControl/>
        <w:rPr>
          <w:rFonts w:ascii="Arial" w:hAnsi="Arial" w:cs="Arial"/>
        </w:rPr>
      </w:pPr>
      <w:r w:rsidRPr="00CA7399">
        <w:rPr>
          <w:rFonts w:ascii="Arial" w:hAnsi="Arial" w:cs="Arial"/>
        </w:rPr>
        <w:t>Le problème se pose autrement lorsqu’il s’agit de trouver des gros débits pour alimenter les centres urbains. Mais lorsqu’on s’affranchit de la contrainte de trouver l’eau dans un rayon de 5 km autour de l’agglomération (comme pratiqué par l’ONEA jusqu’à ce jour), la distribution des forages à haut rendement existants et leur relation avec les grandes failles qui affectent le socle montrent que, presque partout, il est possible de créer des centres de production de la ressource à partir de champs captants situés sur les failles ou leurs nœuds. Cela nécessite néanmoins une recherche hydrogéologique de qualité, mettant en œuvre la télédétection et une prospection géophysique multi-méthodes.</w:t>
      </w:r>
    </w:p>
    <w:p w:rsidR="005E04E1" w:rsidRPr="00CA7399" w:rsidRDefault="005E04E1" w:rsidP="005E04E1">
      <w:pPr>
        <w:widowControl/>
        <w:rPr>
          <w:rFonts w:ascii="Arial" w:hAnsi="Arial" w:cs="Arial"/>
        </w:rPr>
      </w:pPr>
      <w:r w:rsidRPr="00CA7399">
        <w:rPr>
          <w:rFonts w:ascii="Arial" w:hAnsi="Arial" w:cs="Arial"/>
        </w:rPr>
        <w:t>L’état des lieux de l’AEP en 2015 a montré que le total des prélèvements pouvait être évalué à 380 Mm³/an.  Ce chiffre est à comparer à 402 milliards de mètre cube (MMm³) de ressources d’eau souterraines</w:t>
      </w:r>
      <w:r w:rsidRPr="00CA7399">
        <w:rPr>
          <w:rStyle w:val="Appelnotedebasdep"/>
          <w:rFonts w:ascii="Arial" w:hAnsi="Arial" w:cs="Arial"/>
        </w:rPr>
        <w:footnoteReference w:id="6"/>
      </w:r>
      <w:r w:rsidRPr="00CA7399">
        <w:rPr>
          <w:rFonts w:ascii="Arial" w:hAnsi="Arial" w:cs="Arial"/>
        </w:rPr>
        <w:t xml:space="preserve"> (0,095 %) et aux </w:t>
      </w:r>
      <w:r w:rsidRPr="00CA7399">
        <w:rPr>
          <w:rFonts w:ascii="Arial" w:hAnsi="Arial" w:cs="Arial"/>
          <w:b/>
        </w:rPr>
        <w:t xml:space="preserve">32,43 </w:t>
      </w:r>
      <w:r w:rsidRPr="00CA7399">
        <w:rPr>
          <w:rFonts w:ascii="Arial" w:hAnsi="Arial" w:cs="Arial"/>
        </w:rPr>
        <w:t>milliards de mètre cube</w:t>
      </w:r>
      <w:r w:rsidRPr="00CA7399">
        <w:rPr>
          <w:rFonts w:ascii="Arial" w:hAnsi="Arial" w:cs="Arial"/>
          <w:b/>
        </w:rPr>
        <w:t xml:space="preserve"> (MMm³)</w:t>
      </w:r>
      <w:r w:rsidRPr="00CA7399">
        <w:rPr>
          <w:rFonts w:ascii="Arial" w:hAnsi="Arial" w:cs="Arial"/>
        </w:rPr>
        <w:t xml:space="preserve"> d’eau souterraine utile, renouvelable (1,17 %).</w:t>
      </w:r>
    </w:p>
    <w:p w:rsidR="005E04E1" w:rsidRPr="00CA7399" w:rsidRDefault="005E04E1" w:rsidP="005E04E1">
      <w:pPr>
        <w:widowControl/>
        <w:rPr>
          <w:rFonts w:ascii="Arial" w:hAnsi="Arial" w:cs="Arial"/>
        </w:rPr>
      </w:pPr>
      <w:r w:rsidRPr="00CA7399">
        <w:rPr>
          <w:rFonts w:ascii="Arial" w:hAnsi="Arial" w:cs="Arial"/>
        </w:rPr>
        <w:t>Il faut conclure qu’il y a suffisamment d’eau et surtout assez d’eau souterraine pour couvrir les besoins présents et futurs, si et seulement si les connaissances sur les ressources étaient à la hauteur des intentions de prélèvement.</w:t>
      </w:r>
    </w:p>
    <w:p w:rsidR="005E04E1" w:rsidRPr="00CA7399" w:rsidRDefault="005E04E1" w:rsidP="005E04E1">
      <w:pPr>
        <w:pStyle w:val="Titre2"/>
        <w:numPr>
          <w:ilvl w:val="1"/>
          <w:numId w:val="13"/>
        </w:numPr>
        <w:suppressAutoHyphens/>
        <w:spacing w:before="540" w:after="90" w:line="320" w:lineRule="atLeast"/>
        <w:rPr>
          <w:rFonts w:ascii="Arial" w:hAnsi="Arial" w:cs="Arial"/>
        </w:rPr>
      </w:pPr>
      <w:bookmarkStart w:id="112" w:name="_Toc451336539"/>
      <w:r w:rsidRPr="00CA7399">
        <w:rPr>
          <w:rFonts w:ascii="Arial" w:hAnsi="Arial" w:cs="Arial"/>
        </w:rPr>
        <w:t>Mobilisation des ressources en eau de surface</w:t>
      </w:r>
      <w:bookmarkEnd w:id="112"/>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13" w:name="_Toc401660605"/>
      <w:bookmarkStart w:id="114" w:name="_Toc402103801"/>
      <w:bookmarkStart w:id="115" w:name="_Toc451336540"/>
      <w:r w:rsidRPr="00CA7399">
        <w:rPr>
          <w:rFonts w:ascii="Arial" w:hAnsi="Arial" w:cs="Arial"/>
        </w:rPr>
        <w:t>Volume d’eau de surface produite dans les bassins</w:t>
      </w:r>
      <w:bookmarkEnd w:id="113"/>
      <w:bookmarkEnd w:id="114"/>
      <w:bookmarkEnd w:id="115"/>
    </w:p>
    <w:p w:rsidR="005E04E1" w:rsidRPr="00CA7399" w:rsidRDefault="005E04E1" w:rsidP="005E04E1">
      <w:pPr>
        <w:widowControl/>
        <w:rPr>
          <w:rFonts w:ascii="Arial" w:hAnsi="Arial" w:cs="Arial"/>
        </w:rPr>
      </w:pPr>
      <w:r w:rsidRPr="00CA7399">
        <w:rPr>
          <w:rFonts w:ascii="Arial" w:hAnsi="Arial" w:cs="Arial"/>
        </w:rPr>
        <w:t>Les volumes moyens d’eau de surface produite dans les quatre bassins du Burkina au cours de la période 1961-2010 sont donnés au tableau suivant :</w:t>
      </w:r>
    </w:p>
    <w:p w:rsidR="005E04E1" w:rsidRPr="00CA7399" w:rsidRDefault="005E04E1" w:rsidP="005E04E1">
      <w:pPr>
        <w:pStyle w:val="Lgende"/>
        <w:keepNext/>
        <w:widowControl/>
        <w:rPr>
          <w:rFonts w:ascii="Arial" w:hAnsi="Arial" w:cs="Arial"/>
          <w:sz w:val="22"/>
        </w:rPr>
      </w:pPr>
      <w:bookmarkStart w:id="116" w:name="_Toc401660717"/>
      <w:bookmarkStart w:id="117" w:name="_Toc402103961"/>
      <w:bookmarkStart w:id="118" w:name="_Toc482098965"/>
      <w:r w:rsidRPr="00CA7399">
        <w:rPr>
          <w:rFonts w:ascii="Arial" w:hAnsi="Arial" w:cs="Arial"/>
          <w:sz w:val="22"/>
        </w:rPr>
        <w:lastRenderedPageBreak/>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1</w:t>
      </w:r>
      <w:r w:rsidRPr="00CA7399">
        <w:rPr>
          <w:rFonts w:ascii="Arial" w:hAnsi="Arial" w:cs="Arial"/>
          <w:sz w:val="22"/>
        </w:rPr>
        <w:fldChar w:fldCharType="end"/>
      </w:r>
      <w:r w:rsidRPr="00CA7399">
        <w:rPr>
          <w:rFonts w:ascii="Arial" w:hAnsi="Arial" w:cs="Arial"/>
          <w:sz w:val="22"/>
        </w:rPr>
        <w:t> : Volume disponible dans les 4 bassins</w:t>
      </w:r>
      <w:bookmarkEnd w:id="116"/>
      <w:bookmarkEnd w:id="117"/>
      <w:bookmarkEnd w:id="118"/>
    </w:p>
    <w:tbl>
      <w:tblPr>
        <w:tblStyle w:val="Grilledutableau"/>
        <w:tblW w:w="0" w:type="auto"/>
        <w:jc w:val="center"/>
        <w:tblBorders>
          <w:insideH w:val="dotted" w:sz="4" w:space="0" w:color="auto"/>
          <w:insideV w:val="dotted" w:sz="4" w:space="0" w:color="auto"/>
        </w:tblBorders>
        <w:tblLayout w:type="fixed"/>
        <w:tblLook w:val="04A0" w:firstRow="1" w:lastRow="0" w:firstColumn="1" w:lastColumn="0" w:noHBand="0" w:noVBand="1"/>
      </w:tblPr>
      <w:tblGrid>
        <w:gridCol w:w="1418"/>
        <w:gridCol w:w="2098"/>
        <w:gridCol w:w="5103"/>
      </w:tblGrid>
      <w:tr w:rsidR="005E04E1" w:rsidRPr="00CA7399" w:rsidTr="00D862F9">
        <w:trPr>
          <w:jc w:val="center"/>
        </w:trPr>
        <w:tc>
          <w:tcPr>
            <w:tcW w:w="1418"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keepNext/>
              <w:widowControl/>
              <w:spacing w:before="40" w:after="40"/>
              <w:jc w:val="center"/>
              <w:rPr>
                <w:rFonts w:ascii="Arial" w:hAnsi="Arial" w:cs="Arial"/>
                <w:b/>
                <w:lang w:eastAsia="fr-FR"/>
              </w:rPr>
            </w:pPr>
            <w:r w:rsidRPr="00CA7399">
              <w:rPr>
                <w:rFonts w:ascii="Arial" w:hAnsi="Arial" w:cs="Arial"/>
                <w:b/>
                <w:lang w:eastAsia="fr-FR"/>
              </w:rPr>
              <w:t>Bassins</w:t>
            </w:r>
          </w:p>
        </w:tc>
        <w:tc>
          <w:tcPr>
            <w:tcW w:w="2098"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keepNext/>
              <w:widowControl/>
              <w:spacing w:before="40" w:after="40"/>
              <w:jc w:val="center"/>
              <w:rPr>
                <w:rFonts w:ascii="Arial" w:hAnsi="Arial" w:cs="Arial"/>
                <w:b/>
                <w:lang w:eastAsia="fr-FR"/>
              </w:rPr>
            </w:pPr>
            <w:r w:rsidRPr="00CA7399">
              <w:rPr>
                <w:rFonts w:ascii="Arial" w:hAnsi="Arial" w:cs="Arial"/>
                <w:b/>
                <w:lang w:eastAsia="fr-FR"/>
              </w:rPr>
              <w:t>Volume disponible [Mm³/an]</w:t>
            </w:r>
          </w:p>
        </w:tc>
        <w:tc>
          <w:tcPr>
            <w:tcW w:w="5103"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keepNext/>
              <w:widowControl/>
              <w:spacing w:before="40" w:after="40"/>
              <w:jc w:val="center"/>
              <w:rPr>
                <w:rFonts w:ascii="Arial" w:hAnsi="Arial" w:cs="Arial"/>
                <w:b/>
                <w:lang w:eastAsia="fr-FR"/>
              </w:rPr>
            </w:pPr>
            <w:r w:rsidRPr="00CA7399">
              <w:rPr>
                <w:rFonts w:ascii="Arial" w:hAnsi="Arial" w:cs="Arial"/>
                <w:b/>
                <w:lang w:eastAsia="fr-FR"/>
              </w:rPr>
              <w:t>Observations</w:t>
            </w:r>
          </w:p>
        </w:tc>
      </w:tr>
      <w:tr w:rsidR="005E04E1" w:rsidRPr="00CA7399" w:rsidTr="00D862F9">
        <w:trPr>
          <w:jc w:val="center"/>
        </w:trPr>
        <w:tc>
          <w:tcPr>
            <w:tcW w:w="1418" w:type="dxa"/>
            <w:tcBorders>
              <w:top w:val="single" w:sz="4" w:space="0" w:color="auto"/>
            </w:tcBorders>
            <w:vAlign w:val="center"/>
          </w:tcPr>
          <w:p w:rsidR="005E04E1" w:rsidRPr="00CA7399" w:rsidRDefault="005E04E1" w:rsidP="005E04E1">
            <w:pPr>
              <w:keepNext/>
              <w:widowControl/>
              <w:spacing w:before="40" w:after="40"/>
              <w:rPr>
                <w:rFonts w:ascii="Arial" w:hAnsi="Arial" w:cs="Arial"/>
                <w:b/>
                <w:lang w:eastAsia="fr-FR"/>
              </w:rPr>
            </w:pPr>
            <w:r w:rsidRPr="00CA7399">
              <w:rPr>
                <w:rFonts w:ascii="Arial" w:hAnsi="Arial" w:cs="Arial"/>
                <w:b/>
                <w:lang w:eastAsia="fr-FR"/>
              </w:rPr>
              <w:t>Comoé</w:t>
            </w:r>
          </w:p>
        </w:tc>
        <w:tc>
          <w:tcPr>
            <w:tcW w:w="2098" w:type="dxa"/>
            <w:tcBorders>
              <w:top w:val="single" w:sz="4" w:space="0" w:color="auto"/>
            </w:tcBorders>
            <w:vAlign w:val="center"/>
          </w:tcPr>
          <w:p w:rsidR="005E04E1" w:rsidRPr="00CA7399" w:rsidRDefault="005E04E1" w:rsidP="005E04E1">
            <w:pPr>
              <w:keepNext/>
              <w:widowControl/>
              <w:spacing w:before="40" w:after="40"/>
              <w:ind w:right="827"/>
              <w:jc w:val="right"/>
              <w:rPr>
                <w:rFonts w:ascii="Arial" w:hAnsi="Arial" w:cs="Arial"/>
                <w:lang w:eastAsia="fr-FR"/>
              </w:rPr>
            </w:pPr>
            <w:r w:rsidRPr="00CA7399">
              <w:rPr>
                <w:rFonts w:ascii="Arial" w:hAnsi="Arial" w:cs="Arial"/>
              </w:rPr>
              <w:t>1 968,2</w:t>
            </w:r>
          </w:p>
        </w:tc>
        <w:tc>
          <w:tcPr>
            <w:tcW w:w="5103" w:type="dxa"/>
            <w:tcBorders>
              <w:top w:val="single" w:sz="4" w:space="0" w:color="auto"/>
            </w:tcBorders>
            <w:vAlign w:val="center"/>
          </w:tcPr>
          <w:p w:rsidR="005E04E1" w:rsidRPr="00CA7399" w:rsidRDefault="005E04E1" w:rsidP="005E04E1">
            <w:pPr>
              <w:keepNext/>
              <w:widowControl/>
              <w:spacing w:before="40" w:after="40"/>
              <w:jc w:val="center"/>
              <w:rPr>
                <w:rFonts w:ascii="Arial" w:hAnsi="Arial" w:cs="Arial"/>
                <w:lang w:eastAsia="fr-FR"/>
              </w:rPr>
            </w:pPr>
            <w:r w:rsidRPr="00CA7399">
              <w:rPr>
                <w:rFonts w:ascii="Arial" w:hAnsi="Arial" w:cs="Arial"/>
                <w:lang w:eastAsia="fr-FR"/>
              </w:rPr>
              <w:t xml:space="preserve">Estimation </w:t>
            </w:r>
            <w:r w:rsidRPr="00CA7399">
              <w:rPr>
                <w:rFonts w:ascii="Arial" w:hAnsi="Arial" w:cs="Arial"/>
              </w:rPr>
              <w:t>COWI-SDAGE Comoé- 2012</w:t>
            </w:r>
          </w:p>
        </w:tc>
      </w:tr>
      <w:tr w:rsidR="005E04E1" w:rsidRPr="00CA7399" w:rsidTr="00D862F9">
        <w:trPr>
          <w:jc w:val="center"/>
        </w:trPr>
        <w:tc>
          <w:tcPr>
            <w:tcW w:w="1418" w:type="dxa"/>
            <w:vAlign w:val="center"/>
          </w:tcPr>
          <w:p w:rsidR="005E04E1" w:rsidRPr="00CA7399" w:rsidRDefault="005E04E1" w:rsidP="005E04E1">
            <w:pPr>
              <w:keepNext/>
              <w:widowControl/>
              <w:spacing w:before="40" w:after="40"/>
              <w:rPr>
                <w:rFonts w:ascii="Arial" w:hAnsi="Arial" w:cs="Arial"/>
                <w:b/>
                <w:lang w:eastAsia="fr-FR"/>
              </w:rPr>
            </w:pPr>
            <w:r w:rsidRPr="00CA7399">
              <w:rPr>
                <w:rFonts w:ascii="Arial" w:hAnsi="Arial" w:cs="Arial"/>
                <w:b/>
                <w:lang w:eastAsia="fr-FR"/>
              </w:rPr>
              <w:t>Mouhoun</w:t>
            </w:r>
          </w:p>
        </w:tc>
        <w:tc>
          <w:tcPr>
            <w:tcW w:w="2098" w:type="dxa"/>
            <w:vAlign w:val="center"/>
          </w:tcPr>
          <w:p w:rsidR="005E04E1" w:rsidRPr="00CA7399" w:rsidRDefault="005E04E1" w:rsidP="005E04E1">
            <w:pPr>
              <w:keepNext/>
              <w:widowControl/>
              <w:spacing w:before="40" w:after="40"/>
              <w:ind w:right="827"/>
              <w:jc w:val="right"/>
              <w:rPr>
                <w:rFonts w:ascii="Arial" w:hAnsi="Arial" w:cs="Arial"/>
                <w:lang w:eastAsia="fr-FR"/>
              </w:rPr>
            </w:pPr>
            <w:r w:rsidRPr="00CA7399">
              <w:rPr>
                <w:rFonts w:ascii="Arial" w:hAnsi="Arial" w:cs="Arial"/>
              </w:rPr>
              <w:t>4 715,2</w:t>
            </w:r>
          </w:p>
        </w:tc>
        <w:tc>
          <w:tcPr>
            <w:tcW w:w="5103" w:type="dxa"/>
            <w:vAlign w:val="center"/>
          </w:tcPr>
          <w:p w:rsidR="005E04E1" w:rsidRPr="00CA7399" w:rsidRDefault="005E04E1" w:rsidP="005E04E1">
            <w:pPr>
              <w:keepNext/>
              <w:widowControl/>
              <w:spacing w:before="40" w:after="40"/>
              <w:jc w:val="center"/>
              <w:rPr>
                <w:rFonts w:ascii="Arial" w:hAnsi="Arial" w:cs="Arial"/>
                <w:lang w:eastAsia="fr-FR"/>
              </w:rPr>
            </w:pPr>
            <w:r w:rsidRPr="00CA7399">
              <w:rPr>
                <w:rFonts w:ascii="Arial" w:hAnsi="Arial" w:cs="Arial"/>
                <w:lang w:eastAsia="fr-FR"/>
              </w:rPr>
              <w:t xml:space="preserve">Estimation </w:t>
            </w:r>
            <w:r w:rsidRPr="00CA7399">
              <w:rPr>
                <w:rFonts w:ascii="Arial" w:hAnsi="Arial" w:cs="Arial"/>
              </w:rPr>
              <w:t>COWI-SDAGE Mouhoun- 2012</w:t>
            </w:r>
          </w:p>
        </w:tc>
      </w:tr>
      <w:tr w:rsidR="005E04E1" w:rsidRPr="00CA7399" w:rsidTr="00D862F9">
        <w:trPr>
          <w:jc w:val="center"/>
        </w:trPr>
        <w:tc>
          <w:tcPr>
            <w:tcW w:w="1418" w:type="dxa"/>
            <w:tcBorders>
              <w:bottom w:val="dotted" w:sz="4" w:space="0" w:color="auto"/>
            </w:tcBorders>
            <w:vAlign w:val="center"/>
          </w:tcPr>
          <w:p w:rsidR="005E04E1" w:rsidRPr="00CA7399" w:rsidRDefault="005E04E1" w:rsidP="005E04E1">
            <w:pPr>
              <w:keepNext/>
              <w:widowControl/>
              <w:spacing w:before="40" w:after="40"/>
              <w:rPr>
                <w:rFonts w:ascii="Arial" w:hAnsi="Arial" w:cs="Arial"/>
                <w:b/>
                <w:lang w:eastAsia="fr-FR"/>
              </w:rPr>
            </w:pPr>
            <w:r w:rsidRPr="00CA7399">
              <w:rPr>
                <w:rFonts w:ascii="Arial" w:hAnsi="Arial" w:cs="Arial"/>
                <w:b/>
                <w:lang w:eastAsia="fr-FR"/>
              </w:rPr>
              <w:t>Nakanbé</w:t>
            </w:r>
          </w:p>
        </w:tc>
        <w:tc>
          <w:tcPr>
            <w:tcW w:w="2098" w:type="dxa"/>
            <w:tcBorders>
              <w:bottom w:val="dotted" w:sz="4" w:space="0" w:color="auto"/>
            </w:tcBorders>
            <w:vAlign w:val="center"/>
          </w:tcPr>
          <w:p w:rsidR="005E04E1" w:rsidRPr="00CA7399" w:rsidRDefault="005E04E1" w:rsidP="005E04E1">
            <w:pPr>
              <w:keepNext/>
              <w:widowControl/>
              <w:spacing w:before="40" w:after="40"/>
              <w:ind w:right="827"/>
              <w:jc w:val="right"/>
              <w:rPr>
                <w:rFonts w:ascii="Arial" w:hAnsi="Arial" w:cs="Arial"/>
                <w:highlight w:val="yellow"/>
                <w:lang w:eastAsia="fr-FR"/>
              </w:rPr>
            </w:pPr>
            <w:r w:rsidRPr="00CA7399">
              <w:rPr>
                <w:rFonts w:ascii="Arial" w:hAnsi="Arial" w:cs="Arial"/>
                <w:lang w:eastAsia="fr-FR"/>
              </w:rPr>
              <w:t>3 320,0</w:t>
            </w:r>
          </w:p>
        </w:tc>
        <w:tc>
          <w:tcPr>
            <w:tcW w:w="5103" w:type="dxa"/>
            <w:tcBorders>
              <w:bottom w:val="dotted" w:sz="4" w:space="0" w:color="auto"/>
            </w:tcBorders>
            <w:vAlign w:val="center"/>
          </w:tcPr>
          <w:p w:rsidR="005E04E1" w:rsidRPr="00CA7399" w:rsidRDefault="005E04E1" w:rsidP="005E04E1">
            <w:pPr>
              <w:keepNext/>
              <w:widowControl/>
              <w:spacing w:before="40" w:after="40"/>
              <w:jc w:val="center"/>
              <w:rPr>
                <w:rFonts w:ascii="Arial" w:hAnsi="Arial" w:cs="Arial"/>
                <w:lang w:eastAsia="fr-FR"/>
              </w:rPr>
            </w:pPr>
            <w:r w:rsidRPr="00CA7399">
              <w:rPr>
                <w:rFonts w:ascii="Arial" w:hAnsi="Arial" w:cs="Arial"/>
                <w:lang w:eastAsia="fr-FR"/>
              </w:rPr>
              <w:t>Actualisation donnée EDL des RE au Burkina (2001)</w:t>
            </w:r>
          </w:p>
        </w:tc>
      </w:tr>
      <w:tr w:rsidR="005E04E1" w:rsidRPr="00CA7399" w:rsidTr="00D862F9">
        <w:trPr>
          <w:jc w:val="center"/>
        </w:trPr>
        <w:tc>
          <w:tcPr>
            <w:tcW w:w="1418" w:type="dxa"/>
            <w:tcBorders>
              <w:top w:val="dotted" w:sz="4" w:space="0" w:color="auto"/>
              <w:bottom w:val="single" w:sz="4" w:space="0" w:color="auto"/>
            </w:tcBorders>
            <w:vAlign w:val="center"/>
          </w:tcPr>
          <w:p w:rsidR="005E04E1" w:rsidRPr="00CA7399" w:rsidRDefault="005E04E1" w:rsidP="005E04E1">
            <w:pPr>
              <w:keepNext/>
              <w:widowControl/>
              <w:spacing w:before="40" w:after="40"/>
              <w:rPr>
                <w:rFonts w:ascii="Arial" w:hAnsi="Arial" w:cs="Arial"/>
                <w:b/>
                <w:lang w:eastAsia="fr-FR"/>
              </w:rPr>
            </w:pPr>
            <w:r w:rsidRPr="00CA7399">
              <w:rPr>
                <w:rFonts w:ascii="Arial" w:hAnsi="Arial" w:cs="Arial"/>
                <w:b/>
                <w:lang w:eastAsia="fr-FR"/>
              </w:rPr>
              <w:t>Niger</w:t>
            </w:r>
          </w:p>
        </w:tc>
        <w:tc>
          <w:tcPr>
            <w:tcW w:w="2098" w:type="dxa"/>
            <w:tcBorders>
              <w:top w:val="dotted" w:sz="4" w:space="0" w:color="auto"/>
              <w:bottom w:val="single" w:sz="4" w:space="0" w:color="auto"/>
            </w:tcBorders>
            <w:vAlign w:val="center"/>
          </w:tcPr>
          <w:p w:rsidR="005E04E1" w:rsidRPr="00CA7399" w:rsidRDefault="005E04E1" w:rsidP="005E04E1">
            <w:pPr>
              <w:keepNext/>
              <w:widowControl/>
              <w:spacing w:before="40" w:after="40"/>
              <w:ind w:right="827"/>
              <w:jc w:val="right"/>
              <w:rPr>
                <w:rFonts w:ascii="Arial" w:hAnsi="Arial" w:cs="Arial"/>
                <w:highlight w:val="yellow"/>
                <w:lang w:eastAsia="fr-FR"/>
              </w:rPr>
            </w:pPr>
            <w:r w:rsidRPr="00CA7399">
              <w:rPr>
                <w:rFonts w:ascii="Arial" w:hAnsi="Arial" w:cs="Arial"/>
                <w:lang w:eastAsia="fr-FR"/>
              </w:rPr>
              <w:t>963,0</w:t>
            </w:r>
          </w:p>
        </w:tc>
        <w:tc>
          <w:tcPr>
            <w:tcW w:w="5103" w:type="dxa"/>
            <w:tcBorders>
              <w:top w:val="dotted" w:sz="4" w:space="0" w:color="auto"/>
              <w:bottom w:val="single" w:sz="4" w:space="0" w:color="auto"/>
            </w:tcBorders>
            <w:vAlign w:val="center"/>
          </w:tcPr>
          <w:p w:rsidR="005E04E1" w:rsidRPr="00CA7399" w:rsidRDefault="005E04E1" w:rsidP="005E04E1">
            <w:pPr>
              <w:keepNext/>
              <w:widowControl/>
              <w:spacing w:before="40" w:after="40"/>
              <w:jc w:val="center"/>
              <w:rPr>
                <w:rFonts w:ascii="Arial" w:hAnsi="Arial" w:cs="Arial"/>
                <w:lang w:eastAsia="fr-FR"/>
              </w:rPr>
            </w:pPr>
            <w:r w:rsidRPr="00CA7399">
              <w:rPr>
                <w:rFonts w:ascii="Arial" w:hAnsi="Arial" w:cs="Arial"/>
                <w:lang w:eastAsia="fr-FR"/>
              </w:rPr>
              <w:t>Actualisation donnée EDL des RE au Burkina (2001)</w:t>
            </w:r>
          </w:p>
        </w:tc>
      </w:tr>
      <w:tr w:rsidR="005E04E1" w:rsidRPr="00CA7399" w:rsidTr="00D862F9">
        <w:trPr>
          <w:jc w:val="center"/>
        </w:trPr>
        <w:tc>
          <w:tcPr>
            <w:tcW w:w="1418" w:type="dxa"/>
            <w:tcBorders>
              <w:top w:val="single" w:sz="4" w:space="0" w:color="auto"/>
            </w:tcBorders>
            <w:vAlign w:val="center"/>
          </w:tcPr>
          <w:p w:rsidR="005E04E1" w:rsidRPr="00CA7399" w:rsidRDefault="005E04E1" w:rsidP="005E04E1">
            <w:pPr>
              <w:keepNext/>
              <w:widowControl/>
              <w:spacing w:before="40" w:after="40"/>
              <w:rPr>
                <w:rFonts w:ascii="Arial" w:hAnsi="Arial" w:cs="Arial"/>
                <w:b/>
                <w:lang w:eastAsia="fr-FR"/>
              </w:rPr>
            </w:pPr>
            <w:r w:rsidRPr="00CA7399">
              <w:rPr>
                <w:rFonts w:ascii="Arial" w:hAnsi="Arial" w:cs="Arial"/>
                <w:b/>
                <w:lang w:eastAsia="fr-FR"/>
              </w:rPr>
              <w:t>Total</w:t>
            </w:r>
          </w:p>
        </w:tc>
        <w:tc>
          <w:tcPr>
            <w:tcW w:w="2098" w:type="dxa"/>
            <w:tcBorders>
              <w:top w:val="single" w:sz="4" w:space="0" w:color="auto"/>
            </w:tcBorders>
            <w:vAlign w:val="center"/>
          </w:tcPr>
          <w:p w:rsidR="005E04E1" w:rsidRPr="00CA7399" w:rsidRDefault="005E04E1" w:rsidP="005E04E1">
            <w:pPr>
              <w:keepNext/>
              <w:widowControl/>
              <w:spacing w:before="40" w:after="40"/>
              <w:ind w:right="827"/>
              <w:jc w:val="right"/>
              <w:rPr>
                <w:rFonts w:ascii="Arial" w:hAnsi="Arial" w:cs="Arial"/>
                <w:b/>
                <w:lang w:eastAsia="fr-FR"/>
              </w:rPr>
            </w:pPr>
            <w:r w:rsidRPr="00CA7399">
              <w:rPr>
                <w:rFonts w:ascii="Arial" w:hAnsi="Arial" w:cs="Arial"/>
                <w:b/>
                <w:lang w:eastAsia="fr-FR"/>
              </w:rPr>
              <w:t>10 966,4</w:t>
            </w:r>
          </w:p>
        </w:tc>
        <w:tc>
          <w:tcPr>
            <w:tcW w:w="5103" w:type="dxa"/>
            <w:tcBorders>
              <w:top w:val="single" w:sz="4" w:space="0" w:color="auto"/>
            </w:tcBorders>
            <w:vAlign w:val="center"/>
          </w:tcPr>
          <w:p w:rsidR="005E04E1" w:rsidRPr="00CA7399" w:rsidRDefault="005E04E1" w:rsidP="005E04E1">
            <w:pPr>
              <w:keepNext/>
              <w:widowControl/>
              <w:spacing w:before="40" w:after="40"/>
              <w:jc w:val="center"/>
              <w:rPr>
                <w:rFonts w:ascii="Arial" w:hAnsi="Arial" w:cs="Arial"/>
                <w:lang w:eastAsia="fr-FR"/>
              </w:rPr>
            </w:pPr>
          </w:p>
        </w:tc>
      </w:tr>
    </w:tbl>
    <w:p w:rsidR="005E04E1" w:rsidRPr="00CA7399" w:rsidRDefault="00D862F9" w:rsidP="00D862F9">
      <w:pPr>
        <w:keepNext/>
        <w:widowControl/>
        <w:ind w:left="1843" w:hanging="1843"/>
        <w:jc w:val="left"/>
        <w:rPr>
          <w:rFonts w:ascii="Arial" w:hAnsi="Arial" w:cs="Arial"/>
          <w:i/>
          <w:sz w:val="20"/>
        </w:rPr>
      </w:pPr>
      <w:r>
        <w:rPr>
          <w:rFonts w:ascii="Arial" w:hAnsi="Arial" w:cs="Arial"/>
          <w:i/>
          <w:sz w:val="20"/>
        </w:rPr>
        <w:t xml:space="preserve">               </w:t>
      </w:r>
      <w:r w:rsidR="005E04E1" w:rsidRPr="00CA7399">
        <w:rPr>
          <w:rFonts w:ascii="Arial" w:hAnsi="Arial" w:cs="Arial"/>
          <w:i/>
          <w:sz w:val="20"/>
        </w:rPr>
        <w:t>Sources : DGRE, EDL des RE au Burkina (mai 2001), VREO, Traitement COWI (SDAGE du Mouhoun et de la Comoé)</w:t>
      </w:r>
    </w:p>
    <w:p w:rsidR="005E04E1" w:rsidRPr="00CA7399" w:rsidRDefault="005E04E1" w:rsidP="00D862F9">
      <w:pPr>
        <w:widowControl/>
        <w:spacing w:before="240"/>
        <w:rPr>
          <w:rFonts w:ascii="Arial" w:hAnsi="Arial" w:cs="Arial"/>
        </w:rPr>
      </w:pPr>
      <w:r w:rsidRPr="00CA7399">
        <w:rPr>
          <w:rFonts w:ascii="Arial" w:hAnsi="Arial" w:cs="Arial"/>
        </w:rPr>
        <w:t xml:space="preserve">Selon les données ci-dessus, le Burkina Faso a donc un potentiel annuel moyen de </w:t>
      </w:r>
      <w:r w:rsidRPr="00CA7399">
        <w:rPr>
          <w:rFonts w:ascii="Arial" w:hAnsi="Arial" w:cs="Arial"/>
          <w:b/>
        </w:rPr>
        <w:t>10,97</w:t>
      </w:r>
      <w:r w:rsidRPr="00CA7399">
        <w:rPr>
          <w:rFonts w:ascii="Arial" w:hAnsi="Arial" w:cs="Arial"/>
        </w:rPr>
        <w:t xml:space="preserve"> milliards de mètre cube</w:t>
      </w:r>
      <w:r w:rsidRPr="00CA7399">
        <w:rPr>
          <w:rFonts w:ascii="Arial" w:hAnsi="Arial" w:cs="Arial"/>
          <w:b/>
        </w:rPr>
        <w:t xml:space="preserve"> (MMm³)</w:t>
      </w:r>
      <w:r w:rsidRPr="00CA7399">
        <w:rPr>
          <w:rFonts w:ascii="Arial" w:hAnsi="Arial" w:cs="Arial"/>
        </w:rPr>
        <w:t xml:space="preserve"> en eau de surface en année moyenne.</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19" w:name="_Toc401660606"/>
      <w:bookmarkStart w:id="120" w:name="_Toc402103802"/>
      <w:bookmarkStart w:id="121" w:name="_Toc451336541"/>
      <w:r w:rsidRPr="00CA7399">
        <w:rPr>
          <w:rFonts w:ascii="Arial" w:hAnsi="Arial" w:cs="Arial"/>
        </w:rPr>
        <w:t>Mobilisation des eaux de surface dans les bassins</w:t>
      </w:r>
      <w:bookmarkEnd w:id="119"/>
      <w:bookmarkEnd w:id="120"/>
      <w:bookmarkEnd w:id="121"/>
    </w:p>
    <w:p w:rsidR="005E04E1" w:rsidRPr="00CA7399" w:rsidRDefault="005E04E1" w:rsidP="005E04E1">
      <w:pPr>
        <w:keepNext/>
        <w:keepLines/>
        <w:widowControl/>
        <w:rPr>
          <w:rFonts w:ascii="Arial" w:hAnsi="Arial" w:cs="Arial"/>
          <w:lang w:eastAsia="fr-FR"/>
        </w:rPr>
      </w:pPr>
      <w:r w:rsidRPr="00CA7399">
        <w:rPr>
          <w:rFonts w:ascii="Arial" w:hAnsi="Arial" w:cs="Arial"/>
          <w:b/>
          <w:i/>
          <w:lang w:eastAsia="fr-FR"/>
        </w:rPr>
        <w:t>Capacités de stockage</w:t>
      </w:r>
      <w:r w:rsidRPr="00CA7399">
        <w:rPr>
          <w:rFonts w:ascii="Arial" w:hAnsi="Arial" w:cs="Arial"/>
          <w:lang w:eastAsia="fr-FR"/>
        </w:rPr>
        <w:t xml:space="preserve"> : la capacité totale de stockage des eaux de surface du Burkina est actuellement évaluée à </w:t>
      </w:r>
      <w:r w:rsidRPr="00CA7399">
        <w:rPr>
          <w:rFonts w:ascii="Arial" w:hAnsi="Arial" w:cs="Arial"/>
          <w:b/>
          <w:lang w:eastAsia="fr-FR"/>
        </w:rPr>
        <w:t xml:space="preserve">5,38 </w:t>
      </w:r>
      <w:r w:rsidRPr="00CA7399">
        <w:rPr>
          <w:rFonts w:ascii="Arial" w:hAnsi="Arial" w:cs="Arial"/>
        </w:rPr>
        <w:t>milliards de mètre cube</w:t>
      </w:r>
      <w:r w:rsidRPr="00CA7399">
        <w:rPr>
          <w:rFonts w:ascii="Arial" w:hAnsi="Arial" w:cs="Arial"/>
          <w:b/>
          <w:lang w:eastAsia="fr-FR"/>
        </w:rPr>
        <w:t xml:space="preserve"> (MMm³)</w:t>
      </w:r>
      <w:r w:rsidRPr="00CA7399">
        <w:rPr>
          <w:rFonts w:ascii="Arial" w:hAnsi="Arial" w:cs="Arial"/>
          <w:lang w:eastAsia="fr-FR"/>
        </w:rPr>
        <w:t xml:space="preserve"> </w:t>
      </w:r>
      <w:r w:rsidRPr="00CA7399">
        <w:rPr>
          <w:rFonts w:ascii="Arial" w:hAnsi="Arial" w:cs="Arial"/>
        </w:rPr>
        <w:t>comme</w:t>
      </w:r>
      <w:r w:rsidRPr="00CA7399">
        <w:rPr>
          <w:rFonts w:ascii="Arial" w:hAnsi="Arial" w:cs="Arial"/>
          <w:lang w:eastAsia="fr-FR"/>
        </w:rPr>
        <w:t xml:space="preserve"> l’indique le tableau ci-après :</w:t>
      </w:r>
    </w:p>
    <w:p w:rsidR="005E04E1" w:rsidRPr="00CA7399" w:rsidRDefault="005E04E1" w:rsidP="005E04E1">
      <w:pPr>
        <w:pStyle w:val="Lgende"/>
        <w:keepNext/>
        <w:keepLines/>
        <w:widowControl/>
        <w:rPr>
          <w:rFonts w:ascii="Arial" w:hAnsi="Arial" w:cs="Arial"/>
          <w:sz w:val="22"/>
          <w:lang w:eastAsia="fr-FR"/>
        </w:rPr>
      </w:pPr>
      <w:bookmarkStart w:id="122" w:name="_Toc401660718"/>
      <w:bookmarkStart w:id="123" w:name="_Toc402103962"/>
      <w:bookmarkStart w:id="124" w:name="_Toc482098966"/>
      <w:r w:rsidRPr="00CA7399">
        <w:rPr>
          <w:rFonts w:ascii="Arial" w:hAnsi="Arial" w:cs="Arial"/>
          <w:sz w:val="22"/>
        </w:rPr>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2</w:t>
      </w:r>
      <w:r w:rsidRPr="00CA7399">
        <w:rPr>
          <w:rFonts w:ascii="Arial" w:hAnsi="Arial" w:cs="Arial"/>
          <w:sz w:val="22"/>
        </w:rPr>
        <w:fldChar w:fldCharType="end"/>
      </w:r>
      <w:r w:rsidRPr="00CA7399">
        <w:rPr>
          <w:rFonts w:ascii="Arial" w:hAnsi="Arial" w:cs="Arial"/>
          <w:sz w:val="22"/>
        </w:rPr>
        <w:t xml:space="preserve"> : </w:t>
      </w:r>
      <w:r w:rsidRPr="00CA7399">
        <w:rPr>
          <w:rFonts w:ascii="Arial" w:hAnsi="Arial" w:cs="Arial"/>
          <w:sz w:val="22"/>
          <w:lang w:eastAsia="fr-FR"/>
        </w:rPr>
        <w:t>Capacité de stockage des 4 bassins</w:t>
      </w:r>
      <w:bookmarkEnd w:id="122"/>
      <w:bookmarkEnd w:id="123"/>
      <w:bookmarkEnd w:id="124"/>
    </w:p>
    <w:tbl>
      <w:tblPr>
        <w:tblStyle w:val="Grilledutableau"/>
        <w:tblW w:w="0" w:type="auto"/>
        <w:jc w:val="center"/>
        <w:tblBorders>
          <w:insideH w:val="dotted" w:sz="4" w:space="0" w:color="auto"/>
          <w:insideV w:val="dotted" w:sz="4" w:space="0" w:color="auto"/>
        </w:tblBorders>
        <w:tblLayout w:type="fixed"/>
        <w:tblLook w:val="04A0" w:firstRow="1" w:lastRow="0" w:firstColumn="1" w:lastColumn="0" w:noHBand="0" w:noVBand="1"/>
      </w:tblPr>
      <w:tblGrid>
        <w:gridCol w:w="1701"/>
        <w:gridCol w:w="1151"/>
        <w:gridCol w:w="1152"/>
        <w:gridCol w:w="1314"/>
        <w:gridCol w:w="1152"/>
        <w:gridCol w:w="1421"/>
      </w:tblGrid>
      <w:tr w:rsidR="005E04E1" w:rsidRPr="00CA7399" w:rsidTr="00D862F9">
        <w:trPr>
          <w:jc w:val="center"/>
        </w:trPr>
        <w:tc>
          <w:tcPr>
            <w:tcW w:w="1701" w:type="dxa"/>
            <w:vMerge w:val="restart"/>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Bassin</w:t>
            </w:r>
          </w:p>
        </w:tc>
        <w:tc>
          <w:tcPr>
            <w:tcW w:w="2303" w:type="dxa"/>
            <w:gridSpan w:val="2"/>
            <w:tcBorders>
              <w:top w:val="single" w:sz="4" w:space="0" w:color="auto"/>
              <w:bottom w:val="dotted" w:sz="4" w:space="0" w:color="auto"/>
              <w:right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b/>
              </w:rPr>
              <w:t>Retenues &lt; 1 Mm³</w:t>
            </w:r>
          </w:p>
        </w:tc>
        <w:tc>
          <w:tcPr>
            <w:tcW w:w="2466"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b/>
              </w:rPr>
              <w:t>Retenues ≥ 1 Mm³</w:t>
            </w:r>
          </w:p>
        </w:tc>
        <w:tc>
          <w:tcPr>
            <w:tcW w:w="1421" w:type="dxa"/>
            <w:vMerge w:val="restart"/>
            <w:tcBorders>
              <w:top w:val="single" w:sz="4" w:space="0" w:color="auto"/>
              <w:left w:val="single" w:sz="4" w:space="0" w:color="auto"/>
              <w:bottom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b/>
              </w:rPr>
              <w:t xml:space="preserve">Capacité totale </w:t>
            </w:r>
            <w:r w:rsidRPr="00CA7399">
              <w:rPr>
                <w:rFonts w:ascii="Arial" w:hAnsi="Arial" w:cs="Arial"/>
                <w:b/>
              </w:rPr>
              <w:br/>
              <w:t>[Mm³]</w:t>
            </w:r>
          </w:p>
        </w:tc>
      </w:tr>
      <w:tr w:rsidR="005E04E1" w:rsidRPr="00CA7399" w:rsidTr="00D862F9">
        <w:trPr>
          <w:jc w:val="center"/>
        </w:trPr>
        <w:tc>
          <w:tcPr>
            <w:tcW w:w="1701" w:type="dxa"/>
            <w:vMerge/>
            <w:tcBorders>
              <w:top w:val="dotted" w:sz="4" w:space="0" w:color="auto"/>
              <w:bottom w:val="single" w:sz="4" w:space="0" w:color="auto"/>
            </w:tcBorders>
            <w:vAlign w:val="center"/>
          </w:tcPr>
          <w:p w:rsidR="005E04E1" w:rsidRPr="00CA7399" w:rsidRDefault="005E04E1" w:rsidP="005E04E1">
            <w:pPr>
              <w:pStyle w:val="TbTx"/>
              <w:keepNext/>
              <w:keepLines/>
              <w:spacing w:before="40" w:after="40"/>
              <w:jc w:val="center"/>
              <w:rPr>
                <w:rFonts w:ascii="Arial" w:hAnsi="Arial" w:cs="Arial"/>
                <w:sz w:val="22"/>
                <w:szCs w:val="22"/>
                <w:lang w:val="fr-BE" w:eastAsia="fr-FR"/>
              </w:rPr>
            </w:pPr>
          </w:p>
        </w:tc>
        <w:tc>
          <w:tcPr>
            <w:tcW w:w="1151" w:type="dxa"/>
            <w:tcBorders>
              <w:top w:val="dotted" w:sz="4" w:space="0" w:color="auto"/>
              <w:bottom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nombre</w:t>
            </w:r>
          </w:p>
        </w:tc>
        <w:tc>
          <w:tcPr>
            <w:tcW w:w="1152" w:type="dxa"/>
            <w:tcBorders>
              <w:top w:val="dotted" w:sz="4" w:space="0" w:color="auto"/>
              <w:bottom w:val="single" w:sz="4" w:space="0" w:color="auto"/>
              <w:right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 xml:space="preserve">Capacité </w:t>
            </w:r>
            <w:r w:rsidRPr="00CA7399">
              <w:rPr>
                <w:rFonts w:ascii="Arial" w:hAnsi="Arial" w:cs="Arial"/>
                <w:b/>
                <w:lang w:eastAsia="fr-FR"/>
              </w:rPr>
              <w:br/>
              <w:t>[Mm³]</w:t>
            </w:r>
          </w:p>
        </w:tc>
        <w:tc>
          <w:tcPr>
            <w:tcW w:w="1314" w:type="dxa"/>
            <w:tcBorders>
              <w:top w:val="dotted" w:sz="4" w:space="0" w:color="auto"/>
              <w:left w:val="single" w:sz="4" w:space="0" w:color="auto"/>
              <w:bottom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Nombre</w:t>
            </w:r>
          </w:p>
        </w:tc>
        <w:tc>
          <w:tcPr>
            <w:tcW w:w="1152" w:type="dxa"/>
            <w:tcBorders>
              <w:top w:val="dotted" w:sz="4" w:space="0" w:color="auto"/>
              <w:bottom w:val="single" w:sz="4" w:space="0" w:color="auto"/>
              <w:right w:val="single" w:sz="4" w:space="0" w:color="auto"/>
            </w:tcBorders>
            <w:shd w:val="clear" w:color="auto" w:fill="F2F2F2" w:themeFill="background1" w:themeFillShade="F2"/>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 xml:space="preserve">Capacité </w:t>
            </w:r>
            <w:r w:rsidRPr="00CA7399">
              <w:rPr>
                <w:rFonts w:ascii="Arial" w:hAnsi="Arial" w:cs="Arial"/>
                <w:b/>
                <w:lang w:eastAsia="fr-FR"/>
              </w:rPr>
              <w:br/>
              <w:t>[Mm³]</w:t>
            </w:r>
          </w:p>
        </w:tc>
        <w:tc>
          <w:tcPr>
            <w:tcW w:w="1421" w:type="dxa"/>
            <w:vMerge/>
            <w:tcBorders>
              <w:top w:val="dotted" w:sz="4" w:space="0" w:color="auto"/>
              <w:left w:val="single" w:sz="4" w:space="0" w:color="auto"/>
              <w:bottom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p>
        </w:tc>
      </w:tr>
      <w:tr w:rsidR="005E04E1" w:rsidRPr="00CA7399" w:rsidTr="00D862F9">
        <w:trPr>
          <w:jc w:val="center"/>
        </w:trPr>
        <w:tc>
          <w:tcPr>
            <w:tcW w:w="1701" w:type="dxa"/>
            <w:tcBorders>
              <w:top w:val="single" w:sz="4" w:space="0" w:color="auto"/>
            </w:tcBorders>
            <w:vAlign w:val="center"/>
          </w:tcPr>
          <w:p w:rsidR="005E04E1" w:rsidRPr="00CA7399" w:rsidRDefault="005E04E1" w:rsidP="005E04E1">
            <w:pPr>
              <w:pStyle w:val="TbTx"/>
              <w:keepNext/>
              <w:keepLines/>
              <w:spacing w:before="40" w:after="40"/>
              <w:jc w:val="left"/>
              <w:rPr>
                <w:rFonts w:ascii="Arial" w:hAnsi="Arial" w:cs="Arial"/>
                <w:b/>
                <w:sz w:val="22"/>
                <w:szCs w:val="22"/>
                <w:lang w:val="fr-BE" w:eastAsia="fr-FR"/>
              </w:rPr>
            </w:pPr>
            <w:r w:rsidRPr="00CA7399">
              <w:rPr>
                <w:rFonts w:ascii="Arial" w:hAnsi="Arial" w:cs="Arial"/>
                <w:b/>
                <w:sz w:val="22"/>
                <w:szCs w:val="22"/>
                <w:lang w:val="fr-BE"/>
              </w:rPr>
              <w:t>Comoé</w:t>
            </w:r>
          </w:p>
        </w:tc>
        <w:tc>
          <w:tcPr>
            <w:tcW w:w="1151" w:type="dxa"/>
            <w:tcBorders>
              <w:top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8</w:t>
            </w:r>
          </w:p>
        </w:tc>
        <w:tc>
          <w:tcPr>
            <w:tcW w:w="1152" w:type="dxa"/>
            <w:tcBorders>
              <w:top w:val="single"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1</w:t>
            </w:r>
          </w:p>
        </w:tc>
        <w:tc>
          <w:tcPr>
            <w:tcW w:w="1314" w:type="dxa"/>
            <w:tcBorders>
              <w:top w:val="single" w:sz="4" w:space="0" w:color="auto"/>
              <w:lef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9</w:t>
            </w:r>
          </w:p>
        </w:tc>
        <w:tc>
          <w:tcPr>
            <w:tcW w:w="1152" w:type="dxa"/>
            <w:tcBorders>
              <w:top w:val="single"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99</w:t>
            </w:r>
          </w:p>
        </w:tc>
        <w:tc>
          <w:tcPr>
            <w:tcW w:w="1421" w:type="dxa"/>
            <w:tcBorders>
              <w:top w:val="single" w:sz="4" w:space="0" w:color="auto"/>
              <w:lef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100</w:t>
            </w:r>
          </w:p>
        </w:tc>
      </w:tr>
      <w:tr w:rsidR="005E04E1" w:rsidRPr="00CA7399" w:rsidTr="00D862F9">
        <w:trPr>
          <w:jc w:val="center"/>
        </w:trPr>
        <w:tc>
          <w:tcPr>
            <w:tcW w:w="1701" w:type="dxa"/>
            <w:vAlign w:val="center"/>
          </w:tcPr>
          <w:p w:rsidR="005E04E1" w:rsidRPr="00CA7399" w:rsidRDefault="005E04E1" w:rsidP="005E04E1">
            <w:pPr>
              <w:pStyle w:val="TbTx"/>
              <w:keepNext/>
              <w:keepLines/>
              <w:spacing w:before="40" w:after="40"/>
              <w:jc w:val="left"/>
              <w:rPr>
                <w:rFonts w:ascii="Arial" w:hAnsi="Arial" w:cs="Arial"/>
                <w:b/>
                <w:sz w:val="22"/>
                <w:szCs w:val="22"/>
                <w:lang w:val="fr-BE" w:eastAsia="fr-FR"/>
              </w:rPr>
            </w:pPr>
            <w:r w:rsidRPr="00CA7399">
              <w:rPr>
                <w:rFonts w:ascii="Arial" w:hAnsi="Arial" w:cs="Arial"/>
                <w:b/>
                <w:sz w:val="22"/>
                <w:szCs w:val="22"/>
                <w:lang w:val="fr-BE"/>
              </w:rPr>
              <w:t>Mouhoun</w:t>
            </w:r>
          </w:p>
        </w:tc>
        <w:tc>
          <w:tcPr>
            <w:tcW w:w="1151" w:type="dxa"/>
            <w:vAlign w:val="center"/>
          </w:tcPr>
          <w:p w:rsidR="005E04E1" w:rsidRPr="00CA7399" w:rsidRDefault="005E04E1" w:rsidP="005E04E1">
            <w:pPr>
              <w:keepNext/>
              <w:keepLines/>
              <w:widowControl/>
              <w:spacing w:before="40" w:after="40"/>
              <w:ind w:right="57"/>
              <w:jc w:val="center"/>
              <w:rPr>
                <w:rFonts w:ascii="Arial" w:hAnsi="Arial" w:cs="Arial"/>
                <w:bCs/>
                <w:color w:val="000000"/>
              </w:rPr>
            </w:pPr>
            <w:r w:rsidRPr="00CA7399">
              <w:rPr>
                <w:rFonts w:ascii="Arial" w:hAnsi="Arial" w:cs="Arial"/>
                <w:bCs/>
                <w:color w:val="000000"/>
              </w:rPr>
              <w:t>222</w:t>
            </w:r>
          </w:p>
        </w:tc>
        <w:tc>
          <w:tcPr>
            <w:tcW w:w="1152" w:type="dxa"/>
            <w:tcBorders>
              <w:right w:val="single" w:sz="4" w:space="0" w:color="auto"/>
            </w:tcBorders>
            <w:vAlign w:val="center"/>
          </w:tcPr>
          <w:p w:rsidR="005E04E1" w:rsidRPr="00CA7399" w:rsidRDefault="005E04E1" w:rsidP="005E04E1">
            <w:pPr>
              <w:keepNext/>
              <w:keepLines/>
              <w:widowControl/>
              <w:spacing w:before="40" w:after="40"/>
              <w:ind w:right="57"/>
              <w:jc w:val="center"/>
              <w:rPr>
                <w:rFonts w:ascii="Arial" w:hAnsi="Arial" w:cs="Arial"/>
                <w:bCs/>
                <w:color w:val="000000"/>
              </w:rPr>
            </w:pPr>
            <w:r w:rsidRPr="00CA7399">
              <w:rPr>
                <w:rFonts w:ascii="Arial" w:hAnsi="Arial" w:cs="Arial"/>
                <w:bCs/>
                <w:color w:val="000000"/>
              </w:rPr>
              <w:t>34</w:t>
            </w:r>
          </w:p>
        </w:tc>
        <w:tc>
          <w:tcPr>
            <w:tcW w:w="1314" w:type="dxa"/>
            <w:tcBorders>
              <w:left w:val="single" w:sz="4" w:space="0" w:color="auto"/>
            </w:tcBorders>
            <w:vAlign w:val="center"/>
          </w:tcPr>
          <w:p w:rsidR="005E04E1" w:rsidRPr="00CA7399" w:rsidRDefault="005E04E1" w:rsidP="005E04E1">
            <w:pPr>
              <w:keepNext/>
              <w:keepLines/>
              <w:widowControl/>
              <w:spacing w:before="40" w:after="40"/>
              <w:ind w:right="57"/>
              <w:jc w:val="center"/>
              <w:rPr>
                <w:rFonts w:ascii="Arial" w:hAnsi="Arial" w:cs="Arial"/>
                <w:bCs/>
                <w:color w:val="000000"/>
              </w:rPr>
            </w:pPr>
            <w:r w:rsidRPr="00CA7399">
              <w:rPr>
                <w:rFonts w:ascii="Arial" w:hAnsi="Arial" w:cs="Arial"/>
                <w:bCs/>
                <w:color w:val="000000"/>
              </w:rPr>
              <w:t>33</w:t>
            </w:r>
          </w:p>
        </w:tc>
        <w:tc>
          <w:tcPr>
            <w:tcW w:w="1152" w:type="dxa"/>
            <w:tcBorders>
              <w:right w:val="single" w:sz="4" w:space="0" w:color="auto"/>
            </w:tcBorders>
            <w:vAlign w:val="center"/>
          </w:tcPr>
          <w:p w:rsidR="005E04E1" w:rsidRPr="00CA7399" w:rsidRDefault="005E04E1" w:rsidP="005E04E1">
            <w:pPr>
              <w:keepNext/>
              <w:keepLines/>
              <w:widowControl/>
              <w:spacing w:before="40" w:after="40"/>
              <w:ind w:right="57"/>
              <w:jc w:val="center"/>
              <w:rPr>
                <w:rFonts w:ascii="Arial" w:hAnsi="Arial" w:cs="Arial"/>
                <w:bCs/>
                <w:color w:val="000000"/>
              </w:rPr>
            </w:pPr>
            <w:r w:rsidRPr="00CA7399">
              <w:rPr>
                <w:rFonts w:ascii="Arial" w:hAnsi="Arial" w:cs="Arial"/>
                <w:bCs/>
                <w:color w:val="000000"/>
              </w:rPr>
              <w:t>773</w:t>
            </w:r>
          </w:p>
        </w:tc>
        <w:tc>
          <w:tcPr>
            <w:tcW w:w="1421" w:type="dxa"/>
            <w:tcBorders>
              <w:lef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bCs/>
                <w:color w:val="000000"/>
              </w:rPr>
              <w:t>807</w:t>
            </w:r>
          </w:p>
        </w:tc>
      </w:tr>
      <w:tr w:rsidR="005E04E1" w:rsidRPr="00CA7399" w:rsidTr="00D862F9">
        <w:trPr>
          <w:jc w:val="center"/>
        </w:trPr>
        <w:tc>
          <w:tcPr>
            <w:tcW w:w="1701" w:type="dxa"/>
            <w:tcBorders>
              <w:bottom w:val="dotted" w:sz="4" w:space="0" w:color="auto"/>
            </w:tcBorders>
            <w:vAlign w:val="center"/>
          </w:tcPr>
          <w:p w:rsidR="005E04E1" w:rsidRPr="00CA7399" w:rsidRDefault="005E04E1" w:rsidP="005E04E1">
            <w:pPr>
              <w:pStyle w:val="TbTx"/>
              <w:keepNext/>
              <w:keepLines/>
              <w:spacing w:before="40" w:after="40"/>
              <w:jc w:val="left"/>
              <w:rPr>
                <w:rFonts w:ascii="Arial" w:hAnsi="Arial" w:cs="Arial"/>
                <w:b/>
                <w:sz w:val="22"/>
                <w:szCs w:val="22"/>
                <w:lang w:val="fr-BE" w:eastAsia="fr-FR"/>
              </w:rPr>
            </w:pPr>
            <w:r w:rsidRPr="00CA7399">
              <w:rPr>
                <w:rFonts w:ascii="Arial" w:hAnsi="Arial" w:cs="Arial"/>
                <w:b/>
                <w:sz w:val="22"/>
                <w:szCs w:val="22"/>
                <w:lang w:val="fr-BE"/>
              </w:rPr>
              <w:t>Nakanbé</w:t>
            </w:r>
          </w:p>
        </w:tc>
        <w:tc>
          <w:tcPr>
            <w:tcW w:w="1151" w:type="dxa"/>
            <w:tcBorders>
              <w:bottom w:val="dotted"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540</w:t>
            </w:r>
          </w:p>
        </w:tc>
        <w:tc>
          <w:tcPr>
            <w:tcW w:w="1152" w:type="dxa"/>
            <w:tcBorders>
              <w:bottom w:val="dotted"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58</w:t>
            </w:r>
          </w:p>
        </w:tc>
        <w:tc>
          <w:tcPr>
            <w:tcW w:w="1314" w:type="dxa"/>
            <w:tcBorders>
              <w:left w:val="single" w:sz="4" w:space="0" w:color="auto"/>
              <w:bottom w:val="dotted"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56</w:t>
            </w:r>
          </w:p>
        </w:tc>
        <w:tc>
          <w:tcPr>
            <w:tcW w:w="1152" w:type="dxa"/>
            <w:tcBorders>
              <w:bottom w:val="dotted"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4 173</w:t>
            </w:r>
          </w:p>
        </w:tc>
        <w:tc>
          <w:tcPr>
            <w:tcW w:w="1421" w:type="dxa"/>
            <w:tcBorders>
              <w:left w:val="single" w:sz="4" w:space="0" w:color="auto"/>
              <w:bottom w:val="dotted"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4 230</w:t>
            </w:r>
          </w:p>
        </w:tc>
      </w:tr>
      <w:tr w:rsidR="005E04E1" w:rsidRPr="00CA7399" w:rsidTr="00D862F9">
        <w:trPr>
          <w:jc w:val="center"/>
        </w:trPr>
        <w:tc>
          <w:tcPr>
            <w:tcW w:w="1701" w:type="dxa"/>
            <w:tcBorders>
              <w:top w:val="dotted" w:sz="4" w:space="0" w:color="auto"/>
              <w:bottom w:val="single" w:sz="4" w:space="0" w:color="auto"/>
            </w:tcBorders>
            <w:vAlign w:val="center"/>
          </w:tcPr>
          <w:p w:rsidR="005E04E1" w:rsidRPr="00CA7399" w:rsidRDefault="005E04E1" w:rsidP="005E04E1">
            <w:pPr>
              <w:keepNext/>
              <w:keepLines/>
              <w:widowControl/>
              <w:spacing w:before="40" w:after="40"/>
              <w:rPr>
                <w:rFonts w:ascii="Arial" w:hAnsi="Arial" w:cs="Arial"/>
                <w:b/>
                <w:lang w:eastAsia="fr-FR"/>
              </w:rPr>
            </w:pPr>
            <w:r w:rsidRPr="00CA7399">
              <w:rPr>
                <w:rFonts w:ascii="Arial" w:hAnsi="Arial" w:cs="Arial"/>
                <w:b/>
              </w:rPr>
              <w:t>Niger</w:t>
            </w:r>
          </w:p>
        </w:tc>
        <w:tc>
          <w:tcPr>
            <w:tcW w:w="1151" w:type="dxa"/>
            <w:tcBorders>
              <w:top w:val="dotted" w:sz="4" w:space="0" w:color="auto"/>
              <w:bottom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92</w:t>
            </w:r>
          </w:p>
        </w:tc>
        <w:tc>
          <w:tcPr>
            <w:tcW w:w="1152" w:type="dxa"/>
            <w:tcBorders>
              <w:top w:val="dotted" w:sz="4" w:space="0" w:color="auto"/>
              <w:bottom w:val="single"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12</w:t>
            </w:r>
          </w:p>
        </w:tc>
        <w:tc>
          <w:tcPr>
            <w:tcW w:w="1314" w:type="dxa"/>
            <w:tcBorders>
              <w:top w:val="dotted" w:sz="4" w:space="0" w:color="auto"/>
              <w:left w:val="single" w:sz="4" w:space="0" w:color="auto"/>
              <w:bottom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38</w:t>
            </w:r>
          </w:p>
        </w:tc>
        <w:tc>
          <w:tcPr>
            <w:tcW w:w="1152" w:type="dxa"/>
            <w:tcBorders>
              <w:top w:val="dotted" w:sz="4" w:space="0" w:color="auto"/>
              <w:bottom w:val="single"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227</w:t>
            </w:r>
          </w:p>
        </w:tc>
        <w:tc>
          <w:tcPr>
            <w:tcW w:w="1421" w:type="dxa"/>
            <w:tcBorders>
              <w:top w:val="dotted" w:sz="4" w:space="0" w:color="auto"/>
              <w:left w:val="single" w:sz="4" w:space="0" w:color="auto"/>
              <w:bottom w:val="single" w:sz="4" w:space="0" w:color="auto"/>
            </w:tcBorders>
            <w:vAlign w:val="center"/>
          </w:tcPr>
          <w:p w:rsidR="005E04E1" w:rsidRPr="00CA7399" w:rsidRDefault="005E04E1" w:rsidP="005E04E1">
            <w:pPr>
              <w:keepNext/>
              <w:keepLines/>
              <w:widowControl/>
              <w:spacing w:before="40" w:after="40"/>
              <w:jc w:val="center"/>
              <w:rPr>
                <w:rFonts w:ascii="Arial" w:hAnsi="Arial" w:cs="Arial"/>
                <w:lang w:eastAsia="fr-FR"/>
              </w:rPr>
            </w:pPr>
            <w:r w:rsidRPr="00CA7399">
              <w:rPr>
                <w:rFonts w:ascii="Arial" w:hAnsi="Arial" w:cs="Arial"/>
                <w:lang w:eastAsia="fr-FR"/>
              </w:rPr>
              <w:t>239</w:t>
            </w:r>
          </w:p>
        </w:tc>
      </w:tr>
      <w:tr w:rsidR="005E04E1" w:rsidRPr="00CA7399" w:rsidTr="00D862F9">
        <w:trPr>
          <w:jc w:val="center"/>
        </w:trPr>
        <w:tc>
          <w:tcPr>
            <w:tcW w:w="1701" w:type="dxa"/>
            <w:tcBorders>
              <w:top w:val="single" w:sz="4" w:space="0" w:color="auto"/>
            </w:tcBorders>
            <w:vAlign w:val="center"/>
          </w:tcPr>
          <w:p w:rsidR="005E04E1" w:rsidRPr="00CA7399" w:rsidRDefault="005E04E1" w:rsidP="005E04E1">
            <w:pPr>
              <w:keepNext/>
              <w:keepLines/>
              <w:widowControl/>
              <w:spacing w:before="40" w:after="40"/>
              <w:jc w:val="left"/>
              <w:rPr>
                <w:rFonts w:ascii="Arial" w:hAnsi="Arial" w:cs="Arial"/>
                <w:b/>
                <w:lang w:eastAsia="fr-FR"/>
              </w:rPr>
            </w:pPr>
            <w:r w:rsidRPr="00CA7399">
              <w:rPr>
                <w:rFonts w:ascii="Arial" w:hAnsi="Arial" w:cs="Arial"/>
                <w:b/>
                <w:lang w:eastAsia="fr-FR"/>
              </w:rPr>
              <w:t>Total</w:t>
            </w:r>
          </w:p>
        </w:tc>
        <w:tc>
          <w:tcPr>
            <w:tcW w:w="1151" w:type="dxa"/>
            <w:tcBorders>
              <w:top w:val="single" w:sz="4" w:space="0" w:color="auto"/>
            </w:tcBorders>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862</w:t>
            </w:r>
          </w:p>
        </w:tc>
        <w:tc>
          <w:tcPr>
            <w:tcW w:w="1152" w:type="dxa"/>
            <w:tcBorders>
              <w:top w:val="single" w:sz="4" w:space="0" w:color="auto"/>
              <w:bottom w:val="single"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105</w:t>
            </w:r>
          </w:p>
        </w:tc>
        <w:tc>
          <w:tcPr>
            <w:tcW w:w="1314" w:type="dxa"/>
            <w:tcBorders>
              <w:top w:val="single" w:sz="4" w:space="0" w:color="auto"/>
              <w:left w:val="single" w:sz="4" w:space="0" w:color="auto"/>
            </w:tcBorders>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136</w:t>
            </w:r>
          </w:p>
        </w:tc>
        <w:tc>
          <w:tcPr>
            <w:tcW w:w="1152" w:type="dxa"/>
            <w:tcBorders>
              <w:top w:val="single" w:sz="4" w:space="0" w:color="auto"/>
              <w:bottom w:val="single" w:sz="4" w:space="0" w:color="auto"/>
              <w:right w:val="single" w:sz="4" w:space="0" w:color="auto"/>
            </w:tcBorders>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5 272</w:t>
            </w:r>
          </w:p>
        </w:tc>
        <w:tc>
          <w:tcPr>
            <w:tcW w:w="1421" w:type="dxa"/>
            <w:tcBorders>
              <w:top w:val="single" w:sz="4" w:space="0" w:color="auto"/>
              <w:left w:val="single" w:sz="4" w:space="0" w:color="auto"/>
            </w:tcBorders>
            <w:vAlign w:val="center"/>
          </w:tcPr>
          <w:p w:rsidR="005E04E1" w:rsidRPr="00CA7399" w:rsidRDefault="005E04E1" w:rsidP="005E04E1">
            <w:pPr>
              <w:keepNext/>
              <w:keepLines/>
              <w:widowControl/>
              <w:spacing w:before="40" w:after="40"/>
              <w:jc w:val="center"/>
              <w:rPr>
                <w:rFonts w:ascii="Arial" w:hAnsi="Arial" w:cs="Arial"/>
                <w:b/>
                <w:lang w:eastAsia="fr-FR"/>
              </w:rPr>
            </w:pPr>
            <w:r w:rsidRPr="00CA7399">
              <w:rPr>
                <w:rFonts w:ascii="Arial" w:hAnsi="Arial" w:cs="Arial"/>
                <w:b/>
                <w:lang w:eastAsia="fr-FR"/>
              </w:rPr>
              <w:t>5 376</w:t>
            </w:r>
          </w:p>
        </w:tc>
      </w:tr>
    </w:tbl>
    <w:p w:rsidR="005E04E1" w:rsidRPr="00CA7399" w:rsidRDefault="00D862F9" w:rsidP="00D862F9">
      <w:pPr>
        <w:widowControl/>
        <w:ind w:left="1985" w:hanging="1985"/>
        <w:jc w:val="left"/>
        <w:rPr>
          <w:rFonts w:ascii="Arial" w:hAnsi="Arial" w:cs="Arial"/>
          <w:sz w:val="20"/>
          <w:szCs w:val="18"/>
          <w:lang w:eastAsia="fr-FR"/>
        </w:rPr>
      </w:pPr>
      <w:r>
        <w:rPr>
          <w:rFonts w:ascii="Arial" w:hAnsi="Arial" w:cs="Arial"/>
          <w:i/>
          <w:sz w:val="20"/>
          <w:szCs w:val="18"/>
        </w:rPr>
        <w:t xml:space="preserve">                     </w:t>
      </w:r>
      <w:r w:rsidR="005E04E1" w:rsidRPr="00CA7399">
        <w:rPr>
          <w:rFonts w:ascii="Arial" w:hAnsi="Arial" w:cs="Arial"/>
          <w:i/>
          <w:sz w:val="20"/>
          <w:szCs w:val="18"/>
        </w:rPr>
        <w:t>Source : DGRE, EDL des RE au Burkina (mai 2001), VREO, Traitement COWI (SDAGE Mouhoun et Comoé)</w:t>
      </w:r>
    </w:p>
    <w:p w:rsidR="005E04E1" w:rsidRPr="00CA7399" w:rsidRDefault="005E04E1" w:rsidP="00D862F9">
      <w:pPr>
        <w:widowControl/>
        <w:spacing w:before="240"/>
        <w:rPr>
          <w:rFonts w:ascii="Arial" w:hAnsi="Arial" w:cs="Arial"/>
          <w:lang w:eastAsia="fr-FR"/>
        </w:rPr>
      </w:pPr>
      <w:r w:rsidRPr="00CA7399">
        <w:rPr>
          <w:rFonts w:ascii="Arial" w:hAnsi="Arial" w:cs="Arial"/>
          <w:b/>
          <w:i/>
        </w:rPr>
        <w:t>Les infiltrations</w:t>
      </w:r>
      <w:r w:rsidRPr="00CA7399">
        <w:rPr>
          <w:rFonts w:ascii="Arial" w:hAnsi="Arial" w:cs="Arial"/>
        </w:rPr>
        <w:t> : les infiltrations au fond des retenues sont fonction de la nature des sols et de l’âge de la retenue. Une telle infiltration se produit généralement dans les premières années de service d’un barrage ; les pertes ont ensuite tendance à diminuer progressivement à cause du colmatage.</w:t>
      </w:r>
    </w:p>
    <w:p w:rsidR="005E04E1" w:rsidRPr="00CA7399" w:rsidRDefault="005E04E1" w:rsidP="005E04E1">
      <w:pPr>
        <w:widowControl/>
        <w:rPr>
          <w:rFonts w:ascii="Arial" w:hAnsi="Arial" w:cs="Arial"/>
        </w:rPr>
      </w:pPr>
      <w:r w:rsidRPr="00CA7399">
        <w:rPr>
          <w:rFonts w:ascii="Arial" w:hAnsi="Arial" w:cs="Arial"/>
          <w:b/>
          <w:i/>
        </w:rPr>
        <w:t>Envasement des cuvettes</w:t>
      </w:r>
      <w:r w:rsidRPr="00CA7399">
        <w:rPr>
          <w:rFonts w:ascii="Arial" w:hAnsi="Arial" w:cs="Arial"/>
        </w:rPr>
        <w:t xml:space="preserve"> : on ne dispose pas de données spécifiques sur la sédimentation des retenues du Burkina. D’une manière générale, la connaissance des processus d’érosion et transport/dépôt de sédiments au Burkina Faso est relativement limitée. L’étude des données disponibles pour une douzaine de retenues, à l’échelle nationale, montre une variation très importante </w:t>
      </w:r>
      <w:r w:rsidRPr="00CA7399">
        <w:rPr>
          <w:rFonts w:ascii="Arial" w:hAnsi="Arial" w:cs="Arial"/>
          <w:color w:val="000000"/>
        </w:rPr>
        <w:t>de la dégradation spécifique</w:t>
      </w:r>
      <w:r w:rsidRPr="00CA7399">
        <w:rPr>
          <w:rFonts w:ascii="Arial" w:hAnsi="Arial" w:cs="Arial"/>
        </w:rPr>
        <w:t xml:space="preserve"> d’un sous-bassin à l’autre (</w:t>
      </w:r>
      <w:r w:rsidRPr="00CA7399">
        <w:rPr>
          <w:rFonts w:ascii="Arial" w:hAnsi="Arial" w:cs="Arial"/>
          <w:color w:val="000000"/>
        </w:rPr>
        <w:t>entre 3 et 292 m³/km</w:t>
      </w:r>
      <w:r w:rsidRPr="00CA7399">
        <w:rPr>
          <w:rFonts w:ascii="Arial" w:hAnsi="Arial" w:cs="Arial"/>
          <w:color w:val="000000"/>
          <w:vertAlign w:val="superscript"/>
        </w:rPr>
        <w:t>2</w:t>
      </w:r>
      <w:r w:rsidRPr="00CA7399">
        <w:rPr>
          <w:rFonts w:ascii="Arial" w:hAnsi="Arial" w:cs="Arial"/>
          <w:color w:val="000000"/>
        </w:rPr>
        <w:t xml:space="preserve">/an). </w:t>
      </w:r>
      <w:r w:rsidRPr="00CA7399">
        <w:rPr>
          <w:rFonts w:ascii="Arial" w:hAnsi="Arial" w:cs="Arial"/>
        </w:rPr>
        <w:t xml:space="preserve">Les informations disponibles concernent les barrages de Salbisgo, de Thiou, d’Ouagadougou et du lac Bam. Elles indiquent que la sédimentation a réduit le volume de ces retenues d’environ 0,01 % et </w:t>
      </w:r>
      <w:r w:rsidRPr="00CA7399">
        <w:rPr>
          <w:rFonts w:ascii="Arial" w:hAnsi="Arial" w:cs="Arial"/>
        </w:rPr>
        <w:lastRenderedPageBreak/>
        <w:t>0,21% par an respectivement. Il est nécessaire de faire entreprendre des études sur le phénomène d’envasement des cuvettes et son incidence à long terme sur leur capacité de stockage.</w:t>
      </w:r>
    </w:p>
    <w:p w:rsidR="005E04E1" w:rsidRPr="00CA7399" w:rsidRDefault="005E04E1" w:rsidP="005E04E1">
      <w:pPr>
        <w:widowControl/>
        <w:rPr>
          <w:rFonts w:ascii="Arial" w:hAnsi="Arial" w:cs="Arial"/>
        </w:rPr>
      </w:pPr>
      <w:r w:rsidRPr="00CA7399">
        <w:rPr>
          <w:rFonts w:ascii="Arial" w:hAnsi="Arial" w:cs="Arial"/>
          <w:b/>
          <w:i/>
          <w:lang w:eastAsia="fr-FR"/>
        </w:rPr>
        <w:t>Système de surveillance et d’alerte</w:t>
      </w:r>
      <w:r w:rsidRPr="00CA7399">
        <w:rPr>
          <w:rFonts w:ascii="Arial" w:hAnsi="Arial" w:cs="Arial"/>
          <w:lang w:eastAsia="fr-FR"/>
        </w:rPr>
        <w:t xml:space="preserve"> : </w:t>
      </w:r>
      <w:r w:rsidRPr="00CA7399">
        <w:rPr>
          <w:rFonts w:ascii="Arial" w:hAnsi="Arial" w:cs="Arial"/>
        </w:rPr>
        <w:t>un système d’alerte de crue existe entre le barrage de Ziga et celui de Bagré (bassin du Nakanbé). Il a été mis en place par la SONABEL et permet d’alerter dans un temps minimal les populations vivant depuis la zone aval du barrage de Ziga jusqu’au barrage de Bagré. Un autre système d’alerte existe entre le barrage KANAZOE (ou barrage de TOECE) et le barrage de ZIGA. Il a été mis en place par l’ONEA</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25" w:name="_Toc401660607"/>
      <w:bookmarkStart w:id="126" w:name="_Toc402103803"/>
      <w:bookmarkStart w:id="127" w:name="_Toc451336542"/>
      <w:r w:rsidRPr="00CA7399">
        <w:rPr>
          <w:rFonts w:ascii="Arial" w:hAnsi="Arial" w:cs="Arial"/>
        </w:rPr>
        <w:t>Qualité des eaux de surface</w:t>
      </w:r>
      <w:bookmarkEnd w:id="125"/>
      <w:bookmarkEnd w:id="126"/>
      <w:bookmarkEnd w:id="127"/>
    </w:p>
    <w:p w:rsidR="005E04E1" w:rsidRPr="00CA7399" w:rsidRDefault="005E04E1" w:rsidP="005E04E1">
      <w:pPr>
        <w:widowControl/>
        <w:rPr>
          <w:rFonts w:ascii="Arial" w:hAnsi="Arial" w:cs="Arial"/>
        </w:rPr>
      </w:pPr>
      <w:r w:rsidRPr="00CA7399">
        <w:rPr>
          <w:rFonts w:ascii="Arial" w:hAnsi="Arial" w:cs="Arial"/>
        </w:rPr>
        <w:t>Le réseau qualité des eaux, créé en 1992 comporte 32 points de mesures (eaux de surface et eaux souterraines). Le manque de moyens financiers affectés à ces activités rend difficile le suivi de la qualité des eaux. Les données disponibles sont pour l’instant insuffisantes pour tirer des conclusions détaillées et fiables sur les pollutions des eaux. Signalons que l'ONEA assure également un contrôle des eaux qu'il prélève pour l'AEP.</w:t>
      </w:r>
    </w:p>
    <w:p w:rsidR="005E04E1" w:rsidRPr="00CA7399" w:rsidRDefault="005E04E1" w:rsidP="005E04E1">
      <w:pPr>
        <w:widowControl/>
        <w:rPr>
          <w:rFonts w:ascii="Arial" w:hAnsi="Arial" w:cs="Arial"/>
        </w:rPr>
      </w:pPr>
      <w:r w:rsidRPr="00CA7399">
        <w:rPr>
          <w:rFonts w:ascii="Arial" w:hAnsi="Arial" w:cs="Arial"/>
        </w:rPr>
        <w:t xml:space="preserve">Dans la situation actuelle, on peut considérer que la qualité des eaux n'est pas réellement suivie, qu'il s'agisse des eaux souterraines ou de surface. Cette absence de suivi de la qualité des eaux est une préoccupation majeure au vu des risques qui peuvent résulter de l’utilisation intensive d’engrais et pesticides, des rejets industriels et surtout des exploitations minières. </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128" w:name="_Toc401660608"/>
      <w:bookmarkStart w:id="129" w:name="_Ref401905980"/>
      <w:bookmarkStart w:id="130" w:name="_Toc402103804"/>
      <w:bookmarkStart w:id="131" w:name="_Toc451336543"/>
      <w:r w:rsidRPr="00CA7399">
        <w:rPr>
          <w:rFonts w:ascii="Arial" w:hAnsi="Arial" w:cs="Arial"/>
        </w:rPr>
        <w:t>Les ressources en eau renouvelables – bilan</w:t>
      </w:r>
      <w:bookmarkEnd w:id="128"/>
      <w:bookmarkEnd w:id="129"/>
      <w:bookmarkEnd w:id="130"/>
      <w:bookmarkEnd w:id="131"/>
    </w:p>
    <w:p w:rsidR="005E04E1" w:rsidRPr="00CA7399" w:rsidRDefault="005E04E1" w:rsidP="005E04E1">
      <w:pPr>
        <w:widowControl/>
        <w:rPr>
          <w:rFonts w:ascii="Arial" w:hAnsi="Arial" w:cs="Arial"/>
        </w:rPr>
      </w:pPr>
      <w:r w:rsidRPr="00CA7399">
        <w:rPr>
          <w:rFonts w:ascii="Arial" w:hAnsi="Arial" w:cs="Arial"/>
        </w:rPr>
        <w:t>En résumé, la quantité d’eau renouvelable qui est théoriquement mobilisable pour un usage humain est indiquée dans le tableau suivant :</w:t>
      </w:r>
    </w:p>
    <w:p w:rsidR="005E04E1" w:rsidRPr="00CA7399" w:rsidRDefault="005E04E1" w:rsidP="005E04E1">
      <w:pPr>
        <w:pStyle w:val="Lgende"/>
        <w:widowControl/>
        <w:rPr>
          <w:rFonts w:ascii="Arial" w:hAnsi="Arial" w:cs="Arial"/>
          <w:sz w:val="22"/>
        </w:rPr>
      </w:pPr>
      <w:bookmarkStart w:id="132" w:name="_Toc401660719"/>
      <w:bookmarkStart w:id="133" w:name="_Toc402103963"/>
      <w:bookmarkStart w:id="134" w:name="_Toc482098967"/>
      <w:r w:rsidRPr="00CA7399">
        <w:rPr>
          <w:rFonts w:ascii="Arial" w:hAnsi="Arial" w:cs="Arial"/>
          <w:sz w:val="22"/>
        </w:rPr>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3</w:t>
      </w:r>
      <w:r w:rsidRPr="00CA7399">
        <w:rPr>
          <w:rFonts w:ascii="Arial" w:hAnsi="Arial" w:cs="Arial"/>
          <w:sz w:val="22"/>
        </w:rPr>
        <w:fldChar w:fldCharType="end"/>
      </w:r>
      <w:r w:rsidRPr="00CA7399">
        <w:rPr>
          <w:rFonts w:ascii="Arial" w:hAnsi="Arial" w:cs="Arial"/>
          <w:sz w:val="22"/>
        </w:rPr>
        <w:t> : Précipitations et ressources renouvelables en eau au Burkina Faso</w:t>
      </w:r>
      <w:bookmarkEnd w:id="132"/>
      <w:bookmarkEnd w:id="133"/>
      <w:bookmarkEnd w:id="134"/>
    </w:p>
    <w:tbl>
      <w:tblPr>
        <w:tblW w:w="0" w:type="auto"/>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930"/>
        <w:gridCol w:w="3003"/>
        <w:gridCol w:w="1418"/>
        <w:gridCol w:w="1474"/>
      </w:tblGrid>
      <w:tr w:rsidR="005E04E1" w:rsidRPr="00CA7399" w:rsidTr="00D862F9">
        <w:trPr>
          <w:jc w:val="center"/>
        </w:trPr>
        <w:tc>
          <w:tcPr>
            <w:tcW w:w="4933" w:type="dxa"/>
            <w:gridSpan w:val="2"/>
            <w:tcBorders>
              <w:top w:val="single" w:sz="6" w:space="0" w:color="auto"/>
              <w:bottom w:val="single" w:sz="6" w:space="0" w:color="auto"/>
            </w:tcBorders>
            <w:shd w:val="clear" w:color="auto" w:fill="F2F2F2" w:themeFill="background1" w:themeFillShade="F2"/>
            <w:vAlign w:val="center"/>
          </w:tcPr>
          <w:p w:rsidR="005E04E1" w:rsidRPr="00CA7399" w:rsidRDefault="005E04E1" w:rsidP="005E04E1">
            <w:pPr>
              <w:widowControl/>
              <w:spacing w:before="40" w:after="40"/>
              <w:jc w:val="center"/>
              <w:rPr>
                <w:rFonts w:ascii="Arial" w:hAnsi="Arial" w:cs="Arial"/>
                <w:b/>
              </w:rPr>
            </w:pPr>
            <w:r w:rsidRPr="00CA7399">
              <w:rPr>
                <w:rFonts w:ascii="Arial" w:hAnsi="Arial" w:cs="Arial"/>
                <w:b/>
                <w:sz w:val="22"/>
              </w:rPr>
              <w:t>Précipitations et ressources renouvelables</w:t>
            </w:r>
          </w:p>
        </w:tc>
        <w:tc>
          <w:tcPr>
            <w:tcW w:w="1418" w:type="dxa"/>
            <w:tcBorders>
              <w:top w:val="single" w:sz="6" w:space="0" w:color="auto"/>
              <w:bottom w:val="single" w:sz="6" w:space="0" w:color="auto"/>
            </w:tcBorders>
            <w:shd w:val="clear" w:color="auto" w:fill="F2F2F2" w:themeFill="background1" w:themeFillShade="F2"/>
            <w:vAlign w:val="center"/>
          </w:tcPr>
          <w:p w:rsidR="005E04E1" w:rsidRPr="00CA7399" w:rsidRDefault="005E04E1" w:rsidP="005E04E1">
            <w:pPr>
              <w:widowControl/>
              <w:spacing w:before="40" w:after="40"/>
              <w:jc w:val="center"/>
              <w:rPr>
                <w:rFonts w:ascii="Arial" w:hAnsi="Arial" w:cs="Arial"/>
                <w:b/>
              </w:rPr>
            </w:pPr>
            <w:r w:rsidRPr="00CA7399">
              <w:rPr>
                <w:rFonts w:ascii="Arial" w:hAnsi="Arial" w:cs="Arial"/>
                <w:b/>
                <w:sz w:val="22"/>
              </w:rPr>
              <w:t xml:space="preserve">Volume </w:t>
            </w:r>
            <w:r w:rsidRPr="00CA7399">
              <w:rPr>
                <w:rFonts w:ascii="Arial" w:hAnsi="Arial" w:cs="Arial"/>
                <w:b/>
                <w:sz w:val="22"/>
              </w:rPr>
              <w:br/>
              <w:t>[MMm³]</w:t>
            </w:r>
          </w:p>
        </w:tc>
        <w:tc>
          <w:tcPr>
            <w:tcW w:w="1474" w:type="dxa"/>
            <w:tcBorders>
              <w:top w:val="single" w:sz="6" w:space="0" w:color="auto"/>
              <w:bottom w:val="single" w:sz="6" w:space="0" w:color="auto"/>
            </w:tcBorders>
            <w:shd w:val="clear" w:color="auto" w:fill="F2F2F2" w:themeFill="background1" w:themeFillShade="F2"/>
            <w:vAlign w:val="center"/>
          </w:tcPr>
          <w:p w:rsidR="005E04E1" w:rsidRPr="00CA7399" w:rsidRDefault="005E04E1" w:rsidP="005E04E1">
            <w:pPr>
              <w:widowControl/>
              <w:spacing w:before="40" w:after="40"/>
              <w:jc w:val="center"/>
              <w:rPr>
                <w:rFonts w:ascii="Arial" w:hAnsi="Arial" w:cs="Arial"/>
                <w:b/>
              </w:rPr>
            </w:pPr>
            <w:r w:rsidRPr="00CA7399">
              <w:rPr>
                <w:rFonts w:ascii="Arial" w:hAnsi="Arial" w:cs="Arial"/>
                <w:b/>
                <w:sz w:val="22"/>
              </w:rPr>
              <w:t>% des précipitations</w:t>
            </w:r>
          </w:p>
        </w:tc>
      </w:tr>
      <w:tr w:rsidR="005E04E1" w:rsidRPr="00CA7399" w:rsidTr="00D862F9">
        <w:trPr>
          <w:jc w:val="center"/>
        </w:trPr>
        <w:tc>
          <w:tcPr>
            <w:tcW w:w="4933" w:type="dxa"/>
            <w:gridSpan w:val="2"/>
            <w:tcBorders>
              <w:top w:val="single" w:sz="6" w:space="0" w:color="auto"/>
              <w:bottom w:val="single" w:sz="6" w:space="0" w:color="auto"/>
            </w:tcBorders>
            <w:vAlign w:val="center"/>
          </w:tcPr>
          <w:p w:rsidR="005E04E1" w:rsidRPr="00CA7399" w:rsidRDefault="005E04E1" w:rsidP="005E04E1">
            <w:pPr>
              <w:widowControl/>
              <w:spacing w:before="40" w:after="40"/>
              <w:jc w:val="left"/>
              <w:rPr>
                <w:rFonts w:ascii="Arial" w:hAnsi="Arial" w:cs="Arial"/>
                <w:b/>
              </w:rPr>
            </w:pPr>
            <w:r w:rsidRPr="00CA7399">
              <w:rPr>
                <w:rFonts w:ascii="Arial" w:hAnsi="Arial" w:cs="Arial"/>
                <w:b/>
                <w:sz w:val="22"/>
              </w:rPr>
              <w:t>Volume des précipitations</w:t>
            </w:r>
          </w:p>
        </w:tc>
        <w:tc>
          <w:tcPr>
            <w:tcW w:w="1418" w:type="dxa"/>
            <w:tcBorders>
              <w:top w:val="single" w:sz="6" w:space="0" w:color="auto"/>
              <w:bottom w:val="single" w:sz="6" w:space="0" w:color="auto"/>
            </w:tcBorders>
            <w:vAlign w:val="center"/>
          </w:tcPr>
          <w:p w:rsidR="005E04E1" w:rsidRPr="00CA7399" w:rsidRDefault="005E04E1" w:rsidP="005E04E1">
            <w:pPr>
              <w:widowControl/>
              <w:spacing w:before="40" w:after="40"/>
              <w:ind w:right="240"/>
              <w:jc w:val="center"/>
              <w:rPr>
                <w:rFonts w:ascii="Arial" w:hAnsi="Arial" w:cs="Arial"/>
                <w:b/>
              </w:rPr>
            </w:pPr>
            <w:r w:rsidRPr="00CA7399">
              <w:rPr>
                <w:rFonts w:ascii="Arial" w:hAnsi="Arial" w:cs="Arial"/>
                <w:b/>
                <w:sz w:val="22"/>
              </w:rPr>
              <w:t>205,0</w:t>
            </w:r>
          </w:p>
        </w:tc>
        <w:tc>
          <w:tcPr>
            <w:tcW w:w="1474" w:type="dxa"/>
            <w:tcBorders>
              <w:top w:val="single" w:sz="6" w:space="0" w:color="auto"/>
              <w:bottom w:val="single" w:sz="6" w:space="0" w:color="auto"/>
            </w:tcBorders>
            <w:vAlign w:val="center"/>
          </w:tcPr>
          <w:p w:rsidR="005E04E1" w:rsidRPr="00CA7399" w:rsidRDefault="005E04E1" w:rsidP="005E04E1">
            <w:pPr>
              <w:widowControl/>
              <w:spacing w:before="40" w:after="40"/>
              <w:ind w:right="155"/>
              <w:jc w:val="center"/>
              <w:rPr>
                <w:rFonts w:ascii="Arial" w:hAnsi="Arial" w:cs="Arial"/>
                <w:b/>
              </w:rPr>
            </w:pPr>
            <w:r w:rsidRPr="00CA7399">
              <w:rPr>
                <w:rFonts w:ascii="Arial" w:hAnsi="Arial" w:cs="Arial"/>
                <w:b/>
                <w:sz w:val="22"/>
              </w:rPr>
              <w:t>100%</w:t>
            </w:r>
          </w:p>
        </w:tc>
      </w:tr>
      <w:tr w:rsidR="005E04E1" w:rsidRPr="00CA7399" w:rsidTr="00D862F9">
        <w:trPr>
          <w:jc w:val="center"/>
        </w:trPr>
        <w:tc>
          <w:tcPr>
            <w:tcW w:w="7825" w:type="dxa"/>
            <w:gridSpan w:val="4"/>
            <w:tcBorders>
              <w:top w:val="single" w:sz="6" w:space="0" w:color="auto"/>
            </w:tcBorders>
            <w:vAlign w:val="center"/>
          </w:tcPr>
          <w:p w:rsidR="005E04E1" w:rsidRPr="00CA7399" w:rsidRDefault="005E04E1" w:rsidP="005E04E1">
            <w:pPr>
              <w:widowControl/>
              <w:spacing w:before="40" w:after="40"/>
              <w:ind w:right="155"/>
              <w:jc w:val="center"/>
              <w:rPr>
                <w:rFonts w:ascii="Arial" w:hAnsi="Arial" w:cs="Arial"/>
                <w:b/>
              </w:rPr>
            </w:pPr>
            <w:r w:rsidRPr="00CA7399">
              <w:rPr>
                <w:rFonts w:ascii="Arial" w:hAnsi="Arial" w:cs="Arial"/>
                <w:b/>
                <w:sz w:val="22"/>
              </w:rPr>
              <w:t>Eaux renouvelables / Précipitations</w:t>
            </w:r>
          </w:p>
        </w:tc>
      </w:tr>
      <w:tr w:rsidR="005E04E1" w:rsidRPr="00CA7399" w:rsidTr="00D862F9">
        <w:trPr>
          <w:jc w:val="center"/>
        </w:trPr>
        <w:tc>
          <w:tcPr>
            <w:tcW w:w="4933" w:type="dxa"/>
            <w:gridSpan w:val="2"/>
            <w:tcBorders>
              <w:bottom w:val="dotted" w:sz="4" w:space="0" w:color="auto"/>
            </w:tcBorders>
            <w:vAlign w:val="center"/>
          </w:tcPr>
          <w:p w:rsidR="005E04E1" w:rsidRPr="00CA7399" w:rsidRDefault="005E04E1" w:rsidP="005E04E1">
            <w:pPr>
              <w:widowControl/>
              <w:spacing w:before="40" w:after="40"/>
              <w:jc w:val="left"/>
              <w:rPr>
                <w:rFonts w:ascii="Arial" w:hAnsi="Arial" w:cs="Arial"/>
              </w:rPr>
            </w:pPr>
            <w:r w:rsidRPr="00CA7399">
              <w:rPr>
                <w:rFonts w:ascii="Arial" w:hAnsi="Arial" w:cs="Arial"/>
                <w:sz w:val="22"/>
              </w:rPr>
              <w:t>Eaux de surface renouvelables</w:t>
            </w:r>
          </w:p>
        </w:tc>
        <w:tc>
          <w:tcPr>
            <w:tcW w:w="1418" w:type="dxa"/>
            <w:tcBorders>
              <w:bottom w:val="dotted" w:sz="4" w:space="0" w:color="auto"/>
            </w:tcBorders>
            <w:vAlign w:val="center"/>
          </w:tcPr>
          <w:p w:rsidR="005E04E1" w:rsidRPr="00CA7399" w:rsidRDefault="005E04E1" w:rsidP="005E04E1">
            <w:pPr>
              <w:widowControl/>
              <w:spacing w:before="40" w:after="40"/>
              <w:ind w:right="240"/>
              <w:jc w:val="center"/>
              <w:rPr>
                <w:rFonts w:ascii="Arial" w:hAnsi="Arial" w:cs="Arial"/>
              </w:rPr>
            </w:pPr>
            <w:r w:rsidRPr="00CA7399">
              <w:rPr>
                <w:rFonts w:ascii="Arial" w:hAnsi="Arial" w:cs="Arial"/>
                <w:sz w:val="22"/>
              </w:rPr>
              <w:t>10,97</w:t>
            </w:r>
          </w:p>
        </w:tc>
        <w:tc>
          <w:tcPr>
            <w:tcW w:w="1474" w:type="dxa"/>
            <w:tcBorders>
              <w:bottom w:val="dotted" w:sz="4" w:space="0" w:color="auto"/>
            </w:tcBorders>
            <w:vAlign w:val="center"/>
          </w:tcPr>
          <w:p w:rsidR="005E04E1" w:rsidRPr="00CA7399" w:rsidRDefault="005E04E1" w:rsidP="005E04E1">
            <w:pPr>
              <w:widowControl/>
              <w:spacing w:before="40" w:after="40"/>
              <w:ind w:right="155"/>
              <w:jc w:val="center"/>
              <w:rPr>
                <w:rFonts w:ascii="Arial" w:hAnsi="Arial" w:cs="Arial"/>
              </w:rPr>
            </w:pPr>
            <w:r w:rsidRPr="00CA7399">
              <w:rPr>
                <w:rFonts w:ascii="Arial" w:hAnsi="Arial" w:cs="Arial"/>
                <w:sz w:val="22"/>
              </w:rPr>
              <w:t>5,35%</w:t>
            </w:r>
          </w:p>
        </w:tc>
      </w:tr>
      <w:tr w:rsidR="005E04E1" w:rsidRPr="00CA7399" w:rsidTr="00D862F9">
        <w:trPr>
          <w:jc w:val="center"/>
        </w:trPr>
        <w:tc>
          <w:tcPr>
            <w:tcW w:w="4933" w:type="dxa"/>
            <w:gridSpan w:val="2"/>
            <w:tcBorders>
              <w:top w:val="dotted" w:sz="4" w:space="0" w:color="auto"/>
              <w:bottom w:val="single" w:sz="6" w:space="0" w:color="auto"/>
            </w:tcBorders>
            <w:vAlign w:val="center"/>
          </w:tcPr>
          <w:p w:rsidR="005E04E1" w:rsidRPr="00CA7399" w:rsidRDefault="005E04E1" w:rsidP="005E04E1">
            <w:pPr>
              <w:widowControl/>
              <w:spacing w:before="40" w:after="40"/>
              <w:jc w:val="left"/>
              <w:rPr>
                <w:rFonts w:ascii="Arial" w:hAnsi="Arial" w:cs="Arial"/>
              </w:rPr>
            </w:pPr>
            <w:r w:rsidRPr="00CA7399">
              <w:rPr>
                <w:rFonts w:ascii="Arial" w:hAnsi="Arial" w:cs="Arial"/>
                <w:sz w:val="22"/>
              </w:rPr>
              <w:t>Eaux souterraines renouvelables</w:t>
            </w:r>
          </w:p>
        </w:tc>
        <w:tc>
          <w:tcPr>
            <w:tcW w:w="1418" w:type="dxa"/>
            <w:tcBorders>
              <w:top w:val="dotted" w:sz="4" w:space="0" w:color="auto"/>
              <w:bottom w:val="single" w:sz="6" w:space="0" w:color="auto"/>
            </w:tcBorders>
            <w:vAlign w:val="center"/>
          </w:tcPr>
          <w:p w:rsidR="005E04E1" w:rsidRPr="00CA7399" w:rsidRDefault="005E04E1" w:rsidP="005E04E1">
            <w:pPr>
              <w:widowControl/>
              <w:spacing w:before="40" w:after="40"/>
              <w:ind w:right="240"/>
              <w:jc w:val="center"/>
              <w:rPr>
                <w:rFonts w:ascii="Arial" w:hAnsi="Arial" w:cs="Arial"/>
              </w:rPr>
            </w:pPr>
            <w:r w:rsidRPr="00CA7399">
              <w:rPr>
                <w:rFonts w:ascii="Arial" w:hAnsi="Arial" w:cs="Arial"/>
                <w:sz w:val="22"/>
              </w:rPr>
              <w:t>32,43</w:t>
            </w:r>
          </w:p>
        </w:tc>
        <w:tc>
          <w:tcPr>
            <w:tcW w:w="1474" w:type="dxa"/>
            <w:tcBorders>
              <w:top w:val="dotted" w:sz="4" w:space="0" w:color="auto"/>
              <w:bottom w:val="single" w:sz="6" w:space="0" w:color="auto"/>
            </w:tcBorders>
            <w:vAlign w:val="center"/>
          </w:tcPr>
          <w:p w:rsidR="005E04E1" w:rsidRPr="00CA7399" w:rsidRDefault="005E04E1" w:rsidP="005E04E1">
            <w:pPr>
              <w:widowControl/>
              <w:spacing w:before="40" w:after="40"/>
              <w:ind w:right="155"/>
              <w:jc w:val="center"/>
              <w:rPr>
                <w:rFonts w:ascii="Arial" w:hAnsi="Arial" w:cs="Arial"/>
              </w:rPr>
            </w:pPr>
            <w:r w:rsidRPr="00CA7399">
              <w:rPr>
                <w:rFonts w:ascii="Arial" w:hAnsi="Arial" w:cs="Arial"/>
                <w:sz w:val="22"/>
              </w:rPr>
              <w:t>15,82%</w:t>
            </w:r>
          </w:p>
        </w:tc>
      </w:tr>
      <w:tr w:rsidR="005E04E1" w:rsidRPr="00CA7399" w:rsidTr="00D862F9">
        <w:trPr>
          <w:jc w:val="center"/>
        </w:trPr>
        <w:tc>
          <w:tcPr>
            <w:tcW w:w="4933" w:type="dxa"/>
            <w:gridSpan w:val="2"/>
            <w:tcBorders>
              <w:top w:val="single" w:sz="6" w:space="0" w:color="auto"/>
              <w:bottom w:val="single" w:sz="6" w:space="0" w:color="auto"/>
            </w:tcBorders>
            <w:vAlign w:val="center"/>
          </w:tcPr>
          <w:p w:rsidR="005E04E1" w:rsidRPr="00CA7399" w:rsidRDefault="005E04E1" w:rsidP="005E04E1">
            <w:pPr>
              <w:widowControl/>
              <w:spacing w:before="40" w:after="40"/>
              <w:jc w:val="left"/>
              <w:rPr>
                <w:rFonts w:ascii="Arial" w:hAnsi="Arial" w:cs="Arial"/>
                <w:b/>
              </w:rPr>
            </w:pPr>
            <w:r w:rsidRPr="00CA7399">
              <w:rPr>
                <w:rFonts w:ascii="Arial" w:hAnsi="Arial" w:cs="Arial"/>
                <w:b/>
                <w:sz w:val="22"/>
              </w:rPr>
              <w:t>Ressources en eau renouvelables totales</w:t>
            </w:r>
          </w:p>
        </w:tc>
        <w:tc>
          <w:tcPr>
            <w:tcW w:w="1418" w:type="dxa"/>
            <w:tcBorders>
              <w:top w:val="single" w:sz="6" w:space="0" w:color="auto"/>
              <w:bottom w:val="single" w:sz="6" w:space="0" w:color="auto"/>
            </w:tcBorders>
            <w:vAlign w:val="center"/>
          </w:tcPr>
          <w:p w:rsidR="005E04E1" w:rsidRPr="00CA7399" w:rsidRDefault="005E04E1" w:rsidP="005E04E1">
            <w:pPr>
              <w:widowControl/>
              <w:spacing w:before="40" w:after="40"/>
              <w:ind w:right="240"/>
              <w:jc w:val="center"/>
              <w:rPr>
                <w:rFonts w:ascii="Arial" w:hAnsi="Arial" w:cs="Arial"/>
                <w:b/>
              </w:rPr>
            </w:pPr>
            <w:r w:rsidRPr="00CA7399">
              <w:rPr>
                <w:rFonts w:ascii="Arial" w:hAnsi="Arial" w:cs="Arial"/>
                <w:b/>
                <w:sz w:val="22"/>
              </w:rPr>
              <w:t>43,40</w:t>
            </w:r>
          </w:p>
        </w:tc>
        <w:tc>
          <w:tcPr>
            <w:tcW w:w="1474" w:type="dxa"/>
            <w:tcBorders>
              <w:top w:val="single" w:sz="6" w:space="0" w:color="auto"/>
              <w:bottom w:val="single" w:sz="6" w:space="0" w:color="auto"/>
            </w:tcBorders>
            <w:vAlign w:val="center"/>
          </w:tcPr>
          <w:p w:rsidR="005E04E1" w:rsidRPr="00CA7399" w:rsidRDefault="005E04E1" w:rsidP="005E04E1">
            <w:pPr>
              <w:widowControl/>
              <w:spacing w:before="40" w:after="40"/>
              <w:ind w:right="155"/>
              <w:jc w:val="center"/>
              <w:rPr>
                <w:rFonts w:ascii="Arial" w:hAnsi="Arial" w:cs="Arial"/>
                <w:b/>
              </w:rPr>
            </w:pPr>
            <w:r w:rsidRPr="00CA7399">
              <w:rPr>
                <w:rFonts w:ascii="Arial" w:hAnsi="Arial" w:cs="Arial"/>
                <w:b/>
                <w:sz w:val="22"/>
              </w:rPr>
              <w:t>21,17%</w:t>
            </w:r>
          </w:p>
        </w:tc>
      </w:tr>
      <w:tr w:rsidR="005E04E1" w:rsidRPr="00CA7399" w:rsidTr="00D862F9">
        <w:trPr>
          <w:jc w:val="center"/>
        </w:trPr>
        <w:tc>
          <w:tcPr>
            <w:tcW w:w="7825" w:type="dxa"/>
            <w:gridSpan w:val="4"/>
            <w:tcBorders>
              <w:top w:val="single" w:sz="6" w:space="0" w:color="auto"/>
            </w:tcBorders>
            <w:vAlign w:val="center"/>
          </w:tcPr>
          <w:p w:rsidR="005E04E1" w:rsidRPr="00CA7399" w:rsidRDefault="005E04E1" w:rsidP="005E04E1">
            <w:pPr>
              <w:widowControl/>
              <w:spacing w:before="40" w:after="40"/>
              <w:ind w:right="155"/>
              <w:jc w:val="center"/>
              <w:rPr>
                <w:rFonts w:ascii="Arial" w:hAnsi="Arial" w:cs="Arial"/>
                <w:b/>
              </w:rPr>
            </w:pPr>
            <w:r w:rsidRPr="00CA7399">
              <w:rPr>
                <w:rFonts w:ascii="Arial" w:hAnsi="Arial" w:cs="Arial"/>
                <w:b/>
                <w:sz w:val="22"/>
              </w:rPr>
              <w:t>Population / Ressources disponibles</w:t>
            </w:r>
          </w:p>
        </w:tc>
      </w:tr>
      <w:tr w:rsidR="005E04E1" w:rsidRPr="00CA7399" w:rsidTr="00D862F9">
        <w:trPr>
          <w:jc w:val="center"/>
        </w:trPr>
        <w:tc>
          <w:tcPr>
            <w:tcW w:w="1930" w:type="dxa"/>
            <w:vMerge w:val="restart"/>
            <w:vAlign w:val="center"/>
          </w:tcPr>
          <w:p w:rsidR="005E04E1" w:rsidRPr="00CA7399" w:rsidRDefault="005E04E1" w:rsidP="005E04E1">
            <w:pPr>
              <w:widowControl/>
              <w:spacing w:before="40" w:after="40"/>
              <w:jc w:val="center"/>
              <w:rPr>
                <w:rFonts w:ascii="Arial" w:hAnsi="Arial" w:cs="Arial"/>
                <w:b/>
              </w:rPr>
            </w:pPr>
            <w:r w:rsidRPr="00CA7399">
              <w:rPr>
                <w:rFonts w:ascii="Arial" w:hAnsi="Arial" w:cs="Arial"/>
                <w:b/>
                <w:sz w:val="22"/>
              </w:rPr>
              <w:t>2015</w:t>
            </w:r>
          </w:p>
        </w:tc>
        <w:tc>
          <w:tcPr>
            <w:tcW w:w="3003" w:type="dxa"/>
            <w:tcBorders>
              <w:bottom w:val="dotted" w:sz="4" w:space="0" w:color="auto"/>
            </w:tcBorders>
            <w:vAlign w:val="center"/>
          </w:tcPr>
          <w:p w:rsidR="005E04E1" w:rsidRPr="00CA7399" w:rsidRDefault="005E04E1" w:rsidP="005E04E1">
            <w:pPr>
              <w:widowControl/>
              <w:spacing w:before="40" w:after="40"/>
              <w:jc w:val="left"/>
              <w:rPr>
                <w:rFonts w:ascii="Arial" w:hAnsi="Arial" w:cs="Arial"/>
                <w:b/>
              </w:rPr>
            </w:pPr>
            <w:r w:rsidRPr="00CA7399">
              <w:rPr>
                <w:rFonts w:ascii="Arial" w:hAnsi="Arial" w:cs="Arial"/>
                <w:b/>
                <w:sz w:val="22"/>
              </w:rPr>
              <w:t>Population</w:t>
            </w:r>
          </w:p>
        </w:tc>
        <w:tc>
          <w:tcPr>
            <w:tcW w:w="2892" w:type="dxa"/>
            <w:gridSpan w:val="2"/>
            <w:tcBorders>
              <w:bottom w:val="dotted" w:sz="4" w:space="0" w:color="auto"/>
            </w:tcBorders>
            <w:vAlign w:val="center"/>
          </w:tcPr>
          <w:p w:rsidR="005E04E1" w:rsidRPr="00CA7399" w:rsidRDefault="005E04E1" w:rsidP="005E04E1">
            <w:pPr>
              <w:widowControl/>
              <w:spacing w:before="40" w:after="40"/>
              <w:ind w:right="155"/>
              <w:jc w:val="center"/>
              <w:rPr>
                <w:rFonts w:ascii="Arial" w:hAnsi="Arial" w:cs="Arial"/>
              </w:rPr>
            </w:pPr>
            <w:r w:rsidRPr="00CA7399">
              <w:rPr>
                <w:rFonts w:ascii="Arial" w:hAnsi="Arial" w:cs="Arial"/>
                <w:sz w:val="22"/>
              </w:rPr>
              <w:t>18 450 494</w:t>
            </w:r>
          </w:p>
        </w:tc>
      </w:tr>
      <w:tr w:rsidR="005E04E1" w:rsidRPr="00CA7399" w:rsidTr="00D862F9">
        <w:trPr>
          <w:jc w:val="center"/>
        </w:trPr>
        <w:tc>
          <w:tcPr>
            <w:tcW w:w="1930" w:type="dxa"/>
            <w:vMerge/>
            <w:tcBorders>
              <w:bottom w:val="single" w:sz="6" w:space="0" w:color="auto"/>
            </w:tcBorders>
            <w:vAlign w:val="center"/>
          </w:tcPr>
          <w:p w:rsidR="005E04E1" w:rsidRPr="00CA7399" w:rsidRDefault="005E04E1" w:rsidP="005E04E1">
            <w:pPr>
              <w:widowControl/>
              <w:spacing w:before="40" w:after="40"/>
              <w:jc w:val="center"/>
              <w:rPr>
                <w:rFonts w:ascii="Arial" w:hAnsi="Arial" w:cs="Arial"/>
                <w:b/>
              </w:rPr>
            </w:pPr>
          </w:p>
        </w:tc>
        <w:tc>
          <w:tcPr>
            <w:tcW w:w="3003" w:type="dxa"/>
            <w:tcBorders>
              <w:top w:val="dotted" w:sz="4" w:space="0" w:color="auto"/>
              <w:bottom w:val="single" w:sz="6" w:space="0" w:color="auto"/>
            </w:tcBorders>
            <w:vAlign w:val="center"/>
          </w:tcPr>
          <w:p w:rsidR="005E04E1" w:rsidRPr="00CA7399" w:rsidRDefault="005E04E1" w:rsidP="005E04E1">
            <w:pPr>
              <w:widowControl/>
              <w:spacing w:before="40" w:after="40"/>
              <w:jc w:val="left"/>
              <w:rPr>
                <w:rFonts w:ascii="Arial" w:hAnsi="Arial" w:cs="Arial"/>
                <w:b/>
              </w:rPr>
            </w:pPr>
            <w:r w:rsidRPr="00CA7399">
              <w:rPr>
                <w:rFonts w:ascii="Arial" w:hAnsi="Arial" w:cs="Arial"/>
                <w:b/>
                <w:sz w:val="22"/>
              </w:rPr>
              <w:t>Ressource disponible</w:t>
            </w:r>
          </w:p>
        </w:tc>
        <w:tc>
          <w:tcPr>
            <w:tcW w:w="2892" w:type="dxa"/>
            <w:gridSpan w:val="2"/>
            <w:tcBorders>
              <w:top w:val="dotted" w:sz="4" w:space="0" w:color="auto"/>
              <w:bottom w:val="single" w:sz="6" w:space="0" w:color="auto"/>
            </w:tcBorders>
            <w:vAlign w:val="center"/>
          </w:tcPr>
          <w:p w:rsidR="005E04E1" w:rsidRPr="00CA7399" w:rsidRDefault="005E04E1" w:rsidP="005E04E1">
            <w:pPr>
              <w:widowControl/>
              <w:spacing w:before="40" w:after="40"/>
              <w:ind w:right="155"/>
              <w:jc w:val="center"/>
              <w:rPr>
                <w:rFonts w:ascii="Arial" w:hAnsi="Arial" w:cs="Arial"/>
                <w:b/>
              </w:rPr>
            </w:pPr>
            <w:r w:rsidRPr="00CA7399">
              <w:rPr>
                <w:rFonts w:ascii="Arial" w:hAnsi="Arial" w:cs="Arial"/>
                <w:b/>
                <w:sz w:val="22"/>
              </w:rPr>
              <w:t>2 352 m³</w:t>
            </w:r>
            <w:r w:rsidRPr="00CA7399">
              <w:rPr>
                <w:rFonts w:ascii="Arial" w:hAnsi="Arial" w:cs="Arial"/>
                <w:b/>
                <w:sz w:val="22"/>
                <w:vertAlign w:val="superscript"/>
              </w:rPr>
              <w:t xml:space="preserve"> </w:t>
            </w:r>
            <w:r w:rsidRPr="00CA7399">
              <w:rPr>
                <w:rFonts w:ascii="Arial" w:hAnsi="Arial" w:cs="Arial"/>
                <w:b/>
                <w:sz w:val="22"/>
              </w:rPr>
              <w:t>/ habitant / an</w:t>
            </w:r>
          </w:p>
        </w:tc>
      </w:tr>
      <w:tr w:rsidR="005E04E1" w:rsidRPr="00CA7399" w:rsidTr="00D862F9">
        <w:trPr>
          <w:jc w:val="center"/>
        </w:trPr>
        <w:tc>
          <w:tcPr>
            <w:tcW w:w="1930" w:type="dxa"/>
            <w:vMerge w:val="restart"/>
            <w:tcBorders>
              <w:top w:val="single" w:sz="6" w:space="0" w:color="auto"/>
            </w:tcBorders>
            <w:vAlign w:val="center"/>
          </w:tcPr>
          <w:p w:rsidR="005E04E1" w:rsidRPr="00CA7399" w:rsidRDefault="005E04E1" w:rsidP="005E04E1">
            <w:pPr>
              <w:widowControl/>
              <w:spacing w:before="40" w:after="40"/>
              <w:jc w:val="center"/>
              <w:rPr>
                <w:rFonts w:ascii="Arial" w:hAnsi="Arial" w:cs="Arial"/>
                <w:b/>
              </w:rPr>
            </w:pPr>
            <w:r w:rsidRPr="00CA7399">
              <w:rPr>
                <w:rFonts w:ascii="Arial" w:hAnsi="Arial" w:cs="Arial"/>
                <w:b/>
                <w:sz w:val="22"/>
              </w:rPr>
              <w:t>2030</w:t>
            </w:r>
          </w:p>
        </w:tc>
        <w:tc>
          <w:tcPr>
            <w:tcW w:w="3003" w:type="dxa"/>
            <w:tcBorders>
              <w:top w:val="single" w:sz="6" w:space="0" w:color="auto"/>
            </w:tcBorders>
            <w:vAlign w:val="center"/>
          </w:tcPr>
          <w:p w:rsidR="005E04E1" w:rsidRPr="00CA7399" w:rsidRDefault="005E04E1" w:rsidP="005E04E1">
            <w:pPr>
              <w:widowControl/>
              <w:spacing w:before="40" w:after="40"/>
              <w:jc w:val="left"/>
              <w:rPr>
                <w:rFonts w:ascii="Arial" w:hAnsi="Arial" w:cs="Arial"/>
                <w:b/>
              </w:rPr>
            </w:pPr>
            <w:r w:rsidRPr="00CA7399">
              <w:rPr>
                <w:rFonts w:ascii="Arial" w:hAnsi="Arial" w:cs="Arial"/>
                <w:b/>
                <w:sz w:val="22"/>
              </w:rPr>
              <w:t>Population</w:t>
            </w:r>
          </w:p>
        </w:tc>
        <w:tc>
          <w:tcPr>
            <w:tcW w:w="2892" w:type="dxa"/>
            <w:gridSpan w:val="2"/>
            <w:tcBorders>
              <w:top w:val="single" w:sz="6" w:space="0" w:color="auto"/>
            </w:tcBorders>
            <w:vAlign w:val="center"/>
          </w:tcPr>
          <w:p w:rsidR="005E04E1" w:rsidRPr="00CA7399" w:rsidRDefault="005E04E1" w:rsidP="005E04E1">
            <w:pPr>
              <w:widowControl/>
              <w:spacing w:before="40" w:after="40"/>
              <w:ind w:right="155"/>
              <w:jc w:val="center"/>
              <w:rPr>
                <w:rFonts w:ascii="Arial" w:hAnsi="Arial" w:cs="Arial"/>
              </w:rPr>
            </w:pPr>
            <w:r w:rsidRPr="00CA7399">
              <w:rPr>
                <w:rFonts w:ascii="Arial" w:hAnsi="Arial" w:cs="Arial"/>
                <w:sz w:val="22"/>
                <w:lang w:eastAsia="fr-FR"/>
              </w:rPr>
              <w:t>28 671 700</w:t>
            </w:r>
          </w:p>
        </w:tc>
      </w:tr>
      <w:tr w:rsidR="005E04E1" w:rsidRPr="00CA7399" w:rsidTr="00D862F9">
        <w:trPr>
          <w:jc w:val="center"/>
        </w:trPr>
        <w:tc>
          <w:tcPr>
            <w:tcW w:w="1930" w:type="dxa"/>
            <w:vMerge/>
            <w:vAlign w:val="center"/>
          </w:tcPr>
          <w:p w:rsidR="005E04E1" w:rsidRPr="00CA7399" w:rsidRDefault="005E04E1" w:rsidP="005E04E1">
            <w:pPr>
              <w:widowControl/>
              <w:spacing w:before="40" w:after="40"/>
              <w:jc w:val="left"/>
              <w:rPr>
                <w:rFonts w:ascii="Arial" w:hAnsi="Arial" w:cs="Arial"/>
                <w:b/>
              </w:rPr>
            </w:pPr>
          </w:p>
        </w:tc>
        <w:tc>
          <w:tcPr>
            <w:tcW w:w="3003" w:type="dxa"/>
            <w:vAlign w:val="center"/>
          </w:tcPr>
          <w:p w:rsidR="005E04E1" w:rsidRPr="00CA7399" w:rsidRDefault="005E04E1" w:rsidP="005E04E1">
            <w:pPr>
              <w:widowControl/>
              <w:spacing w:before="40" w:after="40"/>
              <w:jc w:val="left"/>
              <w:rPr>
                <w:rFonts w:ascii="Arial" w:hAnsi="Arial" w:cs="Arial"/>
                <w:b/>
              </w:rPr>
            </w:pPr>
            <w:r w:rsidRPr="00CA7399">
              <w:rPr>
                <w:rFonts w:ascii="Arial" w:hAnsi="Arial" w:cs="Arial"/>
                <w:b/>
                <w:sz w:val="22"/>
              </w:rPr>
              <w:t>Ressource disponible</w:t>
            </w:r>
          </w:p>
        </w:tc>
        <w:tc>
          <w:tcPr>
            <w:tcW w:w="2892" w:type="dxa"/>
            <w:gridSpan w:val="2"/>
            <w:vAlign w:val="center"/>
          </w:tcPr>
          <w:p w:rsidR="005E04E1" w:rsidRPr="00CA7399" w:rsidRDefault="005E04E1" w:rsidP="005E04E1">
            <w:pPr>
              <w:widowControl/>
              <w:spacing w:before="40" w:after="40"/>
              <w:ind w:right="155"/>
              <w:jc w:val="center"/>
              <w:rPr>
                <w:rFonts w:ascii="Arial" w:hAnsi="Arial" w:cs="Arial"/>
                <w:b/>
              </w:rPr>
            </w:pPr>
            <w:r w:rsidRPr="00CA7399">
              <w:rPr>
                <w:rFonts w:ascii="Arial" w:hAnsi="Arial" w:cs="Arial"/>
                <w:b/>
                <w:sz w:val="22"/>
              </w:rPr>
              <w:t>1 514 m³</w:t>
            </w:r>
            <w:r w:rsidRPr="00CA7399">
              <w:rPr>
                <w:rFonts w:ascii="Arial" w:hAnsi="Arial" w:cs="Arial"/>
                <w:b/>
                <w:sz w:val="22"/>
                <w:vertAlign w:val="superscript"/>
              </w:rPr>
              <w:t xml:space="preserve"> </w:t>
            </w:r>
            <w:r w:rsidRPr="00CA7399">
              <w:rPr>
                <w:rFonts w:ascii="Arial" w:hAnsi="Arial" w:cs="Arial"/>
                <w:b/>
                <w:sz w:val="22"/>
              </w:rPr>
              <w:t>/ habitant / an</w:t>
            </w:r>
          </w:p>
        </w:tc>
      </w:tr>
    </w:tbl>
    <w:p w:rsidR="005E04E1" w:rsidRPr="00CA7399" w:rsidRDefault="00D862F9" w:rsidP="005E04E1">
      <w:pPr>
        <w:widowControl/>
        <w:jc w:val="left"/>
        <w:rPr>
          <w:rFonts w:ascii="Arial" w:hAnsi="Arial" w:cs="Arial"/>
          <w:i/>
          <w:sz w:val="20"/>
          <w:szCs w:val="18"/>
        </w:rPr>
      </w:pPr>
      <w:bookmarkStart w:id="135" w:name="_Toc402103807"/>
      <w:r>
        <w:rPr>
          <w:rFonts w:ascii="Arial" w:hAnsi="Arial" w:cs="Arial"/>
          <w:i/>
          <w:sz w:val="20"/>
          <w:szCs w:val="18"/>
        </w:rPr>
        <w:t xml:space="preserve">                       </w:t>
      </w:r>
      <w:r w:rsidR="005E04E1" w:rsidRPr="00CA7399">
        <w:rPr>
          <w:rFonts w:ascii="Arial" w:hAnsi="Arial" w:cs="Arial"/>
          <w:i/>
          <w:sz w:val="20"/>
          <w:szCs w:val="18"/>
        </w:rPr>
        <w:t>Source : EDL des RE au Burkina (mai 2001), INSD, Traitement COWI</w:t>
      </w:r>
    </w:p>
    <w:bookmarkEnd w:id="135"/>
    <w:p w:rsidR="005E04E1" w:rsidRPr="00CA7399" w:rsidRDefault="005E04E1" w:rsidP="005E04E1">
      <w:pPr>
        <w:widowControl/>
        <w:spacing w:before="120"/>
        <w:rPr>
          <w:rFonts w:ascii="Arial" w:hAnsi="Arial" w:cs="Arial"/>
          <w:lang w:eastAsia="ja-JP"/>
        </w:rPr>
      </w:pPr>
    </w:p>
    <w:p w:rsidR="005E04E1" w:rsidRPr="00CA7399" w:rsidRDefault="005E04E1" w:rsidP="005E04E1">
      <w:pPr>
        <w:widowControl/>
        <w:spacing w:before="120"/>
        <w:rPr>
          <w:rFonts w:ascii="Arial" w:hAnsi="Arial" w:cs="Arial"/>
          <w:lang w:eastAsia="ja-JP"/>
        </w:rPr>
      </w:pPr>
      <w:r w:rsidRPr="00CA7399">
        <w:rPr>
          <w:rFonts w:ascii="Arial" w:hAnsi="Arial" w:cs="Arial"/>
          <w:lang w:eastAsia="ja-JP"/>
        </w:rPr>
        <w:t>En l’état actuel des connaissances, c’est-à-dire en l’absence d’un bilan d’eau au niveau national, il n’est pas réellement possible de définir précisément les volumes d’eaux renouvelables, donc durablement utiles.</w:t>
      </w:r>
    </w:p>
    <w:p w:rsidR="005E04E1" w:rsidRPr="00CA7399" w:rsidRDefault="005E04E1" w:rsidP="005E04E1">
      <w:pPr>
        <w:widowControl/>
        <w:spacing w:before="120"/>
        <w:rPr>
          <w:rFonts w:ascii="Arial" w:hAnsi="Arial" w:cs="Arial"/>
          <w:lang w:eastAsia="ja-JP"/>
        </w:rPr>
      </w:pPr>
      <w:r w:rsidRPr="00CA7399">
        <w:rPr>
          <w:rFonts w:ascii="Arial" w:hAnsi="Arial" w:cs="Arial"/>
          <w:lang w:eastAsia="ja-JP"/>
        </w:rPr>
        <w:t>Il est malgré tout possible d’affirmer que la question de la ressource en eau se pose préférentiellement, et à moyenne échéance, en termes de mobilisation que d’existence.</w:t>
      </w:r>
    </w:p>
    <w:p w:rsidR="00D862F9" w:rsidRDefault="005E04E1" w:rsidP="005E04E1">
      <w:pPr>
        <w:widowControl/>
        <w:spacing w:before="120"/>
        <w:rPr>
          <w:rFonts w:ascii="Arial" w:hAnsi="Arial" w:cs="Arial"/>
          <w:lang w:eastAsia="ja-JP"/>
        </w:rPr>
      </w:pPr>
      <w:r w:rsidRPr="00CA7399">
        <w:rPr>
          <w:rFonts w:ascii="Arial" w:hAnsi="Arial" w:cs="Arial"/>
          <w:lang w:eastAsia="ja-JP"/>
        </w:rPr>
        <w:lastRenderedPageBreak/>
        <w:t>Le défi à relever est de s’affranchir des approches précédentes et de faire preuve de créativité pour mobiliser l’eau disponible et la rendre disponible pour ses consommateurs.</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136" w:name="_Toc451336544"/>
      <w:r w:rsidRPr="00CA7399">
        <w:rPr>
          <w:rFonts w:ascii="Arial" w:hAnsi="Arial" w:cs="Arial"/>
        </w:rPr>
        <w:t>Les besoins en eau</w:t>
      </w:r>
      <w:bookmarkEnd w:id="136"/>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37" w:name="_Toc400093426"/>
      <w:bookmarkStart w:id="138" w:name="_Toc401660613"/>
      <w:bookmarkStart w:id="139" w:name="_Toc402103812"/>
      <w:bookmarkStart w:id="140" w:name="_Toc451336545"/>
      <w:r w:rsidRPr="00CA7399">
        <w:rPr>
          <w:rFonts w:ascii="Arial" w:hAnsi="Arial" w:cs="Arial"/>
        </w:rPr>
        <w:t>Démographie</w:t>
      </w:r>
      <w:bookmarkEnd w:id="137"/>
      <w:bookmarkEnd w:id="138"/>
      <w:bookmarkEnd w:id="139"/>
      <w:bookmarkEnd w:id="140"/>
    </w:p>
    <w:p w:rsidR="005E04E1" w:rsidRPr="00CA7399" w:rsidRDefault="005E04E1" w:rsidP="005E04E1">
      <w:pPr>
        <w:widowControl/>
        <w:spacing w:before="120"/>
        <w:rPr>
          <w:rFonts w:ascii="Arial" w:hAnsi="Arial" w:cs="Arial"/>
        </w:rPr>
      </w:pPr>
      <w:r w:rsidRPr="00CA7399">
        <w:rPr>
          <w:rFonts w:ascii="Arial" w:hAnsi="Arial" w:cs="Arial"/>
        </w:rPr>
        <w:t>En 2006, le Burkina Faso comptait 14 017 262 habitants, dont 51,7% de femmes. Cette population était majoritairement, composée de jeunes avec 46,4% ayant moins de 15 ans et 59,1% ayant moins de 20 ans. La dynamique démographique a été marquée par une nette accélération du taux de croissance de la population, qui se situait à 3,1% en moyenne par an entre 1996 et 2006.</w:t>
      </w:r>
    </w:p>
    <w:p w:rsidR="005E04E1" w:rsidRPr="00CA7399" w:rsidRDefault="005E04E1" w:rsidP="005E04E1">
      <w:pPr>
        <w:widowControl/>
        <w:rPr>
          <w:rFonts w:ascii="Arial" w:hAnsi="Arial" w:cs="Arial"/>
        </w:rPr>
      </w:pPr>
      <w:r w:rsidRPr="00CA7399">
        <w:rPr>
          <w:rFonts w:ascii="Arial" w:hAnsi="Arial" w:cs="Arial"/>
        </w:rPr>
        <w:t>Selon l’INSD, la population urbaine en 2006 était de 22,7% de la population totale et la population rurale était de 77,3%. La proportion de la population rurale est successivement passée de 93,6% en 1975 à 87,3 en 1985 et à 84,5% en 1996. Cette diminution de la proportion de population rurale se traduit par un accroissement de celle de la population urbaine. Concomitamment, le nombre de villes s’est accru en passant de 2 en 1960 à 5 en 1975, puis 18 en 1985 et 26 en 1996. Le Burkina Faso comptait 49 villes en 2006.</w:t>
      </w:r>
    </w:p>
    <w:p w:rsidR="005E04E1" w:rsidRPr="00CA7399" w:rsidRDefault="005E04E1" w:rsidP="005E04E1">
      <w:pPr>
        <w:pStyle w:val="Lgende"/>
        <w:keepNext/>
        <w:widowControl/>
        <w:rPr>
          <w:rFonts w:ascii="Arial" w:hAnsi="Arial" w:cs="Arial"/>
          <w:sz w:val="22"/>
        </w:rPr>
      </w:pPr>
      <w:bookmarkStart w:id="141" w:name="_Toc401660723"/>
      <w:bookmarkStart w:id="142" w:name="_Toc402103969"/>
      <w:bookmarkStart w:id="143" w:name="_Toc482098968"/>
      <w:r w:rsidRPr="00CA7399">
        <w:rPr>
          <w:rFonts w:ascii="Arial" w:hAnsi="Arial" w:cs="Arial"/>
          <w:sz w:val="22"/>
        </w:rPr>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4</w:t>
      </w:r>
      <w:r w:rsidRPr="00CA7399">
        <w:rPr>
          <w:rFonts w:ascii="Arial" w:hAnsi="Arial" w:cs="Arial"/>
          <w:sz w:val="22"/>
        </w:rPr>
        <w:fldChar w:fldCharType="end"/>
      </w:r>
      <w:r w:rsidRPr="00CA7399">
        <w:rPr>
          <w:rFonts w:ascii="Arial" w:hAnsi="Arial" w:cs="Arial"/>
          <w:sz w:val="22"/>
        </w:rPr>
        <w:t> : Population selon le milieu de résidence</w:t>
      </w:r>
      <w:bookmarkEnd w:id="141"/>
      <w:bookmarkEnd w:id="142"/>
      <w:r w:rsidRPr="00CA7399">
        <w:rPr>
          <w:rFonts w:ascii="Arial" w:hAnsi="Arial" w:cs="Arial"/>
          <w:sz w:val="22"/>
        </w:rPr>
        <w:t xml:space="preserve"> – 1985-1996-2006</w:t>
      </w:r>
      <w:bookmarkEnd w:id="143"/>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1701"/>
        <w:gridCol w:w="1418"/>
        <w:gridCol w:w="1418"/>
        <w:gridCol w:w="1418"/>
      </w:tblGrid>
      <w:tr w:rsidR="005E04E1" w:rsidRPr="00CA7399" w:rsidTr="00D862F9">
        <w:tc>
          <w:tcPr>
            <w:tcW w:w="1701"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keepNext/>
              <w:widowControl/>
              <w:spacing w:before="40" w:after="40"/>
              <w:rPr>
                <w:rFonts w:ascii="Arial" w:hAnsi="Arial" w:cs="Arial"/>
                <w:lang w:eastAsia="fr-FR"/>
              </w:rPr>
            </w:pPr>
            <w:r w:rsidRPr="00CA7399">
              <w:rPr>
                <w:rFonts w:ascii="Arial" w:hAnsi="Arial" w:cs="Arial"/>
                <w:sz w:val="22"/>
                <w:lang w:eastAsia="fr-FR"/>
              </w:rPr>
              <w:t> </w:t>
            </w:r>
          </w:p>
        </w:tc>
        <w:tc>
          <w:tcPr>
            <w:tcW w:w="1418"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keepNext/>
              <w:widowControl/>
              <w:spacing w:before="40" w:after="40"/>
              <w:jc w:val="center"/>
              <w:rPr>
                <w:rFonts w:ascii="Arial" w:hAnsi="Arial" w:cs="Arial"/>
                <w:b/>
                <w:lang w:eastAsia="fr-FR"/>
              </w:rPr>
            </w:pPr>
            <w:r w:rsidRPr="00CA7399">
              <w:rPr>
                <w:rFonts w:ascii="Arial" w:hAnsi="Arial" w:cs="Arial"/>
                <w:b/>
                <w:sz w:val="22"/>
                <w:lang w:eastAsia="fr-FR"/>
              </w:rPr>
              <w:t>1985</w:t>
            </w:r>
          </w:p>
        </w:tc>
        <w:tc>
          <w:tcPr>
            <w:tcW w:w="1418"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keepNext/>
              <w:widowControl/>
              <w:spacing w:before="40" w:after="40"/>
              <w:jc w:val="center"/>
              <w:rPr>
                <w:rFonts w:ascii="Arial" w:hAnsi="Arial" w:cs="Arial"/>
                <w:b/>
                <w:lang w:eastAsia="fr-FR"/>
              </w:rPr>
            </w:pPr>
            <w:r w:rsidRPr="00CA7399">
              <w:rPr>
                <w:rFonts w:ascii="Arial" w:hAnsi="Arial" w:cs="Arial"/>
                <w:b/>
                <w:sz w:val="22"/>
                <w:lang w:eastAsia="fr-FR"/>
              </w:rPr>
              <w:t>1996</w:t>
            </w:r>
          </w:p>
        </w:tc>
        <w:tc>
          <w:tcPr>
            <w:tcW w:w="1418"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keepNext/>
              <w:widowControl/>
              <w:spacing w:before="40" w:after="40"/>
              <w:jc w:val="center"/>
              <w:rPr>
                <w:rFonts w:ascii="Arial" w:hAnsi="Arial" w:cs="Arial"/>
                <w:b/>
                <w:lang w:eastAsia="fr-FR"/>
              </w:rPr>
            </w:pPr>
            <w:r w:rsidRPr="00CA7399">
              <w:rPr>
                <w:rFonts w:ascii="Arial" w:hAnsi="Arial" w:cs="Arial"/>
                <w:b/>
                <w:sz w:val="22"/>
                <w:lang w:eastAsia="fr-FR"/>
              </w:rPr>
              <w:t>2006</w:t>
            </w:r>
          </w:p>
        </w:tc>
      </w:tr>
      <w:tr w:rsidR="005E04E1" w:rsidRPr="00CA7399" w:rsidTr="00D862F9">
        <w:tc>
          <w:tcPr>
            <w:tcW w:w="1701" w:type="dxa"/>
            <w:tcBorders>
              <w:top w:val="single" w:sz="4" w:space="0" w:color="auto"/>
              <w:bottom w:val="dotted" w:sz="4" w:space="0" w:color="auto"/>
            </w:tcBorders>
            <w:noWrap/>
            <w:tcMar>
              <w:top w:w="12" w:type="dxa"/>
              <w:left w:w="12" w:type="dxa"/>
              <w:bottom w:w="0" w:type="dxa"/>
              <w:right w:w="12" w:type="dxa"/>
            </w:tcMar>
            <w:vAlign w:val="center"/>
            <w:hideMark/>
          </w:tcPr>
          <w:p w:rsidR="005E04E1" w:rsidRPr="00CA7399" w:rsidRDefault="005E04E1" w:rsidP="005E04E1">
            <w:pPr>
              <w:keepNext/>
              <w:widowControl/>
              <w:spacing w:before="40" w:after="40"/>
              <w:rPr>
                <w:rFonts w:ascii="Arial" w:hAnsi="Arial" w:cs="Arial"/>
                <w:lang w:eastAsia="fr-FR"/>
              </w:rPr>
            </w:pPr>
            <w:r w:rsidRPr="00CA7399">
              <w:rPr>
                <w:rFonts w:ascii="Arial" w:hAnsi="Arial" w:cs="Arial"/>
                <w:sz w:val="22"/>
                <w:lang w:eastAsia="fr-FR"/>
              </w:rPr>
              <w:t>Milieu rural</w:t>
            </w:r>
          </w:p>
        </w:tc>
        <w:tc>
          <w:tcPr>
            <w:tcW w:w="1418" w:type="dxa"/>
            <w:tcBorders>
              <w:top w:val="single" w:sz="4" w:space="0" w:color="auto"/>
              <w:bottom w:val="dotted" w:sz="4" w:space="0" w:color="auto"/>
            </w:tcBorders>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6 912 367</w:t>
            </w:r>
          </w:p>
        </w:tc>
        <w:tc>
          <w:tcPr>
            <w:tcW w:w="1418" w:type="dxa"/>
            <w:tcBorders>
              <w:top w:val="single" w:sz="4" w:space="0" w:color="auto"/>
              <w:bottom w:val="dotted" w:sz="4" w:space="0" w:color="auto"/>
            </w:tcBorders>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8 711 441</w:t>
            </w:r>
          </w:p>
        </w:tc>
        <w:tc>
          <w:tcPr>
            <w:tcW w:w="1418" w:type="dxa"/>
            <w:tcBorders>
              <w:top w:val="single" w:sz="4" w:space="0" w:color="auto"/>
              <w:bottom w:val="dotted" w:sz="4" w:space="0" w:color="auto"/>
            </w:tcBorders>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10 835 295</w:t>
            </w:r>
          </w:p>
        </w:tc>
      </w:tr>
      <w:tr w:rsidR="005E04E1" w:rsidRPr="00CA7399" w:rsidTr="00D862F9">
        <w:tc>
          <w:tcPr>
            <w:tcW w:w="1701" w:type="dxa"/>
            <w:tcBorders>
              <w:top w:val="dotted" w:sz="4" w:space="0" w:color="auto"/>
              <w:bottom w:val="single" w:sz="4" w:space="0" w:color="auto"/>
            </w:tcBorders>
            <w:shd w:val="clear" w:color="auto" w:fill="auto"/>
            <w:noWrap/>
            <w:tcMar>
              <w:top w:w="12" w:type="dxa"/>
              <w:left w:w="12" w:type="dxa"/>
              <w:bottom w:w="0" w:type="dxa"/>
              <w:right w:w="12" w:type="dxa"/>
            </w:tcMar>
            <w:vAlign w:val="center"/>
            <w:hideMark/>
          </w:tcPr>
          <w:p w:rsidR="005E04E1" w:rsidRPr="00CA7399" w:rsidRDefault="005E04E1" w:rsidP="005E04E1">
            <w:pPr>
              <w:keepNext/>
              <w:widowControl/>
              <w:spacing w:before="40" w:after="40"/>
              <w:rPr>
                <w:rFonts w:ascii="Arial" w:hAnsi="Arial" w:cs="Arial"/>
                <w:lang w:eastAsia="fr-FR"/>
              </w:rPr>
            </w:pPr>
            <w:r w:rsidRPr="00CA7399">
              <w:rPr>
                <w:rFonts w:ascii="Arial" w:hAnsi="Arial" w:cs="Arial"/>
                <w:sz w:val="22"/>
                <w:lang w:eastAsia="fr-FR"/>
              </w:rPr>
              <w:t>Milieu urbain</w:t>
            </w:r>
          </w:p>
        </w:tc>
        <w:tc>
          <w:tcPr>
            <w:tcW w:w="1418" w:type="dxa"/>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1 052 338</w:t>
            </w:r>
          </w:p>
        </w:tc>
        <w:tc>
          <w:tcPr>
            <w:tcW w:w="1418" w:type="dxa"/>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1 601 168</w:t>
            </w:r>
          </w:p>
        </w:tc>
        <w:tc>
          <w:tcPr>
            <w:tcW w:w="1418" w:type="dxa"/>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3 181 967</w:t>
            </w:r>
          </w:p>
        </w:tc>
      </w:tr>
      <w:tr w:rsidR="005E04E1" w:rsidRPr="00CA7399" w:rsidTr="00D862F9">
        <w:tc>
          <w:tcPr>
            <w:tcW w:w="1701" w:type="dxa"/>
            <w:tcBorders>
              <w:top w:val="single" w:sz="4" w:space="0" w:color="auto"/>
            </w:tcBorders>
            <w:noWrap/>
            <w:tcMar>
              <w:top w:w="12" w:type="dxa"/>
              <w:left w:w="12" w:type="dxa"/>
              <w:bottom w:w="0" w:type="dxa"/>
              <w:right w:w="12" w:type="dxa"/>
            </w:tcMar>
            <w:vAlign w:val="center"/>
            <w:hideMark/>
          </w:tcPr>
          <w:p w:rsidR="005E04E1" w:rsidRPr="00CA7399" w:rsidRDefault="005E04E1" w:rsidP="005E04E1">
            <w:pPr>
              <w:keepNext/>
              <w:widowControl/>
              <w:spacing w:before="40" w:after="40"/>
              <w:jc w:val="left"/>
              <w:rPr>
                <w:rFonts w:ascii="Arial" w:hAnsi="Arial" w:cs="Arial"/>
                <w:b/>
                <w:lang w:eastAsia="fr-FR"/>
              </w:rPr>
            </w:pPr>
            <w:r w:rsidRPr="00CA7399">
              <w:rPr>
                <w:rFonts w:ascii="Arial" w:hAnsi="Arial" w:cs="Arial"/>
                <w:b/>
                <w:sz w:val="22"/>
                <w:lang w:eastAsia="fr-FR"/>
              </w:rPr>
              <w:t>Burkina Faso</w:t>
            </w:r>
          </w:p>
        </w:tc>
        <w:tc>
          <w:tcPr>
            <w:tcW w:w="1418" w:type="dxa"/>
            <w:tcBorders>
              <w:top w:val="single" w:sz="4" w:space="0" w:color="auto"/>
            </w:tcBorders>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7 964 705</w:t>
            </w:r>
          </w:p>
        </w:tc>
        <w:tc>
          <w:tcPr>
            <w:tcW w:w="1418" w:type="dxa"/>
            <w:tcBorders>
              <w:top w:val="single" w:sz="4" w:space="0" w:color="auto"/>
            </w:tcBorders>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10 312 609</w:t>
            </w:r>
          </w:p>
        </w:tc>
        <w:tc>
          <w:tcPr>
            <w:tcW w:w="1418" w:type="dxa"/>
            <w:tcBorders>
              <w:top w:val="single" w:sz="4" w:space="0" w:color="auto"/>
            </w:tcBorders>
            <w:noWrap/>
            <w:tcMar>
              <w:top w:w="12" w:type="dxa"/>
              <w:left w:w="12" w:type="dxa"/>
              <w:bottom w:w="0" w:type="dxa"/>
              <w:right w:w="144" w:type="dxa"/>
            </w:tcMar>
            <w:vAlign w:val="center"/>
            <w:hideMark/>
          </w:tcPr>
          <w:p w:rsidR="005E04E1" w:rsidRPr="00CA7399" w:rsidRDefault="005E04E1" w:rsidP="005E04E1">
            <w:pPr>
              <w:keepNext/>
              <w:widowControl/>
              <w:spacing w:before="40" w:after="40"/>
              <w:jc w:val="right"/>
              <w:rPr>
                <w:rFonts w:ascii="Arial" w:hAnsi="Arial" w:cs="Arial"/>
                <w:lang w:eastAsia="fr-FR"/>
              </w:rPr>
            </w:pPr>
            <w:r w:rsidRPr="00CA7399">
              <w:rPr>
                <w:rFonts w:ascii="Arial" w:hAnsi="Arial" w:cs="Arial"/>
                <w:sz w:val="22"/>
                <w:lang w:eastAsia="fr-FR"/>
              </w:rPr>
              <w:t>14 017 262</w:t>
            </w:r>
          </w:p>
        </w:tc>
      </w:tr>
    </w:tbl>
    <w:p w:rsidR="005E04E1" w:rsidRPr="00CA7399" w:rsidRDefault="005E04E1" w:rsidP="005E04E1">
      <w:pPr>
        <w:widowControl/>
        <w:jc w:val="left"/>
        <w:rPr>
          <w:rFonts w:ascii="Arial" w:hAnsi="Arial" w:cs="Arial"/>
          <w:i/>
          <w:sz w:val="20"/>
          <w:lang w:eastAsia="fr-FR"/>
        </w:rPr>
      </w:pPr>
      <w:r w:rsidRPr="00CA7399">
        <w:rPr>
          <w:rFonts w:ascii="Arial" w:hAnsi="Arial" w:cs="Arial"/>
          <w:i/>
          <w:sz w:val="20"/>
          <w:lang w:eastAsia="fr-FR"/>
        </w:rPr>
        <w:t>Source : INSD, Recensements généraux de la population 1985, 1996 et 2006</w:t>
      </w:r>
    </w:p>
    <w:p w:rsidR="005E04E1" w:rsidRPr="00CA7399" w:rsidRDefault="005E04E1" w:rsidP="005E04E1">
      <w:pPr>
        <w:keepNext/>
        <w:widowControl/>
        <w:rPr>
          <w:rFonts w:ascii="Arial" w:hAnsi="Arial" w:cs="Arial"/>
        </w:rPr>
      </w:pPr>
      <w:r w:rsidRPr="00CA7399">
        <w:rPr>
          <w:rFonts w:ascii="Arial" w:hAnsi="Arial" w:cs="Arial"/>
        </w:rPr>
        <w:t>Selon une étude de 2009</w:t>
      </w:r>
      <w:r w:rsidRPr="00CA7399">
        <w:rPr>
          <w:rStyle w:val="Appelnotedebasdep"/>
          <w:rFonts w:ascii="Arial" w:hAnsi="Arial" w:cs="Arial"/>
        </w:rPr>
        <w:footnoteReference w:id="7"/>
      </w:r>
      <w:r w:rsidRPr="00CA7399">
        <w:rPr>
          <w:rFonts w:ascii="Arial" w:hAnsi="Arial" w:cs="Arial"/>
        </w:rPr>
        <w:t>, la répartition de la population serait, en 2030 :</w:t>
      </w:r>
    </w:p>
    <w:p w:rsidR="005E04E1" w:rsidRPr="00CA7399" w:rsidRDefault="005E04E1" w:rsidP="005E04E1">
      <w:pPr>
        <w:keepNext/>
        <w:widowControl/>
        <w:rPr>
          <w:rFonts w:ascii="Arial" w:hAnsi="Arial" w:cs="Arial"/>
        </w:rPr>
      </w:pPr>
    </w:p>
    <w:p w:rsidR="005E04E1" w:rsidRPr="00CA7399" w:rsidRDefault="005E04E1" w:rsidP="005E04E1">
      <w:pPr>
        <w:pStyle w:val="Lgende"/>
        <w:rPr>
          <w:rFonts w:ascii="Arial" w:hAnsi="Arial" w:cs="Arial"/>
        </w:rPr>
      </w:pPr>
      <w:bookmarkStart w:id="144" w:name="_Toc482098969"/>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5</w:t>
      </w:r>
      <w:r w:rsidRPr="00CA7399">
        <w:rPr>
          <w:rFonts w:ascii="Arial" w:hAnsi="Arial" w:cs="Arial"/>
        </w:rPr>
        <w:fldChar w:fldCharType="end"/>
      </w:r>
      <w:r w:rsidRPr="00CA7399">
        <w:rPr>
          <w:rFonts w:ascii="Arial" w:hAnsi="Arial" w:cs="Arial"/>
        </w:rPr>
        <w:t xml:space="preserve"> : Estimation de la population en 2030</w:t>
      </w:r>
      <w:bookmarkEnd w:id="144"/>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1701"/>
        <w:gridCol w:w="1418"/>
        <w:gridCol w:w="1418"/>
        <w:gridCol w:w="1418"/>
      </w:tblGrid>
      <w:tr w:rsidR="005E04E1" w:rsidRPr="00CA7399" w:rsidTr="005E04E1">
        <w:tc>
          <w:tcPr>
            <w:tcW w:w="1701"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widowControl/>
              <w:spacing w:before="40" w:after="40"/>
              <w:jc w:val="center"/>
              <w:rPr>
                <w:rFonts w:ascii="Arial" w:hAnsi="Arial" w:cs="Arial"/>
                <w:lang w:eastAsia="fr-FR"/>
              </w:rPr>
            </w:pPr>
            <w:r w:rsidRPr="00CA7399">
              <w:rPr>
                <w:rFonts w:ascii="Arial" w:hAnsi="Arial" w:cs="Arial"/>
                <w:sz w:val="22"/>
                <w:lang w:eastAsia="fr-FR"/>
              </w:rPr>
              <w:t>Milieu/scénario</w:t>
            </w:r>
          </w:p>
        </w:tc>
        <w:tc>
          <w:tcPr>
            <w:tcW w:w="1418"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widowControl/>
              <w:spacing w:before="40" w:after="40"/>
              <w:jc w:val="center"/>
              <w:rPr>
                <w:rFonts w:ascii="Arial" w:hAnsi="Arial" w:cs="Arial"/>
                <w:b/>
                <w:lang w:eastAsia="fr-FR"/>
              </w:rPr>
            </w:pPr>
            <w:r w:rsidRPr="00CA7399">
              <w:rPr>
                <w:rFonts w:ascii="Arial" w:hAnsi="Arial" w:cs="Arial"/>
                <w:b/>
                <w:sz w:val="22"/>
                <w:lang w:eastAsia="fr-FR"/>
              </w:rPr>
              <w:t>Bas</w:t>
            </w:r>
          </w:p>
        </w:tc>
        <w:tc>
          <w:tcPr>
            <w:tcW w:w="1418"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widowControl/>
              <w:spacing w:before="40" w:after="40"/>
              <w:jc w:val="center"/>
              <w:rPr>
                <w:rFonts w:ascii="Arial" w:hAnsi="Arial" w:cs="Arial"/>
                <w:b/>
                <w:lang w:eastAsia="fr-FR"/>
              </w:rPr>
            </w:pPr>
            <w:r w:rsidRPr="00CA7399">
              <w:rPr>
                <w:rFonts w:ascii="Arial" w:hAnsi="Arial" w:cs="Arial"/>
                <w:b/>
                <w:sz w:val="22"/>
                <w:lang w:eastAsia="fr-FR"/>
              </w:rPr>
              <w:t>Moyen</w:t>
            </w:r>
          </w:p>
        </w:tc>
        <w:tc>
          <w:tcPr>
            <w:tcW w:w="1418" w:type="dxa"/>
            <w:tcBorders>
              <w:top w:val="single" w:sz="4" w:space="0" w:color="auto"/>
              <w:bottom w:val="single" w:sz="4" w:space="0" w:color="auto"/>
            </w:tcBorders>
            <w:shd w:val="clear" w:color="auto" w:fill="F2F2F2" w:themeFill="background1" w:themeFillShade="F2"/>
            <w:noWrap/>
            <w:tcMar>
              <w:top w:w="12" w:type="dxa"/>
              <w:left w:w="12" w:type="dxa"/>
              <w:bottom w:w="0" w:type="dxa"/>
              <w:right w:w="12" w:type="dxa"/>
            </w:tcMar>
            <w:vAlign w:val="center"/>
            <w:hideMark/>
          </w:tcPr>
          <w:p w:rsidR="005E04E1" w:rsidRPr="00CA7399" w:rsidRDefault="005E04E1" w:rsidP="005E04E1">
            <w:pPr>
              <w:widowControl/>
              <w:spacing w:before="40" w:after="40"/>
              <w:jc w:val="center"/>
              <w:rPr>
                <w:rFonts w:ascii="Arial" w:hAnsi="Arial" w:cs="Arial"/>
                <w:b/>
                <w:lang w:eastAsia="fr-FR"/>
              </w:rPr>
            </w:pPr>
            <w:r w:rsidRPr="00CA7399">
              <w:rPr>
                <w:rFonts w:ascii="Arial" w:hAnsi="Arial" w:cs="Arial"/>
                <w:b/>
                <w:sz w:val="22"/>
                <w:lang w:eastAsia="fr-FR"/>
              </w:rPr>
              <w:t>Haut</w:t>
            </w:r>
          </w:p>
        </w:tc>
      </w:tr>
      <w:tr w:rsidR="005E04E1" w:rsidRPr="00CA7399" w:rsidTr="005E04E1">
        <w:tc>
          <w:tcPr>
            <w:tcW w:w="1701" w:type="dxa"/>
            <w:tcBorders>
              <w:top w:val="single" w:sz="4" w:space="0" w:color="auto"/>
              <w:bottom w:val="dotted" w:sz="4" w:space="0" w:color="auto"/>
            </w:tcBorders>
            <w:noWrap/>
            <w:tcMar>
              <w:top w:w="12" w:type="dxa"/>
              <w:left w:w="12" w:type="dxa"/>
              <w:bottom w:w="0" w:type="dxa"/>
              <w:right w:w="12" w:type="dxa"/>
            </w:tcMar>
            <w:vAlign w:val="center"/>
            <w:hideMark/>
          </w:tcPr>
          <w:p w:rsidR="005E04E1" w:rsidRPr="00CA7399" w:rsidRDefault="005E04E1" w:rsidP="005E04E1">
            <w:pPr>
              <w:widowControl/>
              <w:spacing w:before="40" w:after="40"/>
              <w:rPr>
                <w:rFonts w:ascii="Arial" w:hAnsi="Arial" w:cs="Arial"/>
                <w:lang w:eastAsia="fr-FR"/>
              </w:rPr>
            </w:pPr>
            <w:r w:rsidRPr="00CA7399">
              <w:rPr>
                <w:rFonts w:ascii="Arial" w:hAnsi="Arial" w:cs="Arial"/>
                <w:sz w:val="22"/>
                <w:lang w:eastAsia="fr-FR"/>
              </w:rPr>
              <w:t>Milieu rural</w:t>
            </w:r>
          </w:p>
        </w:tc>
        <w:tc>
          <w:tcPr>
            <w:tcW w:w="1418" w:type="dxa"/>
            <w:tcBorders>
              <w:top w:val="single" w:sz="4" w:space="0" w:color="auto"/>
              <w:bottom w:val="dotted" w:sz="4" w:space="0" w:color="auto"/>
            </w:tcBorders>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16 270 400</w:t>
            </w:r>
          </w:p>
        </w:tc>
        <w:tc>
          <w:tcPr>
            <w:tcW w:w="1418" w:type="dxa"/>
            <w:tcBorders>
              <w:top w:val="single" w:sz="4" w:space="0" w:color="auto"/>
              <w:bottom w:val="dotted" w:sz="4" w:space="0" w:color="auto"/>
            </w:tcBorders>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17 331 400</w:t>
            </w:r>
          </w:p>
        </w:tc>
        <w:tc>
          <w:tcPr>
            <w:tcW w:w="1418" w:type="dxa"/>
            <w:tcBorders>
              <w:top w:val="single" w:sz="4" w:space="0" w:color="auto"/>
              <w:bottom w:val="dotted" w:sz="4" w:space="0" w:color="auto"/>
            </w:tcBorders>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18 422 300</w:t>
            </w:r>
          </w:p>
        </w:tc>
      </w:tr>
      <w:tr w:rsidR="005E04E1" w:rsidRPr="00CA7399" w:rsidTr="005E04E1">
        <w:tc>
          <w:tcPr>
            <w:tcW w:w="1701" w:type="dxa"/>
            <w:tcBorders>
              <w:top w:val="dotted" w:sz="4" w:space="0" w:color="auto"/>
              <w:bottom w:val="single" w:sz="4" w:space="0" w:color="auto"/>
            </w:tcBorders>
            <w:shd w:val="clear" w:color="auto" w:fill="auto"/>
            <w:noWrap/>
            <w:tcMar>
              <w:top w:w="12" w:type="dxa"/>
              <w:left w:w="12" w:type="dxa"/>
              <w:bottom w:w="0" w:type="dxa"/>
              <w:right w:w="12" w:type="dxa"/>
            </w:tcMar>
            <w:vAlign w:val="center"/>
            <w:hideMark/>
          </w:tcPr>
          <w:p w:rsidR="005E04E1" w:rsidRPr="00CA7399" w:rsidRDefault="005E04E1" w:rsidP="005E04E1">
            <w:pPr>
              <w:widowControl/>
              <w:spacing w:before="40" w:after="40"/>
              <w:rPr>
                <w:rFonts w:ascii="Arial" w:hAnsi="Arial" w:cs="Arial"/>
                <w:lang w:eastAsia="fr-FR"/>
              </w:rPr>
            </w:pPr>
            <w:r w:rsidRPr="00CA7399">
              <w:rPr>
                <w:rFonts w:ascii="Arial" w:hAnsi="Arial" w:cs="Arial"/>
                <w:sz w:val="22"/>
                <w:lang w:eastAsia="fr-FR"/>
              </w:rPr>
              <w:t>Milieu urbain</w:t>
            </w:r>
          </w:p>
        </w:tc>
        <w:tc>
          <w:tcPr>
            <w:tcW w:w="1418" w:type="dxa"/>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10 673 100</w:t>
            </w:r>
          </w:p>
        </w:tc>
        <w:tc>
          <w:tcPr>
            <w:tcW w:w="1418" w:type="dxa"/>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11 340 300</w:t>
            </w:r>
          </w:p>
        </w:tc>
        <w:tc>
          <w:tcPr>
            <w:tcW w:w="1418" w:type="dxa"/>
            <w:tcBorders>
              <w:top w:val="dotted" w:sz="4" w:space="0" w:color="auto"/>
              <w:bottom w:val="single" w:sz="4" w:space="0" w:color="auto"/>
            </w:tcBorders>
            <w:shd w:val="clear" w:color="auto" w:fill="auto"/>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12 024 500</w:t>
            </w:r>
          </w:p>
        </w:tc>
      </w:tr>
      <w:tr w:rsidR="005E04E1" w:rsidRPr="00CA7399" w:rsidTr="005E04E1">
        <w:tc>
          <w:tcPr>
            <w:tcW w:w="1701" w:type="dxa"/>
            <w:tcBorders>
              <w:top w:val="single" w:sz="4" w:space="0" w:color="auto"/>
            </w:tcBorders>
            <w:noWrap/>
            <w:tcMar>
              <w:top w:w="12" w:type="dxa"/>
              <w:left w:w="12" w:type="dxa"/>
              <w:bottom w:w="0" w:type="dxa"/>
              <w:right w:w="12" w:type="dxa"/>
            </w:tcMar>
            <w:vAlign w:val="center"/>
            <w:hideMark/>
          </w:tcPr>
          <w:p w:rsidR="005E04E1" w:rsidRPr="00CA7399" w:rsidRDefault="005E04E1" w:rsidP="005E04E1">
            <w:pPr>
              <w:widowControl/>
              <w:spacing w:before="40" w:after="40"/>
              <w:rPr>
                <w:rFonts w:ascii="Arial" w:hAnsi="Arial" w:cs="Arial"/>
                <w:b/>
                <w:lang w:eastAsia="fr-FR"/>
              </w:rPr>
            </w:pPr>
            <w:r w:rsidRPr="00CA7399">
              <w:rPr>
                <w:rFonts w:ascii="Arial" w:hAnsi="Arial" w:cs="Arial"/>
                <w:b/>
                <w:sz w:val="22"/>
                <w:lang w:eastAsia="fr-FR"/>
              </w:rPr>
              <w:t>Burkina Faso</w:t>
            </w:r>
          </w:p>
        </w:tc>
        <w:tc>
          <w:tcPr>
            <w:tcW w:w="1418" w:type="dxa"/>
            <w:tcBorders>
              <w:top w:val="single" w:sz="4" w:space="0" w:color="auto"/>
            </w:tcBorders>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 xml:space="preserve">26 943 500 </w:t>
            </w:r>
          </w:p>
        </w:tc>
        <w:tc>
          <w:tcPr>
            <w:tcW w:w="1418" w:type="dxa"/>
            <w:tcBorders>
              <w:top w:val="single" w:sz="4" w:space="0" w:color="auto"/>
            </w:tcBorders>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28 671 700</w:t>
            </w:r>
          </w:p>
        </w:tc>
        <w:tc>
          <w:tcPr>
            <w:tcW w:w="1418" w:type="dxa"/>
            <w:tcBorders>
              <w:top w:val="single" w:sz="4" w:space="0" w:color="auto"/>
            </w:tcBorders>
            <w:noWrap/>
            <w:tcMar>
              <w:top w:w="12" w:type="dxa"/>
              <w:left w:w="12" w:type="dxa"/>
              <w:bottom w:w="0" w:type="dxa"/>
              <w:right w:w="144" w:type="dxa"/>
            </w:tcMar>
            <w:vAlign w:val="center"/>
            <w:hideMark/>
          </w:tcPr>
          <w:p w:rsidR="005E04E1" w:rsidRPr="00CA7399" w:rsidRDefault="005E04E1" w:rsidP="005E04E1">
            <w:pPr>
              <w:widowControl/>
              <w:spacing w:before="40" w:after="40"/>
              <w:jc w:val="right"/>
              <w:rPr>
                <w:rFonts w:ascii="Arial" w:hAnsi="Arial" w:cs="Arial"/>
                <w:lang w:eastAsia="fr-FR"/>
              </w:rPr>
            </w:pPr>
            <w:r w:rsidRPr="00CA7399">
              <w:rPr>
                <w:rFonts w:ascii="Arial" w:hAnsi="Arial" w:cs="Arial"/>
                <w:sz w:val="22"/>
                <w:lang w:eastAsia="fr-FR"/>
              </w:rPr>
              <w:t>30 446 800</w:t>
            </w:r>
          </w:p>
        </w:tc>
      </w:tr>
    </w:tbl>
    <w:p w:rsidR="005E04E1" w:rsidRPr="00CA7399" w:rsidRDefault="005E04E1" w:rsidP="005E04E1">
      <w:pPr>
        <w:keepNext/>
        <w:widowControl/>
        <w:spacing w:before="120"/>
        <w:rPr>
          <w:rFonts w:ascii="Arial" w:hAnsi="Arial" w:cs="Arial"/>
        </w:rPr>
      </w:pPr>
      <w:r w:rsidRPr="00CA7399">
        <w:rPr>
          <w:rFonts w:ascii="Arial" w:hAnsi="Arial" w:cs="Arial"/>
        </w:rPr>
        <w:lastRenderedPageBreak/>
        <w:t>En représentation graphique :</w:t>
      </w:r>
    </w:p>
    <w:p w:rsidR="005E04E1" w:rsidRPr="00CA7399" w:rsidRDefault="005E04E1" w:rsidP="005E04E1">
      <w:pPr>
        <w:pStyle w:val="Lgende"/>
        <w:keepNext/>
        <w:widowControl/>
        <w:jc w:val="left"/>
        <w:rPr>
          <w:rFonts w:ascii="Arial" w:hAnsi="Arial" w:cs="Arial"/>
          <w:sz w:val="22"/>
        </w:rPr>
      </w:pPr>
      <w:bookmarkStart w:id="145" w:name="_Toc402104002"/>
      <w:bookmarkStart w:id="146" w:name="_Toc446872539"/>
      <w:bookmarkStart w:id="147" w:name="_Toc492198640"/>
      <w:r w:rsidRPr="00CA7399">
        <w:rPr>
          <w:rFonts w:ascii="Arial" w:hAnsi="Arial" w:cs="Arial"/>
          <w:sz w:val="22"/>
        </w:rPr>
        <w:t xml:space="preserve">Figure </w:t>
      </w:r>
      <w:r w:rsidRPr="00CA7399">
        <w:rPr>
          <w:rFonts w:ascii="Arial" w:hAnsi="Arial" w:cs="Arial"/>
          <w:sz w:val="22"/>
        </w:rPr>
        <w:fldChar w:fldCharType="begin"/>
      </w:r>
      <w:r w:rsidRPr="00CA7399">
        <w:rPr>
          <w:rFonts w:ascii="Arial" w:hAnsi="Arial" w:cs="Arial"/>
          <w:sz w:val="22"/>
        </w:rPr>
        <w:instrText xml:space="preserve"> SEQ Figure \* ARABIC </w:instrText>
      </w:r>
      <w:r w:rsidRPr="00CA7399">
        <w:rPr>
          <w:rFonts w:ascii="Arial" w:hAnsi="Arial" w:cs="Arial"/>
          <w:sz w:val="22"/>
        </w:rPr>
        <w:fldChar w:fldCharType="separate"/>
      </w:r>
      <w:r w:rsidR="006F4CBC">
        <w:rPr>
          <w:rFonts w:ascii="Arial" w:hAnsi="Arial" w:cs="Arial"/>
          <w:noProof/>
          <w:sz w:val="22"/>
        </w:rPr>
        <w:t>1</w:t>
      </w:r>
      <w:r w:rsidRPr="00CA7399">
        <w:rPr>
          <w:rFonts w:ascii="Arial" w:hAnsi="Arial" w:cs="Arial"/>
          <w:sz w:val="22"/>
        </w:rPr>
        <w:fldChar w:fldCharType="end"/>
      </w:r>
      <w:r w:rsidRPr="00CA7399">
        <w:rPr>
          <w:rFonts w:ascii="Arial" w:hAnsi="Arial" w:cs="Arial"/>
          <w:sz w:val="22"/>
        </w:rPr>
        <w:t xml:space="preserve"> : Evolution du ratio rural/urbain</w:t>
      </w:r>
      <w:bookmarkEnd w:id="145"/>
      <w:bookmarkEnd w:id="146"/>
      <w:bookmarkEnd w:id="147"/>
    </w:p>
    <w:p w:rsidR="005E04E1" w:rsidRPr="00CA7399" w:rsidRDefault="005E04E1" w:rsidP="005E04E1">
      <w:pPr>
        <w:keepNext/>
        <w:widowControl/>
        <w:jc w:val="center"/>
        <w:rPr>
          <w:rFonts w:ascii="Arial" w:hAnsi="Arial" w:cs="Arial"/>
        </w:rPr>
      </w:pPr>
      <w:r w:rsidRPr="00CA7399">
        <w:rPr>
          <w:rFonts w:ascii="Arial" w:hAnsi="Arial" w:cs="Arial"/>
          <w:noProof/>
          <w:lang w:val="fr-FR" w:eastAsia="fr-FR"/>
        </w:rPr>
        <w:drawing>
          <wp:inline distT="0" distB="0" distL="0" distR="0" wp14:anchorId="13ED8891" wp14:editId="1A9CE6B7">
            <wp:extent cx="5937162" cy="3165895"/>
            <wp:effectExtent l="0" t="0" r="698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0425" cy="3167635"/>
                    </a:xfrm>
                    <a:prstGeom prst="rect">
                      <a:avLst/>
                    </a:prstGeom>
                    <a:noFill/>
                    <a:ln w="9525">
                      <a:noFill/>
                      <a:miter lim="800000"/>
                      <a:headEnd/>
                      <a:tailEnd/>
                    </a:ln>
                  </pic:spPr>
                </pic:pic>
              </a:graphicData>
            </a:graphic>
          </wp:inline>
        </w:drawing>
      </w:r>
    </w:p>
    <w:p w:rsidR="005E04E1" w:rsidRPr="00CA7399" w:rsidRDefault="005E04E1" w:rsidP="005E04E1">
      <w:pPr>
        <w:widowControl/>
        <w:rPr>
          <w:rFonts w:ascii="Arial" w:hAnsi="Arial" w:cs="Arial"/>
        </w:rPr>
      </w:pPr>
      <w:r w:rsidRPr="00CA7399">
        <w:rPr>
          <w:rFonts w:ascii="Arial" w:hAnsi="Arial" w:cs="Arial"/>
        </w:rPr>
        <w:t>En 2030, la répartition de la population serait de 60% en milieu rural et 40% en milieu urbain.</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48" w:name="_Toc401660618"/>
      <w:bookmarkStart w:id="149" w:name="_Toc402103817"/>
      <w:bookmarkStart w:id="150" w:name="_Toc451336546"/>
      <w:r w:rsidRPr="00CA7399">
        <w:rPr>
          <w:rFonts w:ascii="Arial" w:hAnsi="Arial" w:cs="Arial"/>
        </w:rPr>
        <w:t>AEP en milieu rural</w:t>
      </w:r>
      <w:bookmarkEnd w:id="148"/>
      <w:bookmarkEnd w:id="149"/>
      <w:bookmarkEnd w:id="150"/>
    </w:p>
    <w:p w:rsidR="005E04E1" w:rsidRPr="00CA7399" w:rsidRDefault="005E04E1" w:rsidP="005E04E1">
      <w:pPr>
        <w:widowControl/>
        <w:rPr>
          <w:rFonts w:ascii="Arial" w:hAnsi="Arial" w:cs="Arial"/>
        </w:rPr>
      </w:pPr>
      <w:r w:rsidRPr="00CA7399">
        <w:rPr>
          <w:rFonts w:ascii="Arial" w:hAnsi="Arial" w:cs="Arial"/>
        </w:rPr>
        <w:t>Au Burkina, l’approvisionnement en eau potable en milieu rural est assuré principalement par des puits modernes et des forages. Selon l’INO, le Burkina disposait au 31 décembre 2015 de 58 003 Points d’Eau Modernes (PEM), dont 48 808 forages et 8 258 puits. Le taux de fonctionnalité des pompes à motricité humaine équipant les forages était en 2015 de 88,7 %.</w:t>
      </w:r>
    </w:p>
    <w:p w:rsidR="005E04E1" w:rsidRPr="00CA7399" w:rsidRDefault="005E04E1" w:rsidP="005E04E1">
      <w:pPr>
        <w:pStyle w:val="Lgende"/>
        <w:keepNext/>
        <w:widowControl/>
        <w:rPr>
          <w:rFonts w:ascii="Arial" w:hAnsi="Arial" w:cs="Arial"/>
          <w:sz w:val="22"/>
        </w:rPr>
      </w:pPr>
      <w:bookmarkStart w:id="151" w:name="_Toc401660725"/>
      <w:bookmarkStart w:id="152" w:name="_Toc402103971"/>
      <w:bookmarkStart w:id="153" w:name="_Toc482098970"/>
      <w:r w:rsidRPr="00CA7399">
        <w:rPr>
          <w:rFonts w:ascii="Arial" w:hAnsi="Arial" w:cs="Arial"/>
          <w:sz w:val="22"/>
        </w:rPr>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6</w:t>
      </w:r>
      <w:r w:rsidRPr="00CA7399">
        <w:rPr>
          <w:rFonts w:ascii="Arial" w:hAnsi="Arial" w:cs="Arial"/>
          <w:sz w:val="22"/>
        </w:rPr>
        <w:fldChar w:fldCharType="end"/>
      </w:r>
      <w:r w:rsidRPr="00CA7399">
        <w:rPr>
          <w:rFonts w:ascii="Arial" w:hAnsi="Arial" w:cs="Arial"/>
          <w:sz w:val="22"/>
        </w:rPr>
        <w:t> : Points d’eau modernes recensés en 2015 au Burkina</w:t>
      </w:r>
      <w:bookmarkEnd w:id="151"/>
      <w:bookmarkEnd w:id="152"/>
      <w:bookmarkEnd w:id="153"/>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835"/>
        <w:gridCol w:w="1418"/>
      </w:tblGrid>
      <w:tr w:rsidR="005E04E1" w:rsidRPr="00CA7399" w:rsidTr="005E04E1">
        <w:trPr>
          <w:tblHeader/>
        </w:trPr>
        <w:tc>
          <w:tcPr>
            <w:tcW w:w="2835" w:type="dxa"/>
            <w:tcBorders>
              <w:top w:val="single" w:sz="4" w:space="0" w:color="auto"/>
              <w:bottom w:val="single" w:sz="4" w:space="0" w:color="auto"/>
            </w:tcBorders>
            <w:shd w:val="clear" w:color="auto" w:fill="F2F2F2" w:themeFill="background1" w:themeFillShade="F2"/>
            <w:noWrap/>
            <w:vAlign w:val="center"/>
            <w:hideMark/>
          </w:tcPr>
          <w:p w:rsidR="005E04E1" w:rsidRPr="00CA7399" w:rsidRDefault="005E04E1" w:rsidP="005E04E1">
            <w:pPr>
              <w:pStyle w:val="TbTx"/>
              <w:spacing w:before="40" w:after="40"/>
              <w:jc w:val="center"/>
              <w:rPr>
                <w:rFonts w:ascii="Arial" w:hAnsi="Arial" w:cs="Arial"/>
                <w:b/>
                <w:bCs w:val="0"/>
                <w:sz w:val="22"/>
                <w:lang w:val="fr-BE" w:eastAsia="fr-BE"/>
              </w:rPr>
            </w:pPr>
            <w:r w:rsidRPr="00CA7399">
              <w:rPr>
                <w:rFonts w:ascii="Arial" w:hAnsi="Arial" w:cs="Arial"/>
                <w:b/>
                <w:sz w:val="22"/>
                <w:lang w:val="fr-BE" w:eastAsia="fr-BE"/>
              </w:rPr>
              <w:t>Type d'ouvrage</w:t>
            </w:r>
          </w:p>
        </w:tc>
        <w:tc>
          <w:tcPr>
            <w:tcW w:w="1418" w:type="dxa"/>
            <w:tcBorders>
              <w:top w:val="single" w:sz="4" w:space="0" w:color="auto"/>
              <w:bottom w:val="single" w:sz="4" w:space="0" w:color="auto"/>
            </w:tcBorders>
            <w:shd w:val="clear" w:color="auto" w:fill="F2F2F2" w:themeFill="background1" w:themeFillShade="F2"/>
            <w:noWrap/>
            <w:vAlign w:val="center"/>
            <w:hideMark/>
          </w:tcPr>
          <w:p w:rsidR="005E04E1" w:rsidRPr="00CA7399" w:rsidRDefault="005E04E1" w:rsidP="005E04E1">
            <w:pPr>
              <w:pStyle w:val="TbTx"/>
              <w:spacing w:before="40" w:after="40"/>
              <w:jc w:val="center"/>
              <w:rPr>
                <w:rFonts w:ascii="Arial" w:hAnsi="Arial" w:cs="Arial"/>
                <w:b/>
                <w:bCs w:val="0"/>
                <w:sz w:val="22"/>
                <w:lang w:val="fr-BE" w:eastAsia="fr-BE"/>
              </w:rPr>
            </w:pPr>
            <w:r w:rsidRPr="00CA7399">
              <w:rPr>
                <w:rFonts w:ascii="Arial" w:hAnsi="Arial" w:cs="Arial"/>
                <w:b/>
                <w:sz w:val="22"/>
                <w:lang w:val="fr-BE" w:eastAsia="fr-BE"/>
              </w:rPr>
              <w:t>Nombre</w:t>
            </w:r>
          </w:p>
        </w:tc>
      </w:tr>
      <w:tr w:rsidR="005E04E1" w:rsidRPr="00CA7399" w:rsidTr="005E04E1">
        <w:tc>
          <w:tcPr>
            <w:tcW w:w="4253" w:type="dxa"/>
            <w:gridSpan w:val="2"/>
            <w:tcBorders>
              <w:top w:val="single" w:sz="4" w:space="0" w:color="auto"/>
            </w:tcBorders>
            <w:noWrap/>
            <w:vAlign w:val="center"/>
            <w:hideMark/>
          </w:tcPr>
          <w:p w:rsidR="005E04E1" w:rsidRPr="00CA7399" w:rsidRDefault="005E04E1" w:rsidP="005E04E1">
            <w:pPr>
              <w:pStyle w:val="TbTx"/>
              <w:spacing w:before="40" w:after="40"/>
              <w:jc w:val="center"/>
              <w:rPr>
                <w:rFonts w:ascii="Arial" w:hAnsi="Arial" w:cs="Arial"/>
                <w:b/>
                <w:bCs w:val="0"/>
                <w:sz w:val="22"/>
                <w:lang w:val="fr-BE" w:eastAsia="fr-BE"/>
              </w:rPr>
            </w:pPr>
            <w:r w:rsidRPr="00CA7399">
              <w:rPr>
                <w:rFonts w:ascii="Arial" w:hAnsi="Arial" w:cs="Arial"/>
                <w:b/>
                <w:sz w:val="22"/>
                <w:lang w:val="fr-BE" w:eastAsia="fr-BE"/>
              </w:rPr>
              <w:t>Forages</w:t>
            </w:r>
          </w:p>
        </w:tc>
      </w:tr>
      <w:tr w:rsidR="005E04E1" w:rsidRPr="00CA7399" w:rsidTr="005E04E1">
        <w:tc>
          <w:tcPr>
            <w:tcW w:w="2835" w:type="dxa"/>
            <w:noWrap/>
            <w:vAlign w:val="center"/>
            <w:hideMark/>
          </w:tcPr>
          <w:p w:rsidR="005E04E1" w:rsidRPr="00CA7399" w:rsidRDefault="005E04E1" w:rsidP="005E04E1">
            <w:pPr>
              <w:pStyle w:val="TbTx"/>
              <w:spacing w:before="40" w:after="40"/>
              <w:jc w:val="left"/>
              <w:rPr>
                <w:rFonts w:ascii="Arial" w:hAnsi="Arial" w:cs="Arial"/>
                <w:sz w:val="22"/>
                <w:szCs w:val="16"/>
                <w:lang w:val="fr-BE" w:eastAsia="fr-BE"/>
              </w:rPr>
            </w:pPr>
            <w:r w:rsidRPr="00CA7399">
              <w:rPr>
                <w:rFonts w:ascii="Arial" w:hAnsi="Arial" w:cs="Arial"/>
                <w:sz w:val="22"/>
                <w:lang w:val="fr-BE" w:eastAsia="fr-BE"/>
              </w:rPr>
              <w:t>Forage équipé de Pompe</w:t>
            </w:r>
          </w:p>
        </w:tc>
        <w:tc>
          <w:tcPr>
            <w:tcW w:w="1418" w:type="dxa"/>
            <w:noWrap/>
            <w:vAlign w:val="center"/>
            <w:hideMark/>
          </w:tcPr>
          <w:p w:rsidR="005E04E1" w:rsidRPr="00CA7399" w:rsidRDefault="005E04E1" w:rsidP="005E04E1">
            <w:pPr>
              <w:pStyle w:val="TbTx"/>
              <w:spacing w:before="40" w:after="40"/>
              <w:jc w:val="center"/>
              <w:rPr>
                <w:rFonts w:ascii="Arial" w:hAnsi="Arial" w:cs="Arial"/>
                <w:sz w:val="22"/>
                <w:szCs w:val="16"/>
                <w:lang w:val="fr-BE" w:eastAsia="fr-BE"/>
              </w:rPr>
            </w:pPr>
            <w:r w:rsidRPr="00CA7399">
              <w:rPr>
                <w:rFonts w:ascii="Arial" w:hAnsi="Arial" w:cs="Arial"/>
                <w:sz w:val="22"/>
                <w:szCs w:val="16"/>
                <w:lang w:val="fr-BE" w:eastAsia="fr-BE"/>
              </w:rPr>
              <w:t>48 340</w:t>
            </w:r>
          </w:p>
        </w:tc>
      </w:tr>
      <w:tr w:rsidR="005E04E1" w:rsidRPr="00CA7399" w:rsidTr="005E04E1">
        <w:tc>
          <w:tcPr>
            <w:tcW w:w="2835" w:type="dxa"/>
            <w:tcBorders>
              <w:bottom w:val="dotted" w:sz="4" w:space="0" w:color="auto"/>
            </w:tcBorders>
            <w:noWrap/>
            <w:vAlign w:val="center"/>
            <w:hideMark/>
          </w:tcPr>
          <w:p w:rsidR="005E04E1" w:rsidRPr="00CA7399" w:rsidRDefault="005E04E1" w:rsidP="005E04E1">
            <w:pPr>
              <w:pStyle w:val="TbTx"/>
              <w:spacing w:before="40" w:after="40"/>
              <w:jc w:val="left"/>
              <w:rPr>
                <w:rFonts w:ascii="Arial" w:hAnsi="Arial" w:cs="Arial"/>
                <w:sz w:val="22"/>
                <w:lang w:val="fr-BE" w:eastAsia="fr-BE"/>
              </w:rPr>
            </w:pPr>
            <w:r w:rsidRPr="00CA7399">
              <w:rPr>
                <w:rFonts w:ascii="Arial" w:hAnsi="Arial" w:cs="Arial"/>
                <w:sz w:val="22"/>
                <w:lang w:val="fr-BE" w:eastAsia="fr-BE"/>
              </w:rPr>
              <w:t>Forage récent non équipé</w:t>
            </w:r>
          </w:p>
        </w:tc>
        <w:tc>
          <w:tcPr>
            <w:tcW w:w="1418" w:type="dxa"/>
            <w:tcBorders>
              <w:bottom w:val="dotted" w:sz="4" w:space="0" w:color="auto"/>
            </w:tcBorders>
            <w:noWrap/>
            <w:vAlign w:val="center"/>
            <w:hideMark/>
          </w:tcPr>
          <w:p w:rsidR="005E04E1" w:rsidRPr="00CA7399" w:rsidRDefault="005E04E1" w:rsidP="005E04E1">
            <w:pPr>
              <w:pStyle w:val="TbTx"/>
              <w:spacing w:before="40" w:after="40"/>
              <w:jc w:val="center"/>
              <w:rPr>
                <w:rFonts w:ascii="Arial" w:hAnsi="Arial" w:cs="Arial"/>
                <w:sz w:val="22"/>
                <w:szCs w:val="16"/>
                <w:lang w:val="fr-BE" w:eastAsia="fr-BE"/>
              </w:rPr>
            </w:pPr>
            <w:r w:rsidRPr="00CA7399">
              <w:rPr>
                <w:rFonts w:ascii="Arial" w:hAnsi="Arial" w:cs="Arial"/>
                <w:sz w:val="22"/>
                <w:szCs w:val="16"/>
                <w:lang w:val="fr-BE" w:eastAsia="fr-BE"/>
              </w:rPr>
              <w:t>456</w:t>
            </w:r>
          </w:p>
        </w:tc>
      </w:tr>
      <w:tr w:rsidR="005E04E1" w:rsidRPr="00CA7399" w:rsidTr="005E04E1">
        <w:tc>
          <w:tcPr>
            <w:tcW w:w="2835" w:type="dxa"/>
            <w:tcBorders>
              <w:bottom w:val="single" w:sz="8" w:space="0" w:color="auto"/>
            </w:tcBorders>
            <w:noWrap/>
            <w:vAlign w:val="center"/>
            <w:hideMark/>
          </w:tcPr>
          <w:p w:rsidR="005E04E1" w:rsidRPr="00CA7399" w:rsidRDefault="005E04E1" w:rsidP="005E04E1">
            <w:pPr>
              <w:pStyle w:val="TbTx"/>
              <w:spacing w:before="40" w:after="40"/>
              <w:jc w:val="left"/>
              <w:rPr>
                <w:rFonts w:ascii="Arial" w:hAnsi="Arial" w:cs="Arial"/>
                <w:sz w:val="22"/>
                <w:lang w:val="fr-BE" w:eastAsia="fr-BE"/>
              </w:rPr>
            </w:pPr>
            <w:r w:rsidRPr="00CA7399">
              <w:rPr>
                <w:rFonts w:ascii="Arial" w:hAnsi="Arial" w:cs="Arial"/>
                <w:sz w:val="22"/>
                <w:lang w:val="fr-BE" w:eastAsia="fr-BE"/>
              </w:rPr>
              <w:t>Forage artésien</w:t>
            </w:r>
          </w:p>
        </w:tc>
        <w:tc>
          <w:tcPr>
            <w:tcW w:w="1418" w:type="dxa"/>
            <w:tcBorders>
              <w:bottom w:val="single" w:sz="8" w:space="0" w:color="auto"/>
            </w:tcBorders>
            <w:noWrap/>
            <w:vAlign w:val="center"/>
            <w:hideMark/>
          </w:tcPr>
          <w:p w:rsidR="005E04E1" w:rsidRPr="00CA7399" w:rsidRDefault="005E04E1" w:rsidP="005E04E1">
            <w:pPr>
              <w:pStyle w:val="TbTx"/>
              <w:spacing w:before="40" w:after="40"/>
              <w:jc w:val="center"/>
              <w:rPr>
                <w:rFonts w:ascii="Arial" w:hAnsi="Arial" w:cs="Arial"/>
                <w:sz w:val="22"/>
                <w:szCs w:val="16"/>
                <w:lang w:val="fr-BE" w:eastAsia="fr-BE"/>
              </w:rPr>
            </w:pPr>
            <w:r w:rsidRPr="00CA7399">
              <w:rPr>
                <w:rFonts w:ascii="Arial" w:hAnsi="Arial" w:cs="Arial"/>
                <w:sz w:val="22"/>
                <w:szCs w:val="16"/>
                <w:lang w:val="fr-BE" w:eastAsia="fr-BE"/>
              </w:rPr>
              <w:t>12</w:t>
            </w:r>
          </w:p>
        </w:tc>
      </w:tr>
      <w:tr w:rsidR="005E04E1" w:rsidRPr="00CA7399" w:rsidTr="005E04E1">
        <w:tc>
          <w:tcPr>
            <w:tcW w:w="2835" w:type="dxa"/>
            <w:tcBorders>
              <w:top w:val="single" w:sz="8" w:space="0" w:color="auto"/>
              <w:bottom w:val="single" w:sz="8" w:space="0" w:color="auto"/>
            </w:tcBorders>
            <w:noWrap/>
            <w:vAlign w:val="center"/>
            <w:hideMark/>
          </w:tcPr>
          <w:p w:rsidR="005E04E1" w:rsidRPr="00CA7399" w:rsidRDefault="005E04E1" w:rsidP="005E04E1">
            <w:pPr>
              <w:pStyle w:val="TbTx"/>
              <w:spacing w:before="40" w:after="40"/>
              <w:jc w:val="left"/>
              <w:rPr>
                <w:rFonts w:ascii="Arial" w:hAnsi="Arial" w:cs="Arial"/>
                <w:b/>
                <w:sz w:val="22"/>
                <w:lang w:val="fr-BE" w:eastAsia="fr-BE"/>
              </w:rPr>
            </w:pPr>
            <w:r w:rsidRPr="00CA7399">
              <w:rPr>
                <w:rFonts w:ascii="Arial" w:hAnsi="Arial" w:cs="Arial"/>
                <w:b/>
                <w:sz w:val="22"/>
                <w:lang w:val="fr-BE" w:eastAsia="fr-BE"/>
              </w:rPr>
              <w:t>Total Forages</w:t>
            </w:r>
          </w:p>
        </w:tc>
        <w:tc>
          <w:tcPr>
            <w:tcW w:w="1418" w:type="dxa"/>
            <w:tcBorders>
              <w:top w:val="single" w:sz="8" w:space="0" w:color="auto"/>
              <w:bottom w:val="single" w:sz="8" w:space="0" w:color="auto"/>
            </w:tcBorders>
            <w:noWrap/>
            <w:vAlign w:val="center"/>
            <w:hideMark/>
          </w:tcPr>
          <w:p w:rsidR="005E04E1" w:rsidRPr="00CA7399" w:rsidRDefault="005E04E1" w:rsidP="005E04E1">
            <w:pPr>
              <w:pStyle w:val="TbTx"/>
              <w:spacing w:before="40" w:after="40"/>
              <w:jc w:val="center"/>
              <w:rPr>
                <w:rFonts w:ascii="Arial" w:hAnsi="Arial" w:cs="Arial"/>
                <w:b/>
                <w:sz w:val="22"/>
                <w:szCs w:val="16"/>
                <w:lang w:val="fr-BE" w:eastAsia="fr-BE"/>
              </w:rPr>
            </w:pPr>
            <w:r w:rsidRPr="00CA7399">
              <w:rPr>
                <w:rFonts w:ascii="Arial" w:hAnsi="Arial" w:cs="Arial"/>
                <w:b/>
                <w:sz w:val="22"/>
                <w:szCs w:val="16"/>
                <w:lang w:val="fr-BE" w:eastAsia="fr-BE"/>
              </w:rPr>
              <w:t>48 808</w:t>
            </w:r>
          </w:p>
        </w:tc>
      </w:tr>
      <w:tr w:rsidR="005E04E1" w:rsidRPr="00CA7399" w:rsidTr="005E04E1">
        <w:tc>
          <w:tcPr>
            <w:tcW w:w="4253" w:type="dxa"/>
            <w:gridSpan w:val="2"/>
            <w:tcBorders>
              <w:top w:val="single" w:sz="8" w:space="0" w:color="auto"/>
              <w:bottom w:val="dotted" w:sz="4" w:space="0" w:color="auto"/>
            </w:tcBorders>
            <w:noWrap/>
            <w:vAlign w:val="center"/>
            <w:hideMark/>
          </w:tcPr>
          <w:p w:rsidR="005E04E1" w:rsidRPr="00CA7399" w:rsidRDefault="005E04E1" w:rsidP="005E04E1">
            <w:pPr>
              <w:pStyle w:val="TbTx"/>
              <w:spacing w:before="40" w:after="40"/>
              <w:jc w:val="center"/>
              <w:rPr>
                <w:rFonts w:ascii="Arial" w:hAnsi="Arial" w:cs="Arial"/>
                <w:b/>
                <w:sz w:val="22"/>
                <w:szCs w:val="16"/>
                <w:lang w:val="fr-BE" w:eastAsia="fr-BE"/>
              </w:rPr>
            </w:pPr>
            <w:r w:rsidRPr="00CA7399">
              <w:rPr>
                <w:rFonts w:ascii="Arial" w:hAnsi="Arial" w:cs="Arial"/>
                <w:b/>
                <w:sz w:val="22"/>
                <w:lang w:val="fr-BE" w:eastAsia="fr-BE"/>
              </w:rPr>
              <w:t>Systèmes autonomes</w:t>
            </w:r>
          </w:p>
        </w:tc>
      </w:tr>
      <w:tr w:rsidR="005E04E1" w:rsidRPr="00CA7399" w:rsidTr="005E04E1">
        <w:tc>
          <w:tcPr>
            <w:tcW w:w="2835" w:type="dxa"/>
            <w:tcBorders>
              <w:top w:val="dotted" w:sz="4" w:space="0" w:color="auto"/>
              <w:bottom w:val="single" w:sz="4" w:space="0" w:color="auto"/>
            </w:tcBorders>
            <w:noWrap/>
            <w:vAlign w:val="center"/>
            <w:hideMark/>
          </w:tcPr>
          <w:p w:rsidR="005E04E1" w:rsidRPr="00CA7399" w:rsidRDefault="005E04E1" w:rsidP="005E04E1">
            <w:pPr>
              <w:pStyle w:val="TbTx"/>
              <w:spacing w:before="40" w:after="40"/>
              <w:jc w:val="left"/>
              <w:rPr>
                <w:rFonts w:ascii="Arial" w:hAnsi="Arial" w:cs="Arial"/>
                <w:sz w:val="22"/>
                <w:lang w:val="fr-BE" w:eastAsia="fr-BE"/>
              </w:rPr>
            </w:pPr>
            <w:r w:rsidRPr="00CA7399">
              <w:rPr>
                <w:rFonts w:ascii="Arial" w:hAnsi="Arial" w:cs="Arial"/>
                <w:sz w:val="22"/>
                <w:lang w:val="fr-BE" w:eastAsia="fr-BE"/>
              </w:rPr>
              <w:t>AEPS/PEA</w:t>
            </w:r>
          </w:p>
        </w:tc>
        <w:tc>
          <w:tcPr>
            <w:tcW w:w="1418" w:type="dxa"/>
            <w:tcBorders>
              <w:top w:val="dotted" w:sz="4" w:space="0" w:color="auto"/>
              <w:bottom w:val="single" w:sz="4" w:space="0" w:color="auto"/>
            </w:tcBorders>
            <w:noWrap/>
            <w:vAlign w:val="center"/>
            <w:hideMark/>
          </w:tcPr>
          <w:p w:rsidR="005E04E1" w:rsidRPr="00CA7399" w:rsidRDefault="005E04E1" w:rsidP="005E04E1">
            <w:pPr>
              <w:pStyle w:val="TbTx"/>
              <w:spacing w:before="40" w:after="40"/>
              <w:jc w:val="center"/>
              <w:rPr>
                <w:rFonts w:ascii="Arial" w:hAnsi="Arial" w:cs="Arial"/>
                <w:sz w:val="22"/>
                <w:szCs w:val="16"/>
                <w:lang w:val="fr-BE" w:eastAsia="fr-BE"/>
              </w:rPr>
            </w:pPr>
            <w:r w:rsidRPr="00CA7399">
              <w:rPr>
                <w:rFonts w:ascii="Arial" w:hAnsi="Arial" w:cs="Arial"/>
                <w:sz w:val="22"/>
                <w:szCs w:val="16"/>
                <w:lang w:val="fr-BE" w:eastAsia="fr-BE"/>
              </w:rPr>
              <w:t>937</w:t>
            </w:r>
          </w:p>
        </w:tc>
      </w:tr>
      <w:tr w:rsidR="005E04E1" w:rsidRPr="00CA7399" w:rsidTr="005E04E1">
        <w:tc>
          <w:tcPr>
            <w:tcW w:w="2835" w:type="dxa"/>
            <w:tcBorders>
              <w:top w:val="single" w:sz="4" w:space="0" w:color="auto"/>
              <w:bottom w:val="single" w:sz="4" w:space="0" w:color="auto"/>
            </w:tcBorders>
            <w:noWrap/>
            <w:vAlign w:val="center"/>
            <w:hideMark/>
          </w:tcPr>
          <w:p w:rsidR="005E04E1" w:rsidRPr="00CA7399" w:rsidRDefault="005E04E1" w:rsidP="005E04E1">
            <w:pPr>
              <w:pStyle w:val="TbTx"/>
              <w:spacing w:before="40" w:after="40"/>
              <w:jc w:val="left"/>
              <w:rPr>
                <w:rFonts w:ascii="Arial" w:hAnsi="Arial" w:cs="Arial"/>
                <w:b/>
                <w:sz w:val="22"/>
                <w:lang w:val="fr-BE" w:eastAsia="fr-BE"/>
              </w:rPr>
            </w:pPr>
            <w:r w:rsidRPr="00CA7399">
              <w:rPr>
                <w:rFonts w:ascii="Arial" w:hAnsi="Arial" w:cs="Arial"/>
                <w:b/>
                <w:sz w:val="22"/>
                <w:lang w:val="fr-BE" w:eastAsia="fr-BE"/>
              </w:rPr>
              <w:t>Total systèmes</w:t>
            </w:r>
          </w:p>
        </w:tc>
        <w:tc>
          <w:tcPr>
            <w:tcW w:w="1418" w:type="dxa"/>
            <w:tcBorders>
              <w:top w:val="single" w:sz="4" w:space="0" w:color="auto"/>
              <w:bottom w:val="single" w:sz="4" w:space="0" w:color="auto"/>
            </w:tcBorders>
            <w:noWrap/>
            <w:vAlign w:val="center"/>
            <w:hideMark/>
          </w:tcPr>
          <w:p w:rsidR="005E04E1" w:rsidRPr="00CA7399" w:rsidRDefault="005E04E1" w:rsidP="005E04E1">
            <w:pPr>
              <w:pStyle w:val="TbTx"/>
              <w:spacing w:before="40" w:after="40"/>
              <w:jc w:val="center"/>
              <w:rPr>
                <w:rFonts w:ascii="Arial" w:hAnsi="Arial" w:cs="Arial"/>
                <w:b/>
                <w:sz w:val="22"/>
                <w:szCs w:val="16"/>
                <w:lang w:val="fr-BE" w:eastAsia="fr-BE"/>
              </w:rPr>
            </w:pPr>
            <w:r w:rsidRPr="00CA7399">
              <w:rPr>
                <w:rFonts w:ascii="Arial" w:hAnsi="Arial" w:cs="Arial"/>
                <w:b/>
                <w:sz w:val="22"/>
                <w:szCs w:val="16"/>
                <w:lang w:val="fr-BE" w:eastAsia="fr-BE"/>
              </w:rPr>
              <w:t>937</w:t>
            </w:r>
          </w:p>
        </w:tc>
      </w:tr>
      <w:tr w:rsidR="005E04E1" w:rsidRPr="00CA7399" w:rsidTr="005E04E1">
        <w:tc>
          <w:tcPr>
            <w:tcW w:w="4253" w:type="dxa"/>
            <w:gridSpan w:val="2"/>
            <w:tcBorders>
              <w:top w:val="single" w:sz="4" w:space="0" w:color="auto"/>
            </w:tcBorders>
            <w:noWrap/>
            <w:vAlign w:val="center"/>
            <w:hideMark/>
          </w:tcPr>
          <w:p w:rsidR="005E04E1" w:rsidRPr="00CA7399" w:rsidRDefault="005E04E1" w:rsidP="005E04E1">
            <w:pPr>
              <w:pStyle w:val="TbTx"/>
              <w:spacing w:before="40" w:after="40"/>
              <w:jc w:val="center"/>
              <w:rPr>
                <w:rFonts w:ascii="Arial" w:hAnsi="Arial" w:cs="Arial"/>
                <w:b/>
                <w:bCs w:val="0"/>
                <w:sz w:val="22"/>
                <w:lang w:val="fr-BE" w:eastAsia="fr-BE"/>
              </w:rPr>
            </w:pPr>
            <w:r w:rsidRPr="00CA7399">
              <w:rPr>
                <w:rFonts w:ascii="Arial" w:hAnsi="Arial" w:cs="Arial"/>
                <w:b/>
                <w:sz w:val="22"/>
                <w:lang w:val="fr-BE" w:eastAsia="fr-BE"/>
              </w:rPr>
              <w:t>Puits</w:t>
            </w:r>
          </w:p>
        </w:tc>
      </w:tr>
      <w:tr w:rsidR="005E04E1" w:rsidRPr="00CA7399" w:rsidTr="005E04E1">
        <w:tc>
          <w:tcPr>
            <w:tcW w:w="2835" w:type="dxa"/>
            <w:noWrap/>
            <w:vAlign w:val="center"/>
            <w:hideMark/>
          </w:tcPr>
          <w:p w:rsidR="005E04E1" w:rsidRPr="00CA7399" w:rsidRDefault="005E04E1" w:rsidP="005E04E1">
            <w:pPr>
              <w:pStyle w:val="TbTx"/>
              <w:spacing w:before="40" w:after="40"/>
              <w:jc w:val="left"/>
              <w:rPr>
                <w:rFonts w:ascii="Arial" w:hAnsi="Arial" w:cs="Arial"/>
                <w:sz w:val="22"/>
                <w:szCs w:val="16"/>
                <w:lang w:val="fr-BE" w:eastAsia="fr-BE"/>
              </w:rPr>
            </w:pPr>
            <w:r w:rsidRPr="00CA7399">
              <w:rPr>
                <w:rFonts w:ascii="Arial" w:hAnsi="Arial" w:cs="Arial"/>
                <w:sz w:val="22"/>
                <w:lang w:val="fr-BE" w:eastAsia="fr-BE"/>
              </w:rPr>
              <w:t>Puits moderne Permanent</w:t>
            </w:r>
          </w:p>
        </w:tc>
        <w:tc>
          <w:tcPr>
            <w:tcW w:w="1418" w:type="dxa"/>
            <w:noWrap/>
            <w:vAlign w:val="center"/>
            <w:hideMark/>
          </w:tcPr>
          <w:p w:rsidR="005E04E1" w:rsidRPr="00CA7399" w:rsidRDefault="005E04E1" w:rsidP="005E04E1">
            <w:pPr>
              <w:pStyle w:val="TbTx"/>
              <w:spacing w:before="40" w:after="40"/>
              <w:jc w:val="center"/>
              <w:rPr>
                <w:rFonts w:ascii="Arial" w:hAnsi="Arial" w:cs="Arial"/>
                <w:sz w:val="22"/>
                <w:szCs w:val="16"/>
                <w:lang w:val="fr-BE" w:eastAsia="fr-BE"/>
              </w:rPr>
            </w:pPr>
            <w:r w:rsidRPr="00CA7399">
              <w:rPr>
                <w:rFonts w:ascii="Arial" w:hAnsi="Arial" w:cs="Arial"/>
                <w:sz w:val="22"/>
                <w:szCs w:val="16"/>
                <w:lang w:val="fr-BE" w:eastAsia="fr-BE"/>
              </w:rPr>
              <w:t>8 258</w:t>
            </w:r>
          </w:p>
        </w:tc>
      </w:tr>
      <w:tr w:rsidR="005E04E1" w:rsidRPr="00CA7399" w:rsidTr="005E04E1">
        <w:tc>
          <w:tcPr>
            <w:tcW w:w="2835" w:type="dxa"/>
            <w:tcBorders>
              <w:bottom w:val="dotted" w:sz="4" w:space="0" w:color="auto"/>
            </w:tcBorders>
            <w:noWrap/>
            <w:vAlign w:val="center"/>
            <w:hideMark/>
          </w:tcPr>
          <w:p w:rsidR="005E04E1" w:rsidRPr="00CA7399" w:rsidRDefault="005E04E1" w:rsidP="005E04E1">
            <w:pPr>
              <w:pStyle w:val="TbTx"/>
              <w:spacing w:before="40" w:after="40"/>
              <w:jc w:val="left"/>
              <w:rPr>
                <w:rFonts w:ascii="Arial" w:hAnsi="Arial" w:cs="Arial"/>
                <w:sz w:val="22"/>
                <w:lang w:val="fr-BE" w:eastAsia="fr-BE"/>
              </w:rPr>
            </w:pPr>
            <w:r w:rsidRPr="00CA7399">
              <w:rPr>
                <w:rFonts w:ascii="Arial" w:hAnsi="Arial" w:cs="Arial"/>
                <w:sz w:val="22"/>
                <w:lang w:val="fr-BE" w:eastAsia="fr-BE"/>
              </w:rPr>
              <w:t>Dont PM équipé de Pompe</w:t>
            </w:r>
          </w:p>
        </w:tc>
        <w:tc>
          <w:tcPr>
            <w:tcW w:w="1418" w:type="dxa"/>
            <w:tcBorders>
              <w:bottom w:val="dotted" w:sz="4" w:space="0" w:color="auto"/>
            </w:tcBorders>
            <w:noWrap/>
            <w:vAlign w:val="center"/>
            <w:hideMark/>
          </w:tcPr>
          <w:p w:rsidR="005E04E1" w:rsidRPr="00CA7399" w:rsidRDefault="005E04E1" w:rsidP="005E04E1">
            <w:pPr>
              <w:pStyle w:val="TbTx"/>
              <w:spacing w:before="40" w:after="40"/>
              <w:jc w:val="center"/>
              <w:rPr>
                <w:rFonts w:ascii="Arial" w:hAnsi="Arial" w:cs="Arial"/>
                <w:sz w:val="22"/>
                <w:szCs w:val="16"/>
                <w:lang w:val="fr-BE" w:eastAsia="fr-BE"/>
              </w:rPr>
            </w:pPr>
            <w:r w:rsidRPr="00CA7399">
              <w:rPr>
                <w:rFonts w:ascii="Arial" w:hAnsi="Arial" w:cs="Arial"/>
                <w:sz w:val="22"/>
                <w:szCs w:val="16"/>
                <w:lang w:val="fr-BE" w:eastAsia="fr-BE"/>
              </w:rPr>
              <w:t>359</w:t>
            </w:r>
          </w:p>
        </w:tc>
      </w:tr>
      <w:tr w:rsidR="005E04E1" w:rsidRPr="00CA7399" w:rsidTr="005E04E1">
        <w:tc>
          <w:tcPr>
            <w:tcW w:w="2835" w:type="dxa"/>
            <w:tcBorders>
              <w:top w:val="dotted" w:sz="4" w:space="0" w:color="auto"/>
              <w:bottom w:val="single" w:sz="4" w:space="0" w:color="auto"/>
            </w:tcBorders>
            <w:noWrap/>
            <w:vAlign w:val="center"/>
            <w:hideMark/>
          </w:tcPr>
          <w:p w:rsidR="005E04E1" w:rsidRPr="00CA7399" w:rsidRDefault="005E04E1" w:rsidP="005E04E1">
            <w:pPr>
              <w:pStyle w:val="TbTx"/>
              <w:spacing w:before="40" w:after="40"/>
              <w:jc w:val="left"/>
              <w:rPr>
                <w:rFonts w:ascii="Arial" w:hAnsi="Arial" w:cs="Arial"/>
                <w:b/>
                <w:sz w:val="22"/>
                <w:lang w:val="fr-BE" w:eastAsia="fr-BE"/>
              </w:rPr>
            </w:pPr>
            <w:r w:rsidRPr="00CA7399">
              <w:rPr>
                <w:rFonts w:ascii="Arial" w:hAnsi="Arial" w:cs="Arial"/>
                <w:b/>
                <w:sz w:val="22"/>
                <w:lang w:val="fr-BE" w:eastAsia="fr-BE"/>
              </w:rPr>
              <w:t>Total Puits</w:t>
            </w:r>
          </w:p>
        </w:tc>
        <w:tc>
          <w:tcPr>
            <w:tcW w:w="1418" w:type="dxa"/>
            <w:tcBorders>
              <w:top w:val="dotted" w:sz="4" w:space="0" w:color="auto"/>
              <w:bottom w:val="single" w:sz="4" w:space="0" w:color="auto"/>
            </w:tcBorders>
            <w:noWrap/>
            <w:vAlign w:val="center"/>
            <w:hideMark/>
          </w:tcPr>
          <w:p w:rsidR="005E04E1" w:rsidRPr="00CA7399" w:rsidRDefault="005E04E1" w:rsidP="005E04E1">
            <w:pPr>
              <w:pStyle w:val="TbTx"/>
              <w:spacing w:before="40" w:after="40"/>
              <w:jc w:val="center"/>
              <w:rPr>
                <w:rFonts w:ascii="Arial" w:hAnsi="Arial" w:cs="Arial"/>
                <w:b/>
                <w:sz w:val="22"/>
                <w:szCs w:val="16"/>
                <w:lang w:val="fr-BE" w:eastAsia="fr-BE"/>
              </w:rPr>
            </w:pPr>
            <w:r w:rsidRPr="00CA7399">
              <w:rPr>
                <w:rFonts w:ascii="Arial" w:hAnsi="Arial" w:cs="Arial"/>
                <w:b/>
                <w:sz w:val="22"/>
                <w:szCs w:val="16"/>
                <w:lang w:val="fr-BE" w:eastAsia="fr-BE"/>
              </w:rPr>
              <w:t>8 258</w:t>
            </w:r>
          </w:p>
        </w:tc>
      </w:tr>
      <w:tr w:rsidR="005E04E1" w:rsidRPr="00CA7399" w:rsidTr="005E04E1">
        <w:tc>
          <w:tcPr>
            <w:tcW w:w="2835" w:type="dxa"/>
            <w:tcBorders>
              <w:top w:val="single" w:sz="4" w:space="0" w:color="auto"/>
            </w:tcBorders>
            <w:noWrap/>
            <w:vAlign w:val="center"/>
            <w:hideMark/>
          </w:tcPr>
          <w:p w:rsidR="005E04E1" w:rsidRPr="00CA7399" w:rsidRDefault="005E04E1" w:rsidP="005E04E1">
            <w:pPr>
              <w:pStyle w:val="TbTx"/>
              <w:spacing w:before="40" w:after="40"/>
              <w:jc w:val="left"/>
              <w:rPr>
                <w:rFonts w:ascii="Arial" w:hAnsi="Arial" w:cs="Arial"/>
                <w:b/>
                <w:bCs w:val="0"/>
                <w:sz w:val="22"/>
                <w:lang w:val="fr-BE" w:eastAsia="fr-BE"/>
              </w:rPr>
            </w:pPr>
            <w:r w:rsidRPr="00CA7399">
              <w:rPr>
                <w:rFonts w:ascii="Arial" w:hAnsi="Arial" w:cs="Arial"/>
                <w:b/>
                <w:sz w:val="22"/>
                <w:lang w:val="fr-BE" w:eastAsia="fr-BE"/>
              </w:rPr>
              <w:t>Total général</w:t>
            </w:r>
          </w:p>
        </w:tc>
        <w:tc>
          <w:tcPr>
            <w:tcW w:w="1418" w:type="dxa"/>
            <w:tcBorders>
              <w:top w:val="single" w:sz="4" w:space="0" w:color="auto"/>
            </w:tcBorders>
            <w:noWrap/>
            <w:vAlign w:val="center"/>
            <w:hideMark/>
          </w:tcPr>
          <w:p w:rsidR="005E04E1" w:rsidRPr="00CA7399" w:rsidRDefault="005E04E1" w:rsidP="005E04E1">
            <w:pPr>
              <w:pStyle w:val="TbTx"/>
              <w:spacing w:before="40" w:after="40"/>
              <w:jc w:val="center"/>
              <w:rPr>
                <w:rFonts w:ascii="Arial" w:hAnsi="Arial" w:cs="Arial"/>
                <w:b/>
                <w:bCs w:val="0"/>
                <w:sz w:val="22"/>
                <w:lang w:val="fr-BE" w:eastAsia="fr-BE"/>
              </w:rPr>
            </w:pPr>
            <w:r w:rsidRPr="00CA7399">
              <w:rPr>
                <w:rFonts w:ascii="Arial" w:hAnsi="Arial" w:cs="Arial"/>
                <w:b/>
                <w:bCs w:val="0"/>
                <w:sz w:val="22"/>
                <w:lang w:val="fr-BE" w:eastAsia="fr-BE"/>
              </w:rPr>
              <w:t>58 003</w:t>
            </w:r>
          </w:p>
        </w:tc>
      </w:tr>
    </w:tbl>
    <w:p w:rsidR="005E04E1" w:rsidRPr="00CA7399" w:rsidRDefault="005E04E1" w:rsidP="005E04E1">
      <w:pPr>
        <w:widowControl/>
        <w:ind w:left="57"/>
        <w:jc w:val="left"/>
        <w:rPr>
          <w:rFonts w:ascii="Arial" w:hAnsi="Arial" w:cs="Arial"/>
          <w:i/>
          <w:color w:val="000000"/>
          <w:sz w:val="20"/>
          <w:szCs w:val="18"/>
          <w:lang w:eastAsia="fr-BE"/>
        </w:rPr>
      </w:pPr>
      <w:r w:rsidRPr="00CA7399">
        <w:rPr>
          <w:rFonts w:ascii="Arial" w:hAnsi="Arial" w:cs="Arial"/>
          <w:i/>
          <w:color w:val="000000"/>
          <w:sz w:val="20"/>
          <w:szCs w:val="18"/>
          <w:lang w:eastAsia="fr-BE"/>
        </w:rPr>
        <w:t>Source : INO, 2015</w:t>
      </w:r>
    </w:p>
    <w:p w:rsidR="005E04E1" w:rsidRPr="00CA7399" w:rsidRDefault="005E04E1" w:rsidP="005E04E1">
      <w:pPr>
        <w:widowControl/>
        <w:rPr>
          <w:rFonts w:ascii="Arial" w:hAnsi="Arial" w:cs="Arial"/>
        </w:rPr>
      </w:pPr>
      <w:r w:rsidRPr="00CA7399">
        <w:rPr>
          <w:rFonts w:ascii="Arial" w:hAnsi="Arial" w:cs="Arial"/>
        </w:rPr>
        <w:lastRenderedPageBreak/>
        <w:t>Le nombre d’AEPS/PEA était de 937 au 31 décembre 2015 (DGRE, 2016) avec un taux moyen de fonctionnalité de 84,1% variant de 66,4 % dans la région de la Boucle du Mouhoun à 98,1 % dans la région du Centre.</w:t>
      </w:r>
    </w:p>
    <w:p w:rsidR="005E04E1" w:rsidRPr="00CA7399" w:rsidRDefault="005E04E1" w:rsidP="005E04E1">
      <w:pPr>
        <w:keepLines/>
        <w:widowControl/>
        <w:rPr>
          <w:rFonts w:ascii="Arial" w:hAnsi="Arial" w:cs="Arial"/>
        </w:rPr>
      </w:pPr>
      <w:r w:rsidRPr="00CA7399">
        <w:rPr>
          <w:rFonts w:ascii="Arial" w:hAnsi="Arial" w:cs="Arial"/>
        </w:rPr>
        <w:t>Les taux d’accès à l’eau potable en milieu rural, selon les normes et critères du Burkina, sont donnés dans le tableau ci-dessous.</w:t>
      </w:r>
    </w:p>
    <w:p w:rsidR="005E04E1" w:rsidRPr="00CA7399" w:rsidRDefault="005E04E1" w:rsidP="005E04E1">
      <w:pPr>
        <w:pStyle w:val="Lgende"/>
        <w:keepNext/>
        <w:widowControl/>
        <w:rPr>
          <w:rFonts w:ascii="Arial" w:hAnsi="Arial" w:cs="Arial"/>
          <w:sz w:val="22"/>
        </w:rPr>
      </w:pPr>
      <w:bookmarkStart w:id="154" w:name="_Toc401660727"/>
      <w:bookmarkStart w:id="155" w:name="_Toc402103972"/>
      <w:bookmarkStart w:id="156" w:name="_Toc482098971"/>
      <w:r w:rsidRPr="00CA7399">
        <w:rPr>
          <w:rFonts w:ascii="Arial" w:hAnsi="Arial" w:cs="Arial"/>
          <w:sz w:val="22"/>
        </w:rPr>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7</w:t>
      </w:r>
      <w:r w:rsidRPr="00CA7399">
        <w:rPr>
          <w:rFonts w:ascii="Arial" w:hAnsi="Arial" w:cs="Arial"/>
          <w:sz w:val="22"/>
        </w:rPr>
        <w:fldChar w:fldCharType="end"/>
      </w:r>
      <w:r w:rsidRPr="00CA7399">
        <w:rPr>
          <w:rFonts w:ascii="Arial" w:hAnsi="Arial" w:cs="Arial"/>
          <w:sz w:val="22"/>
        </w:rPr>
        <w:t> : Evolution du taux d’accès à l’eau potable par région en milieu rural (%)</w:t>
      </w:r>
      <w:bookmarkEnd w:id="154"/>
      <w:bookmarkEnd w:id="155"/>
      <w:bookmarkEnd w:id="156"/>
    </w:p>
    <w:tbl>
      <w:tblPr>
        <w:tblStyle w:val="Grilledutableau"/>
        <w:tblW w:w="10598" w:type="dxa"/>
        <w:tblBorders>
          <w:insideH w:val="dotted" w:sz="4" w:space="0" w:color="auto"/>
          <w:insideV w:val="dotted" w:sz="4" w:space="0" w:color="auto"/>
        </w:tblBorders>
        <w:tblLayout w:type="fixed"/>
        <w:tblLook w:val="04A0" w:firstRow="1" w:lastRow="0" w:firstColumn="1" w:lastColumn="0" w:noHBand="0" w:noVBand="1"/>
      </w:tblPr>
      <w:tblGrid>
        <w:gridCol w:w="1688"/>
        <w:gridCol w:w="682"/>
        <w:gridCol w:w="682"/>
        <w:gridCol w:w="682"/>
        <w:gridCol w:w="682"/>
        <w:gridCol w:w="682"/>
        <w:gridCol w:w="682"/>
        <w:gridCol w:w="682"/>
        <w:gridCol w:w="682"/>
        <w:gridCol w:w="873"/>
        <w:gridCol w:w="876"/>
        <w:gridCol w:w="1705"/>
      </w:tblGrid>
      <w:tr w:rsidR="00D862F9" w:rsidRPr="00D862F9" w:rsidTr="00D862F9">
        <w:trPr>
          <w:trHeight w:val="707"/>
          <w:tblHeader/>
        </w:trPr>
        <w:tc>
          <w:tcPr>
            <w:tcW w:w="1688"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Régions</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2006</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2007</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2008</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2009</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2010</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2011</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2012</w:t>
            </w:r>
          </w:p>
        </w:tc>
        <w:tc>
          <w:tcPr>
            <w:tcW w:w="682" w:type="dxa"/>
            <w:tcBorders>
              <w:top w:val="single" w:sz="4" w:space="0" w:color="auto"/>
              <w:bottom w:val="single"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2013</w:t>
            </w:r>
          </w:p>
        </w:tc>
        <w:tc>
          <w:tcPr>
            <w:tcW w:w="873" w:type="dxa"/>
            <w:tcBorders>
              <w:top w:val="single" w:sz="4" w:space="0" w:color="auto"/>
              <w:bottom w:val="single" w:sz="4" w:space="0" w:color="auto"/>
              <w:right w:val="dotted" w:sz="4" w:space="0" w:color="auto"/>
            </w:tcBorders>
            <w:shd w:val="clear" w:color="auto" w:fill="D9D9D9" w:themeFill="background1" w:themeFillShade="D9"/>
            <w:vAlign w:val="center"/>
          </w:tcPr>
          <w:p w:rsidR="005E04E1" w:rsidRPr="00D862F9" w:rsidRDefault="005E04E1" w:rsidP="00D862F9">
            <w:pPr>
              <w:pStyle w:val="Default"/>
              <w:jc w:val="center"/>
              <w:rPr>
                <w:rFonts w:ascii="Arial" w:hAnsi="Arial" w:cs="Arial"/>
                <w:b/>
                <w:bCs/>
                <w:color w:val="auto"/>
                <w:sz w:val="20"/>
                <w:szCs w:val="22"/>
              </w:rPr>
            </w:pPr>
            <w:r w:rsidRPr="00D862F9">
              <w:rPr>
                <w:rFonts w:ascii="Arial" w:hAnsi="Arial" w:cs="Arial"/>
                <w:b/>
                <w:bCs/>
                <w:color w:val="auto"/>
                <w:sz w:val="20"/>
                <w:szCs w:val="22"/>
              </w:rPr>
              <w:t>2014</w:t>
            </w:r>
          </w:p>
        </w:tc>
        <w:tc>
          <w:tcPr>
            <w:tcW w:w="876" w:type="dxa"/>
            <w:tcBorders>
              <w:top w:val="single" w:sz="4" w:space="0" w:color="auto"/>
              <w:left w:val="dotted" w:sz="4" w:space="0" w:color="auto"/>
              <w:bottom w:val="single" w:sz="4" w:space="0" w:color="auto"/>
            </w:tcBorders>
            <w:shd w:val="clear" w:color="auto" w:fill="D9D9D9" w:themeFill="background1" w:themeFillShade="D9"/>
            <w:vAlign w:val="center"/>
          </w:tcPr>
          <w:p w:rsidR="005E04E1" w:rsidRPr="00D862F9" w:rsidRDefault="005E04E1" w:rsidP="00D862F9">
            <w:pPr>
              <w:widowControl/>
              <w:spacing w:after="0" w:line="276" w:lineRule="auto"/>
              <w:jc w:val="center"/>
              <w:rPr>
                <w:rFonts w:ascii="Arial" w:hAnsi="Arial" w:cs="Arial"/>
                <w:b/>
                <w:bCs/>
                <w:sz w:val="20"/>
              </w:rPr>
            </w:pPr>
            <w:r w:rsidRPr="00D862F9">
              <w:rPr>
                <w:rFonts w:ascii="Arial" w:hAnsi="Arial" w:cs="Arial"/>
                <w:b/>
                <w:bCs/>
                <w:sz w:val="20"/>
              </w:rPr>
              <w:t>2015</w:t>
            </w:r>
          </w:p>
        </w:tc>
        <w:tc>
          <w:tcPr>
            <w:tcW w:w="1705" w:type="dxa"/>
            <w:tcBorders>
              <w:top w:val="single" w:sz="4" w:space="0" w:color="auto"/>
              <w:left w:val="single" w:sz="4" w:space="0" w:color="auto"/>
              <w:bottom w:val="single" w:sz="4" w:space="0" w:color="auto"/>
            </w:tcBorders>
            <w:shd w:val="clear" w:color="auto" w:fill="D9D9D9" w:themeFill="background1" w:themeFillShade="D9"/>
            <w:vAlign w:val="bottom"/>
          </w:tcPr>
          <w:p w:rsidR="005E04E1" w:rsidRPr="00D862F9" w:rsidRDefault="005E04E1" w:rsidP="00D862F9">
            <w:pPr>
              <w:widowControl/>
              <w:spacing w:after="0" w:line="276" w:lineRule="auto"/>
              <w:jc w:val="center"/>
              <w:rPr>
                <w:rFonts w:ascii="Arial" w:hAnsi="Arial" w:cs="Arial"/>
                <w:sz w:val="20"/>
              </w:rPr>
            </w:pPr>
            <w:r w:rsidRPr="00D862F9">
              <w:rPr>
                <w:rFonts w:ascii="Arial" w:hAnsi="Arial" w:cs="Arial"/>
                <w:b/>
                <w:bCs/>
                <w:sz w:val="20"/>
              </w:rPr>
              <w:t>Progrès 2006-20</w:t>
            </w:r>
            <w:r w:rsidRPr="00D862F9">
              <w:rPr>
                <w:rFonts w:ascii="Arial" w:hAnsi="Arial" w:cs="Arial"/>
                <w:sz w:val="20"/>
              </w:rPr>
              <w:t>15</w:t>
            </w:r>
          </w:p>
        </w:tc>
      </w:tr>
      <w:tr w:rsidR="00D862F9" w:rsidRPr="00D862F9" w:rsidTr="00D862F9">
        <w:tc>
          <w:tcPr>
            <w:tcW w:w="1688" w:type="dxa"/>
            <w:tcBorders>
              <w:top w:val="single" w:sz="4" w:space="0" w:color="auto"/>
            </w:tcBorders>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B du Mouhoun</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42,1</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45,0</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47,8</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49,3</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50,5</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54,3</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59,0</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60,3</w:t>
            </w:r>
          </w:p>
        </w:tc>
        <w:tc>
          <w:tcPr>
            <w:tcW w:w="873" w:type="dxa"/>
            <w:tcBorders>
              <w:top w:val="single"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59,7</w:t>
            </w:r>
          </w:p>
        </w:tc>
        <w:tc>
          <w:tcPr>
            <w:tcW w:w="876" w:type="dxa"/>
            <w:tcBorders>
              <w:top w:val="single"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62,5</w:t>
            </w:r>
          </w:p>
        </w:tc>
        <w:tc>
          <w:tcPr>
            <w:tcW w:w="1705" w:type="dxa"/>
            <w:tcBorders>
              <w:top w:val="single"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+20,4</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Cascades</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45,4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45,8</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46,9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49,1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48,4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53,0</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54,6</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53,5</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54,3</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55,5</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+10,1</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Centre</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55,3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55,2</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55,9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58,3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60,0</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69,3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78,9</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86,8</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88,5</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+34,4</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Centre-Est</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57,9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59,3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61,1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63,4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66,3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67,8</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70,6</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72,0</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72,7</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+14,8</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Centre-Nord</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62,4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62,9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63,4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64,1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62,8</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65,9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69,0</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70,3</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71,2</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70,8</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+8,4</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Centre-Ouest</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54,7</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55,0</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56,9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58,0</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64,3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64,5</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66,3</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67,8</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+13,4</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Centre-Sud</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67,9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68,6</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70,8</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71,4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73,9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79,3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80,5</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80,9</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82,9</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+15</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Est</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45,8</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46,3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47,1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48,1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48,8</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47,3</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50,2</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50,5</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51,0</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51,4</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+5,6</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Hauts-Bassins</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38,0</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40,6</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40,7</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41,4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41,7</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47,7</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51,7</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49,5</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48,8</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49,0</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+11,0</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Nord</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53,1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55,9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59,4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61,1</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65,5</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67,8</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71,4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72,3</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74,3</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74,7</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+21,6</w:t>
            </w:r>
          </w:p>
        </w:tc>
      </w:tr>
      <w:tr w:rsidR="00D862F9" w:rsidRPr="00D862F9" w:rsidTr="00D862F9">
        <w:tc>
          <w:tcPr>
            <w:tcW w:w="1688" w:type="dxa"/>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Plateau-Central</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66,5</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68,2</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70,6</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69,9</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71,5</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71,4</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77,2</w:t>
            </w:r>
          </w:p>
        </w:tc>
        <w:tc>
          <w:tcPr>
            <w:tcW w:w="682" w:type="dxa"/>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77,7</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78,5</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79,4</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+12,9</w:t>
            </w:r>
          </w:p>
        </w:tc>
      </w:tr>
      <w:tr w:rsidR="00D862F9" w:rsidRPr="00D862F9" w:rsidTr="00D862F9">
        <w:tc>
          <w:tcPr>
            <w:tcW w:w="1688" w:type="dxa"/>
            <w:tcBorders>
              <w:bottom w:val="dotted" w:sz="4" w:space="0" w:color="auto"/>
            </w:tcBorders>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Sahel</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35,2</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35,1</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33,9</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35,3</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42,2</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42,9</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51,8</w:t>
            </w:r>
          </w:p>
        </w:tc>
        <w:tc>
          <w:tcPr>
            <w:tcW w:w="682" w:type="dxa"/>
            <w:tcBorders>
              <w:bottom w:val="dotted"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52,6</w:t>
            </w:r>
          </w:p>
        </w:tc>
        <w:tc>
          <w:tcPr>
            <w:tcW w:w="873" w:type="dxa"/>
            <w:tcBorders>
              <w:top w:val="dotted" w:sz="4" w:space="0" w:color="auto"/>
              <w:left w:val="nil"/>
              <w:bottom w:val="dotted"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53,0</w:t>
            </w:r>
          </w:p>
        </w:tc>
        <w:tc>
          <w:tcPr>
            <w:tcW w:w="876" w:type="dxa"/>
            <w:tcBorders>
              <w:top w:val="dotted" w:sz="4" w:space="0" w:color="auto"/>
              <w:left w:val="dotted" w:sz="4" w:space="0" w:color="auto"/>
              <w:bottom w:val="dotted"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54,3</w:t>
            </w:r>
          </w:p>
        </w:tc>
        <w:tc>
          <w:tcPr>
            <w:tcW w:w="1705" w:type="dxa"/>
            <w:tcBorders>
              <w:top w:val="dotted" w:sz="4" w:space="0" w:color="auto"/>
              <w:left w:val="single" w:sz="4" w:space="0" w:color="auto"/>
              <w:bottom w:val="dotted"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+19,1</w:t>
            </w:r>
          </w:p>
        </w:tc>
      </w:tr>
      <w:tr w:rsidR="00D862F9" w:rsidRPr="00D862F9" w:rsidTr="00D862F9">
        <w:tc>
          <w:tcPr>
            <w:tcW w:w="1688" w:type="dxa"/>
            <w:tcBorders>
              <w:top w:val="dotted" w:sz="4" w:space="0" w:color="auto"/>
              <w:bottom w:val="single" w:sz="4" w:space="0" w:color="auto"/>
            </w:tcBorders>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Sud-Ouest</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64,0</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65,3</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65,2</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63,6</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62,7</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66,4</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68,5</w:t>
            </w:r>
          </w:p>
        </w:tc>
        <w:tc>
          <w:tcPr>
            <w:tcW w:w="682" w:type="dxa"/>
            <w:tcBorders>
              <w:top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71,3</w:t>
            </w:r>
          </w:p>
        </w:tc>
        <w:tc>
          <w:tcPr>
            <w:tcW w:w="873" w:type="dxa"/>
            <w:tcBorders>
              <w:top w:val="dotted" w:sz="4" w:space="0" w:color="auto"/>
              <w:left w:val="nil"/>
              <w:bottom w:val="single" w:sz="4" w:space="0" w:color="auto"/>
              <w:right w:val="dotted" w:sz="4" w:space="0" w:color="auto"/>
            </w:tcBorders>
            <w:shd w:val="clear" w:color="auto" w:fill="auto"/>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70,8</w:t>
            </w:r>
          </w:p>
        </w:tc>
        <w:tc>
          <w:tcPr>
            <w:tcW w:w="876" w:type="dxa"/>
            <w:tcBorders>
              <w:top w:val="dotted" w:sz="4" w:space="0" w:color="auto"/>
              <w:left w:val="dotted" w:sz="4" w:space="0" w:color="auto"/>
              <w:bottom w:val="single" w:sz="4" w:space="0" w:color="auto"/>
              <w:right w:val="single" w:sz="4" w:space="0" w:color="auto"/>
            </w:tcBorders>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color w:val="auto"/>
                <w:sz w:val="22"/>
                <w:szCs w:val="22"/>
              </w:rPr>
              <w:t>71,2</w:t>
            </w:r>
          </w:p>
        </w:tc>
        <w:tc>
          <w:tcPr>
            <w:tcW w:w="1705" w:type="dxa"/>
            <w:tcBorders>
              <w:top w:val="dotted" w:sz="4" w:space="0" w:color="auto"/>
              <w:left w:val="single" w:sz="4" w:space="0" w:color="auto"/>
              <w:bottom w:val="single" w:sz="4" w:space="0" w:color="auto"/>
            </w:tcBorders>
            <w:vAlign w:val="bottom"/>
          </w:tcPr>
          <w:p w:rsidR="005E04E1" w:rsidRPr="00D862F9" w:rsidRDefault="005E04E1" w:rsidP="005E04E1">
            <w:pPr>
              <w:pStyle w:val="Default"/>
              <w:spacing w:before="40" w:after="40"/>
              <w:jc w:val="center"/>
              <w:rPr>
                <w:rFonts w:ascii="Arial" w:hAnsi="Arial" w:cs="Arial"/>
                <w:color w:val="auto"/>
                <w:sz w:val="22"/>
              </w:rPr>
            </w:pPr>
            <w:r w:rsidRPr="00D862F9">
              <w:rPr>
                <w:rFonts w:ascii="Arial" w:hAnsi="Arial" w:cs="Arial"/>
                <w:color w:val="auto"/>
                <w:sz w:val="22"/>
                <w:szCs w:val="22"/>
              </w:rPr>
              <w:t>+7,2</w:t>
            </w:r>
          </w:p>
        </w:tc>
      </w:tr>
      <w:tr w:rsidR="00D862F9" w:rsidRPr="00D862F9" w:rsidTr="00D862F9">
        <w:tc>
          <w:tcPr>
            <w:tcW w:w="1688" w:type="dxa"/>
            <w:tcBorders>
              <w:top w:val="single" w:sz="4" w:space="0" w:color="auto"/>
            </w:tcBorders>
            <w:vAlign w:val="center"/>
          </w:tcPr>
          <w:p w:rsidR="005E04E1" w:rsidRPr="00D862F9" w:rsidRDefault="005E04E1" w:rsidP="005E04E1">
            <w:pPr>
              <w:pStyle w:val="Default"/>
              <w:spacing w:before="40" w:after="40"/>
              <w:rPr>
                <w:rFonts w:ascii="Arial" w:hAnsi="Arial" w:cs="Arial"/>
                <w:color w:val="auto"/>
                <w:sz w:val="22"/>
                <w:szCs w:val="22"/>
              </w:rPr>
            </w:pPr>
            <w:r w:rsidRPr="00D862F9">
              <w:rPr>
                <w:rFonts w:ascii="Arial" w:hAnsi="Arial" w:cs="Arial"/>
                <w:b/>
                <w:bCs/>
                <w:color w:val="auto"/>
                <w:sz w:val="22"/>
                <w:szCs w:val="22"/>
              </w:rPr>
              <w:t>National</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51,5</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52,8</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54,0</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54,9</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56,6</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58,5</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63,0</w:t>
            </w:r>
          </w:p>
        </w:tc>
        <w:tc>
          <w:tcPr>
            <w:tcW w:w="682" w:type="dxa"/>
            <w:tcBorders>
              <w:top w:val="single" w:sz="4" w:space="0" w:color="auto"/>
            </w:tcBorders>
            <w:vAlign w:val="center"/>
          </w:tcPr>
          <w:p w:rsidR="005E04E1" w:rsidRPr="00D862F9" w:rsidRDefault="005E04E1" w:rsidP="005E04E1">
            <w:pPr>
              <w:pStyle w:val="Default"/>
              <w:spacing w:before="40" w:after="40"/>
              <w:jc w:val="center"/>
              <w:rPr>
                <w:rFonts w:ascii="Arial" w:hAnsi="Arial" w:cs="Arial"/>
                <w:color w:val="auto"/>
                <w:sz w:val="22"/>
                <w:szCs w:val="22"/>
              </w:rPr>
            </w:pPr>
            <w:r w:rsidRPr="00D862F9">
              <w:rPr>
                <w:rFonts w:ascii="Arial" w:hAnsi="Arial" w:cs="Arial"/>
                <w:b/>
                <w:bCs/>
                <w:color w:val="auto"/>
                <w:sz w:val="22"/>
                <w:szCs w:val="22"/>
              </w:rPr>
              <w:t>63,5</w:t>
            </w:r>
          </w:p>
        </w:tc>
        <w:tc>
          <w:tcPr>
            <w:tcW w:w="873" w:type="dxa"/>
            <w:tcBorders>
              <w:top w:val="single" w:sz="4" w:space="0" w:color="auto"/>
              <w:right w:val="dotted" w:sz="4" w:space="0" w:color="auto"/>
            </w:tcBorders>
          </w:tcPr>
          <w:p w:rsidR="005E04E1" w:rsidRPr="00D862F9" w:rsidRDefault="005E04E1" w:rsidP="005E04E1">
            <w:pPr>
              <w:pStyle w:val="Default"/>
              <w:spacing w:before="40" w:after="40"/>
              <w:jc w:val="center"/>
              <w:rPr>
                <w:rFonts w:ascii="Arial" w:hAnsi="Arial" w:cs="Arial"/>
                <w:b/>
                <w:bCs/>
                <w:color w:val="auto"/>
                <w:sz w:val="22"/>
                <w:szCs w:val="22"/>
              </w:rPr>
            </w:pPr>
            <w:r w:rsidRPr="00D862F9">
              <w:rPr>
                <w:rFonts w:ascii="Arial" w:hAnsi="Arial" w:cs="Arial"/>
                <w:b/>
                <w:bCs/>
                <w:color w:val="auto"/>
                <w:sz w:val="22"/>
                <w:szCs w:val="22"/>
              </w:rPr>
              <w:t>64,1</w:t>
            </w:r>
          </w:p>
        </w:tc>
        <w:tc>
          <w:tcPr>
            <w:tcW w:w="876" w:type="dxa"/>
            <w:tcBorders>
              <w:top w:val="single" w:sz="4" w:space="0" w:color="auto"/>
              <w:left w:val="dotted" w:sz="4" w:space="0" w:color="auto"/>
              <w:bottom w:val="single" w:sz="4" w:space="0" w:color="auto"/>
            </w:tcBorders>
            <w:vAlign w:val="center"/>
          </w:tcPr>
          <w:p w:rsidR="005E04E1" w:rsidRPr="00D862F9" w:rsidRDefault="005E04E1" w:rsidP="005E04E1">
            <w:pPr>
              <w:pStyle w:val="Default"/>
              <w:spacing w:before="40" w:after="40"/>
              <w:jc w:val="center"/>
              <w:rPr>
                <w:rFonts w:ascii="Arial" w:hAnsi="Arial" w:cs="Arial"/>
                <w:b/>
                <w:color w:val="auto"/>
                <w:sz w:val="22"/>
                <w:szCs w:val="22"/>
              </w:rPr>
            </w:pPr>
            <w:r w:rsidRPr="00D862F9">
              <w:rPr>
                <w:rFonts w:ascii="Arial" w:hAnsi="Arial" w:cs="Arial"/>
                <w:b/>
                <w:bCs/>
                <w:color w:val="auto"/>
                <w:sz w:val="22"/>
                <w:szCs w:val="22"/>
              </w:rPr>
              <w:t>65,0</w:t>
            </w:r>
          </w:p>
        </w:tc>
        <w:tc>
          <w:tcPr>
            <w:tcW w:w="1705" w:type="dxa"/>
            <w:tcBorders>
              <w:top w:val="single" w:sz="4" w:space="0" w:color="auto"/>
              <w:left w:val="single" w:sz="4" w:space="0" w:color="auto"/>
              <w:bottom w:val="single" w:sz="4" w:space="0" w:color="auto"/>
            </w:tcBorders>
            <w:vAlign w:val="bottom"/>
          </w:tcPr>
          <w:p w:rsidR="005E04E1" w:rsidRPr="00D862F9" w:rsidRDefault="005E04E1" w:rsidP="005E04E1">
            <w:pPr>
              <w:pStyle w:val="Default"/>
              <w:spacing w:before="40" w:after="40"/>
              <w:jc w:val="center"/>
              <w:rPr>
                <w:rFonts w:ascii="Arial" w:hAnsi="Arial" w:cs="Arial"/>
                <w:b/>
                <w:color w:val="auto"/>
                <w:sz w:val="22"/>
              </w:rPr>
            </w:pPr>
            <w:r w:rsidRPr="00D862F9">
              <w:rPr>
                <w:rFonts w:ascii="Arial" w:hAnsi="Arial" w:cs="Arial"/>
                <w:b/>
                <w:color w:val="auto"/>
                <w:sz w:val="22"/>
                <w:szCs w:val="22"/>
              </w:rPr>
              <w:t>+13,5</w:t>
            </w:r>
          </w:p>
        </w:tc>
      </w:tr>
    </w:tbl>
    <w:p w:rsidR="005E04E1" w:rsidRPr="00CA7399" w:rsidRDefault="005E04E1" w:rsidP="005E04E1">
      <w:pPr>
        <w:pStyle w:val="Default"/>
        <w:spacing w:after="120"/>
        <w:rPr>
          <w:rFonts w:ascii="Arial" w:hAnsi="Arial" w:cs="Arial"/>
          <w:b/>
          <w:bCs/>
          <w:sz w:val="22"/>
          <w:szCs w:val="20"/>
          <w:lang w:val="fr-BE"/>
        </w:rPr>
      </w:pPr>
      <w:r w:rsidRPr="00CA7399">
        <w:rPr>
          <w:rFonts w:ascii="Arial" w:hAnsi="Arial" w:cs="Arial"/>
          <w:i/>
          <w:sz w:val="20"/>
          <w:szCs w:val="18"/>
          <w:lang w:val="fr-BE" w:eastAsia="fr-BE"/>
        </w:rPr>
        <w:t>Source : DGRE, rapport bilan PN-AEPA 2014</w:t>
      </w:r>
    </w:p>
    <w:p w:rsidR="005E04E1" w:rsidRPr="00CA7399" w:rsidRDefault="005E04E1" w:rsidP="005E04E1">
      <w:pPr>
        <w:widowControl/>
        <w:rPr>
          <w:rFonts w:ascii="Arial" w:hAnsi="Arial" w:cs="Arial"/>
          <w:lang w:eastAsia="ja-JP"/>
        </w:rPr>
      </w:pPr>
      <w:bookmarkStart w:id="157" w:name="_Toc402103822"/>
      <w:r w:rsidRPr="00CA7399">
        <w:rPr>
          <w:rFonts w:ascii="Arial" w:hAnsi="Arial" w:cs="Arial"/>
          <w:lang w:eastAsia="ja-JP"/>
        </w:rPr>
        <w:t xml:space="preserve">Parmi les cinq régions ayant les taux les plus bas du pays en début du PN-AEPA, seules deux (Boucle du Mouhoun et Sahel) font partie de celles qui ont enregistré la plus forte progession entre 2006 et 2015. Les trois autres (Cascades, Est, Haut-Bassins) semblent ne pas avoir bénéficié de la même attention. Le nouveau programme devra tirer les leçons de cette situation et améliorer l’efficacité sectorielle en matière d’équité dans l’accès à l’eau potable. </w:t>
      </w:r>
    </w:p>
    <w:p w:rsidR="005E04E1" w:rsidRPr="00CA7399" w:rsidRDefault="005E04E1" w:rsidP="005E04E1">
      <w:pPr>
        <w:widowControl/>
        <w:rPr>
          <w:rFonts w:ascii="Arial" w:hAnsi="Arial" w:cs="Arial"/>
          <w:lang w:eastAsia="ja-JP"/>
        </w:rPr>
      </w:pP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58" w:name="_Toc451336547"/>
      <w:r w:rsidRPr="00CA7399">
        <w:rPr>
          <w:rFonts w:ascii="Arial" w:hAnsi="Arial" w:cs="Arial"/>
        </w:rPr>
        <w:t>AEP en milieu urbain</w:t>
      </w:r>
      <w:bookmarkEnd w:id="157"/>
      <w:bookmarkEnd w:id="158"/>
    </w:p>
    <w:p w:rsidR="005E04E1" w:rsidRPr="00CA7399" w:rsidRDefault="005E04E1" w:rsidP="005E04E1">
      <w:pPr>
        <w:widowControl/>
        <w:rPr>
          <w:rFonts w:ascii="Arial" w:hAnsi="Arial" w:cs="Arial"/>
          <w:lang w:eastAsia="ja-JP"/>
        </w:rPr>
      </w:pPr>
      <w:r w:rsidRPr="00CA7399">
        <w:rPr>
          <w:rFonts w:ascii="Arial" w:hAnsi="Arial" w:cs="Arial"/>
          <w:lang w:eastAsia="ja-JP"/>
        </w:rPr>
        <w:t xml:space="preserve">L’alimentation en eau potable des centres urbains est de la responsabilité de l’ONEA, conformément à ses missions. L’ONEA gère actuellement 56 centres dont 37 alimentés à partir de l’eau souterraine, 12 à partir des eaux de surface et 7 à partir de ressources mixtes (eaux souterraines et eaux de surface). Les prélèvements totaux des centres ONEA s’élevaient à 83 381 074 m³ en 2015. </w:t>
      </w:r>
    </w:p>
    <w:p w:rsidR="005E04E1" w:rsidRPr="00CA7399" w:rsidRDefault="005E04E1" w:rsidP="005E04E1">
      <w:pPr>
        <w:widowControl/>
        <w:rPr>
          <w:rFonts w:ascii="Arial" w:hAnsi="Arial" w:cs="Arial"/>
          <w:lang w:eastAsia="ja-JP"/>
        </w:rPr>
      </w:pPr>
    </w:p>
    <w:p w:rsidR="005E04E1" w:rsidRPr="00CA7399" w:rsidRDefault="005E04E1" w:rsidP="005E04E1">
      <w:pPr>
        <w:widowControl/>
        <w:rPr>
          <w:rFonts w:ascii="Arial" w:hAnsi="Arial" w:cs="Arial"/>
          <w:lang w:eastAsia="ja-JP"/>
        </w:rPr>
      </w:pPr>
    </w:p>
    <w:p w:rsidR="005E04E1" w:rsidRPr="00CA7399" w:rsidRDefault="005E04E1" w:rsidP="005E04E1">
      <w:pPr>
        <w:widowControl/>
        <w:rPr>
          <w:rFonts w:ascii="Arial" w:hAnsi="Arial" w:cs="Arial"/>
          <w:lang w:eastAsia="ja-JP"/>
        </w:rPr>
      </w:pPr>
    </w:p>
    <w:p w:rsidR="005E04E1" w:rsidRPr="00CA7399" w:rsidRDefault="005E04E1" w:rsidP="005E04E1">
      <w:pPr>
        <w:pStyle w:val="Lgende"/>
        <w:keepNext/>
        <w:rPr>
          <w:rFonts w:ascii="Arial" w:hAnsi="Arial" w:cs="Arial"/>
          <w:sz w:val="22"/>
        </w:rPr>
      </w:pPr>
      <w:bookmarkStart w:id="159" w:name="_Toc482098972"/>
      <w:r w:rsidRPr="00CA7399">
        <w:rPr>
          <w:rFonts w:ascii="Arial" w:hAnsi="Arial" w:cs="Arial"/>
          <w:sz w:val="22"/>
        </w:rPr>
        <w:lastRenderedPageBreak/>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8</w:t>
      </w:r>
      <w:r w:rsidRPr="00CA7399">
        <w:rPr>
          <w:rFonts w:ascii="Arial" w:hAnsi="Arial" w:cs="Arial"/>
          <w:sz w:val="22"/>
        </w:rPr>
        <w:fldChar w:fldCharType="end"/>
      </w:r>
      <w:r w:rsidRPr="00CA7399">
        <w:rPr>
          <w:rFonts w:ascii="Arial" w:hAnsi="Arial" w:cs="Arial"/>
          <w:sz w:val="22"/>
        </w:rPr>
        <w:t xml:space="preserve"> : Taux d’accès à l’eau potable en milieu urbain par région en 2015 (%)</w:t>
      </w:r>
      <w:bookmarkEnd w:id="159"/>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674"/>
        <w:gridCol w:w="5528"/>
        <w:gridCol w:w="1530"/>
      </w:tblGrid>
      <w:tr w:rsidR="005E04E1" w:rsidRPr="00CA7399" w:rsidTr="005E04E1">
        <w:trPr>
          <w:trHeight w:val="20"/>
        </w:trPr>
        <w:tc>
          <w:tcPr>
            <w:tcW w:w="1674"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spacing w:before="40" w:after="40"/>
              <w:jc w:val="center"/>
              <w:rPr>
                <w:rFonts w:ascii="Arial" w:hAnsi="Arial" w:cs="Arial"/>
                <w:b/>
              </w:rPr>
            </w:pPr>
            <w:r w:rsidRPr="00CA7399">
              <w:rPr>
                <w:rFonts w:ascii="Arial" w:hAnsi="Arial" w:cs="Arial"/>
                <w:b/>
                <w:sz w:val="22"/>
              </w:rPr>
              <w:t>Régions</w:t>
            </w:r>
          </w:p>
        </w:tc>
        <w:tc>
          <w:tcPr>
            <w:tcW w:w="5528"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spacing w:before="40" w:after="40"/>
              <w:jc w:val="center"/>
              <w:rPr>
                <w:rFonts w:ascii="Arial" w:hAnsi="Arial" w:cs="Arial"/>
              </w:rPr>
            </w:pPr>
            <w:r w:rsidRPr="00CA7399">
              <w:rPr>
                <w:rFonts w:ascii="Arial" w:hAnsi="Arial" w:cs="Arial"/>
                <w:b/>
                <w:bCs/>
                <w:sz w:val="22"/>
              </w:rPr>
              <w:t>Centres ONEA</w:t>
            </w:r>
          </w:p>
        </w:tc>
        <w:tc>
          <w:tcPr>
            <w:tcW w:w="1530"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spacing w:before="40" w:after="40"/>
              <w:jc w:val="center"/>
              <w:rPr>
                <w:rFonts w:ascii="Arial" w:hAnsi="Arial" w:cs="Arial"/>
              </w:rPr>
            </w:pPr>
            <w:r w:rsidRPr="00CA7399">
              <w:rPr>
                <w:rFonts w:ascii="Arial" w:hAnsi="Arial" w:cs="Arial"/>
                <w:b/>
                <w:bCs/>
                <w:sz w:val="22"/>
              </w:rPr>
              <w:t>Taux d'accès à l'eau potable 2015 [%]</w:t>
            </w:r>
          </w:p>
        </w:tc>
      </w:tr>
      <w:tr w:rsidR="005E04E1" w:rsidRPr="00CA7399" w:rsidTr="005E04E1">
        <w:trPr>
          <w:trHeight w:val="20"/>
        </w:trPr>
        <w:tc>
          <w:tcPr>
            <w:tcW w:w="1674" w:type="dxa"/>
            <w:tcBorders>
              <w:top w:val="single" w:sz="4" w:space="0" w:color="auto"/>
            </w:tcBorders>
          </w:tcPr>
          <w:p w:rsidR="005E04E1" w:rsidRPr="00CA7399" w:rsidRDefault="005E04E1" w:rsidP="005E04E1">
            <w:pPr>
              <w:spacing w:before="40" w:after="40"/>
              <w:rPr>
                <w:rFonts w:ascii="Arial" w:hAnsi="Arial" w:cs="Arial"/>
              </w:rPr>
            </w:pPr>
            <w:r w:rsidRPr="00CA7399">
              <w:rPr>
                <w:rFonts w:ascii="Arial" w:hAnsi="Arial" w:cs="Arial"/>
                <w:sz w:val="22"/>
              </w:rPr>
              <w:t xml:space="preserve">B. du Mouhoun </w:t>
            </w:r>
          </w:p>
        </w:tc>
        <w:tc>
          <w:tcPr>
            <w:tcW w:w="5528" w:type="dxa"/>
            <w:tcBorders>
              <w:top w:val="single" w:sz="4" w:space="0" w:color="auto"/>
            </w:tcBorders>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Dédougou, Toma, Tougan, Boromo, Nouna, Solenzo </w:t>
            </w:r>
          </w:p>
        </w:tc>
        <w:tc>
          <w:tcPr>
            <w:tcW w:w="1530" w:type="dxa"/>
            <w:tcBorders>
              <w:top w:val="single" w:sz="4"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98,5</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Cascades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Banfora, Bérégadou, Niangoloko, Sindou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95,3</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Centre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Ouagadougou, Saaba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95,9</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Centre-Est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Tenkodogo, Koupela, Zabré, Bittou, Garango, Pouytenga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62,1</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Centre-Nord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Kaya, Kongoussi, Boulsa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90,7</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Centre-Ouest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Koudougou, Sabou, Réo, Léo, Fara, Poura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89,5</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Centre-Sud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Manga, Kombissiri, Pô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82,2</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Est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Fada N'Gourma, Bogandé, Gayeri, Kompienga, Diapaga, Pama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77,1</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Hauts-Bassins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Bobo-Dioulasso, Orodara, Houndé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87,3</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Nord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Ouahigouya, Titao, Yako, Gourcy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95,4</w:t>
            </w:r>
          </w:p>
        </w:tc>
      </w:tr>
      <w:tr w:rsidR="005E04E1" w:rsidRPr="00CA7399" w:rsidTr="005E04E1">
        <w:trPr>
          <w:trHeight w:val="20"/>
        </w:trPr>
        <w:tc>
          <w:tcPr>
            <w:tcW w:w="1674" w:type="dxa"/>
          </w:tcPr>
          <w:p w:rsidR="005E04E1" w:rsidRPr="00CA7399" w:rsidRDefault="005E04E1" w:rsidP="005E04E1">
            <w:pPr>
              <w:spacing w:before="40" w:after="40"/>
              <w:rPr>
                <w:rFonts w:ascii="Arial" w:hAnsi="Arial" w:cs="Arial"/>
              </w:rPr>
            </w:pPr>
            <w:r w:rsidRPr="00CA7399">
              <w:rPr>
                <w:rFonts w:ascii="Arial" w:hAnsi="Arial" w:cs="Arial"/>
                <w:sz w:val="22"/>
              </w:rPr>
              <w:t xml:space="preserve">Plateau Central </w:t>
            </w:r>
          </w:p>
        </w:tc>
        <w:tc>
          <w:tcPr>
            <w:tcW w:w="5528" w:type="dxa"/>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Ziniare (+Loumbila), Pabré, Boussé, Zorgho </w:t>
            </w:r>
          </w:p>
        </w:tc>
        <w:tc>
          <w:tcPr>
            <w:tcW w:w="1530" w:type="dxa"/>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81,3</w:t>
            </w:r>
          </w:p>
        </w:tc>
      </w:tr>
      <w:tr w:rsidR="005E04E1" w:rsidRPr="00CA7399" w:rsidTr="005E04E1">
        <w:trPr>
          <w:trHeight w:val="20"/>
        </w:trPr>
        <w:tc>
          <w:tcPr>
            <w:tcW w:w="1674" w:type="dxa"/>
            <w:tcBorders>
              <w:bottom w:val="dotted" w:sz="4" w:space="0" w:color="auto"/>
            </w:tcBorders>
          </w:tcPr>
          <w:p w:rsidR="005E04E1" w:rsidRPr="00CA7399" w:rsidRDefault="005E04E1" w:rsidP="005E04E1">
            <w:pPr>
              <w:spacing w:before="40" w:after="40"/>
              <w:rPr>
                <w:rFonts w:ascii="Arial" w:hAnsi="Arial" w:cs="Arial"/>
              </w:rPr>
            </w:pPr>
            <w:r w:rsidRPr="00CA7399">
              <w:rPr>
                <w:rFonts w:ascii="Arial" w:hAnsi="Arial" w:cs="Arial"/>
                <w:sz w:val="22"/>
              </w:rPr>
              <w:t xml:space="preserve">Sahel </w:t>
            </w:r>
          </w:p>
        </w:tc>
        <w:tc>
          <w:tcPr>
            <w:tcW w:w="5528" w:type="dxa"/>
            <w:tcBorders>
              <w:bottom w:val="dotted" w:sz="4" w:space="0" w:color="auto"/>
            </w:tcBorders>
          </w:tcPr>
          <w:p w:rsidR="005E04E1" w:rsidRPr="00CA7399" w:rsidRDefault="005E04E1" w:rsidP="005E04E1">
            <w:pPr>
              <w:spacing w:before="40" w:after="40"/>
              <w:jc w:val="left"/>
              <w:rPr>
                <w:rFonts w:ascii="Arial" w:hAnsi="Arial" w:cs="Arial"/>
                <w:lang w:val="en-US"/>
              </w:rPr>
            </w:pPr>
            <w:r w:rsidRPr="00CA7399">
              <w:rPr>
                <w:rFonts w:ascii="Arial" w:hAnsi="Arial" w:cs="Arial"/>
                <w:sz w:val="22"/>
                <w:lang w:val="en-US"/>
              </w:rPr>
              <w:t xml:space="preserve">Dori, Djibo, Gorom-Gorom (+ Arbinda), Sebba </w:t>
            </w:r>
          </w:p>
        </w:tc>
        <w:tc>
          <w:tcPr>
            <w:tcW w:w="1530" w:type="dxa"/>
            <w:tcBorders>
              <w:bottom w:val="dotted" w:sz="4"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71,9</w:t>
            </w:r>
          </w:p>
        </w:tc>
      </w:tr>
      <w:tr w:rsidR="005E04E1" w:rsidRPr="00CA7399" w:rsidTr="005E04E1">
        <w:trPr>
          <w:trHeight w:val="20"/>
        </w:trPr>
        <w:tc>
          <w:tcPr>
            <w:tcW w:w="1674" w:type="dxa"/>
            <w:tcBorders>
              <w:top w:val="dotted" w:sz="4" w:space="0" w:color="auto"/>
              <w:bottom w:val="single" w:sz="4" w:space="0" w:color="auto"/>
            </w:tcBorders>
          </w:tcPr>
          <w:p w:rsidR="005E04E1" w:rsidRPr="00CA7399" w:rsidRDefault="005E04E1" w:rsidP="005E04E1">
            <w:pPr>
              <w:spacing w:before="40" w:after="40"/>
              <w:rPr>
                <w:rFonts w:ascii="Arial" w:hAnsi="Arial" w:cs="Arial"/>
              </w:rPr>
            </w:pPr>
            <w:r w:rsidRPr="00CA7399">
              <w:rPr>
                <w:rFonts w:ascii="Arial" w:hAnsi="Arial" w:cs="Arial"/>
                <w:sz w:val="22"/>
              </w:rPr>
              <w:t xml:space="preserve">Sud-Ouest </w:t>
            </w:r>
          </w:p>
        </w:tc>
        <w:tc>
          <w:tcPr>
            <w:tcW w:w="5528" w:type="dxa"/>
            <w:tcBorders>
              <w:top w:val="dotted" w:sz="4" w:space="0" w:color="auto"/>
              <w:bottom w:val="single" w:sz="4" w:space="0" w:color="auto"/>
            </w:tcBorders>
          </w:tcPr>
          <w:p w:rsidR="005E04E1" w:rsidRPr="00CA7399" w:rsidRDefault="005E04E1" w:rsidP="005E04E1">
            <w:pPr>
              <w:spacing w:before="40" w:after="40"/>
              <w:jc w:val="left"/>
              <w:rPr>
                <w:rFonts w:ascii="Arial" w:hAnsi="Arial" w:cs="Arial"/>
              </w:rPr>
            </w:pPr>
            <w:r w:rsidRPr="00CA7399">
              <w:rPr>
                <w:rFonts w:ascii="Arial" w:hAnsi="Arial" w:cs="Arial"/>
                <w:sz w:val="22"/>
              </w:rPr>
              <w:t xml:space="preserve">Diébougou, Gaoua </w:t>
            </w:r>
          </w:p>
        </w:tc>
        <w:tc>
          <w:tcPr>
            <w:tcW w:w="1530" w:type="dxa"/>
            <w:tcBorders>
              <w:top w:val="dotted" w:sz="4" w:space="0" w:color="auto"/>
              <w:bottom w:val="single" w:sz="4"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sz w:val="22"/>
              </w:rPr>
              <w:t>93,3</w:t>
            </w:r>
          </w:p>
        </w:tc>
      </w:tr>
      <w:tr w:rsidR="005E04E1" w:rsidRPr="00CA7399" w:rsidTr="005E04E1">
        <w:trPr>
          <w:trHeight w:val="20"/>
        </w:trPr>
        <w:tc>
          <w:tcPr>
            <w:tcW w:w="7202" w:type="dxa"/>
            <w:gridSpan w:val="2"/>
            <w:tcBorders>
              <w:top w:val="single" w:sz="4" w:space="0" w:color="auto"/>
            </w:tcBorders>
          </w:tcPr>
          <w:p w:rsidR="005E04E1" w:rsidRPr="00CA7399" w:rsidRDefault="005E04E1" w:rsidP="005E04E1">
            <w:pPr>
              <w:spacing w:before="40" w:after="40"/>
              <w:jc w:val="center"/>
              <w:rPr>
                <w:rFonts w:ascii="Arial" w:hAnsi="Arial" w:cs="Arial"/>
                <w:b/>
              </w:rPr>
            </w:pPr>
            <w:r w:rsidRPr="00CA7399">
              <w:rPr>
                <w:rFonts w:ascii="Arial" w:hAnsi="Arial" w:cs="Arial"/>
                <w:b/>
                <w:sz w:val="22"/>
              </w:rPr>
              <w:t>Total ONEA</w:t>
            </w:r>
          </w:p>
        </w:tc>
        <w:tc>
          <w:tcPr>
            <w:tcW w:w="1530" w:type="dxa"/>
            <w:tcBorders>
              <w:top w:val="single" w:sz="4" w:space="0" w:color="auto"/>
            </w:tcBorders>
            <w:vAlign w:val="center"/>
          </w:tcPr>
          <w:p w:rsidR="005E04E1" w:rsidRPr="00CA7399" w:rsidRDefault="005E04E1" w:rsidP="005E04E1">
            <w:pPr>
              <w:spacing w:before="40" w:after="40"/>
              <w:jc w:val="center"/>
              <w:rPr>
                <w:rFonts w:ascii="Arial" w:hAnsi="Arial" w:cs="Arial"/>
                <w:b/>
              </w:rPr>
            </w:pPr>
            <w:r w:rsidRPr="00CA7399">
              <w:rPr>
                <w:rFonts w:ascii="Arial" w:hAnsi="Arial" w:cs="Arial"/>
                <w:b/>
                <w:sz w:val="22"/>
              </w:rPr>
              <w:t>89,9</w:t>
            </w:r>
          </w:p>
        </w:tc>
      </w:tr>
    </w:tbl>
    <w:p w:rsidR="005E04E1" w:rsidRPr="00CA7399" w:rsidRDefault="005E04E1" w:rsidP="005E04E1">
      <w:pPr>
        <w:pStyle w:val="Corpsdetexte"/>
        <w:widowControl/>
        <w:ind w:left="284"/>
        <w:jc w:val="left"/>
        <w:rPr>
          <w:rFonts w:ascii="Arial" w:hAnsi="Arial" w:cs="Arial"/>
          <w:i/>
          <w:sz w:val="20"/>
          <w:szCs w:val="18"/>
        </w:rPr>
      </w:pPr>
      <w:r w:rsidRPr="00CA7399">
        <w:rPr>
          <w:rFonts w:ascii="Arial" w:hAnsi="Arial" w:cs="Arial"/>
          <w:i/>
          <w:sz w:val="20"/>
          <w:szCs w:val="18"/>
        </w:rPr>
        <w:t>Source : ONEA</w:t>
      </w:r>
    </w:p>
    <w:p w:rsidR="005E04E1" w:rsidRPr="00CA7399" w:rsidRDefault="005E04E1" w:rsidP="005E04E1">
      <w:pPr>
        <w:widowControl/>
        <w:rPr>
          <w:rFonts w:ascii="Arial" w:hAnsi="Arial" w:cs="Arial"/>
        </w:rPr>
      </w:pPr>
      <w:r w:rsidRPr="00CA7399">
        <w:rPr>
          <w:rFonts w:ascii="Arial" w:hAnsi="Arial" w:cs="Arial"/>
        </w:rPr>
        <w:t xml:space="preserve">La consommation totale était de </w:t>
      </w:r>
      <w:r w:rsidRPr="00CA7399">
        <w:rPr>
          <w:rFonts w:ascii="Arial" w:hAnsi="Arial" w:cs="Arial"/>
          <w:b/>
        </w:rPr>
        <w:t>68 079 447 m³</w:t>
      </w:r>
      <w:r w:rsidRPr="00CA7399">
        <w:rPr>
          <w:rFonts w:ascii="Arial" w:hAnsi="Arial" w:cs="Arial"/>
        </w:rPr>
        <w:t xml:space="preserve"> en 2015, soit un rendement moyen de </w:t>
      </w:r>
      <w:r w:rsidRPr="00CA7399">
        <w:rPr>
          <w:rFonts w:ascii="Arial" w:hAnsi="Arial" w:cs="Arial"/>
          <w:b/>
        </w:rPr>
        <w:t>81,21 %</w:t>
      </w:r>
      <w:r w:rsidRPr="00CA7399">
        <w:rPr>
          <w:rFonts w:ascii="Arial" w:hAnsi="Arial" w:cs="Arial"/>
        </w:rPr>
        <w:t xml:space="preserve"> pour l’ensemble des systèmes, et une consommation unitaire moyenne de </w:t>
      </w:r>
      <w:r w:rsidRPr="00CA7399">
        <w:rPr>
          <w:rFonts w:ascii="Arial" w:hAnsi="Arial" w:cs="Arial"/>
          <w:b/>
        </w:rPr>
        <w:t>45 litres/habitant/jour</w:t>
      </w:r>
      <w:r w:rsidRPr="00CA7399">
        <w:rPr>
          <w:rFonts w:ascii="Arial" w:hAnsi="Arial" w:cs="Arial"/>
        </w:rPr>
        <w:t xml:space="preserve"> (pour les abonnés particuliers). </w:t>
      </w:r>
    </w:p>
    <w:p w:rsidR="005E04E1" w:rsidRPr="00CA7399" w:rsidRDefault="005E04E1" w:rsidP="005E04E1">
      <w:pPr>
        <w:pStyle w:val="Lgende"/>
        <w:widowControl/>
        <w:rPr>
          <w:rFonts w:ascii="Arial" w:hAnsi="Arial" w:cs="Arial"/>
          <w:i/>
          <w:sz w:val="22"/>
        </w:rPr>
      </w:pPr>
      <w:bookmarkStart w:id="160" w:name="_Ref401840011"/>
      <w:bookmarkStart w:id="161" w:name="_Toc401660728"/>
      <w:bookmarkStart w:id="162" w:name="_Ref401839989"/>
      <w:bookmarkStart w:id="163" w:name="_Toc402103973"/>
      <w:bookmarkStart w:id="164" w:name="_Toc482098973"/>
      <w:r w:rsidRPr="00CA7399">
        <w:rPr>
          <w:rFonts w:ascii="Arial" w:hAnsi="Arial" w:cs="Arial"/>
          <w:sz w:val="22"/>
        </w:rPr>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9</w:t>
      </w:r>
      <w:r w:rsidRPr="00CA7399">
        <w:rPr>
          <w:rFonts w:ascii="Arial" w:hAnsi="Arial" w:cs="Arial"/>
          <w:sz w:val="22"/>
        </w:rPr>
        <w:fldChar w:fldCharType="end"/>
      </w:r>
      <w:bookmarkEnd w:id="160"/>
      <w:r w:rsidRPr="00CA7399">
        <w:rPr>
          <w:rFonts w:ascii="Arial" w:hAnsi="Arial" w:cs="Arial"/>
          <w:sz w:val="22"/>
        </w:rPr>
        <w:t> </w:t>
      </w:r>
      <w:bookmarkStart w:id="165" w:name="_Ref401840005"/>
      <w:r w:rsidRPr="00CA7399">
        <w:rPr>
          <w:rFonts w:ascii="Arial" w:hAnsi="Arial" w:cs="Arial"/>
          <w:sz w:val="22"/>
        </w:rPr>
        <w:t>: Prélèvements des centres ONEA en 2015 et consommation</w:t>
      </w:r>
      <w:bookmarkEnd w:id="161"/>
      <w:bookmarkEnd w:id="162"/>
      <w:bookmarkEnd w:id="163"/>
      <w:bookmarkEnd w:id="165"/>
      <w:bookmarkEnd w:id="164"/>
      <w:r w:rsidRPr="00CA7399">
        <w:rPr>
          <w:rFonts w:ascii="Arial" w:hAnsi="Arial" w:cs="Arial"/>
          <w:sz w:val="22"/>
        </w:rPr>
        <w:t xml:space="preserve"> </w:t>
      </w:r>
    </w:p>
    <w:tbl>
      <w:tblPr>
        <w:tblStyle w:val="Grilledutableau"/>
        <w:tblW w:w="0" w:type="auto"/>
        <w:tblBorders>
          <w:insideH w:val="dotted" w:sz="4" w:space="0" w:color="auto"/>
          <w:insideV w:val="dotted" w:sz="4" w:space="0" w:color="auto"/>
        </w:tblBorders>
        <w:tblLayout w:type="fixed"/>
        <w:tblLook w:val="04A0" w:firstRow="1" w:lastRow="0" w:firstColumn="1" w:lastColumn="0" w:noHBand="0" w:noVBand="1"/>
      </w:tblPr>
      <w:tblGrid>
        <w:gridCol w:w="5211"/>
        <w:gridCol w:w="2410"/>
      </w:tblGrid>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Population</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 4 823 296</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Population desservie</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4 338 518 (= 89,95%)</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Abonnés</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328 502</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Abonnés privés</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320 406</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Consommation totale [m³]</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68 079 447</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Consommation abonnés particuliers [m³]</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41 825 545</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Production [m³]</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83 829 014</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Exhaure [m³]</w:t>
            </w:r>
          </w:p>
        </w:tc>
        <w:tc>
          <w:tcPr>
            <w:tcW w:w="2410" w:type="dxa"/>
            <w:vAlign w:val="center"/>
          </w:tcPr>
          <w:p w:rsidR="005E04E1" w:rsidRPr="00CA7399" w:rsidRDefault="005E04E1" w:rsidP="005E04E1">
            <w:pPr>
              <w:pStyle w:val="Corpsdetexte"/>
              <w:widowControl/>
              <w:spacing w:before="40" w:after="40"/>
              <w:jc w:val="center"/>
              <w:rPr>
                <w:rFonts w:ascii="Arial" w:hAnsi="Arial" w:cs="Arial"/>
              </w:rPr>
            </w:pPr>
            <w:r w:rsidRPr="00CA7399">
              <w:rPr>
                <w:rFonts w:ascii="Arial" w:hAnsi="Arial" w:cs="Arial"/>
              </w:rPr>
              <w:t>87 476 592</w:t>
            </w:r>
          </w:p>
        </w:tc>
      </w:tr>
      <w:tr w:rsidR="005E04E1" w:rsidRPr="00CA7399" w:rsidTr="005E04E1">
        <w:tc>
          <w:tcPr>
            <w:tcW w:w="5211" w:type="dxa"/>
            <w:shd w:val="clear" w:color="auto" w:fill="F2F2F2" w:themeFill="background1" w:themeFillShade="F2"/>
            <w:vAlign w:val="center"/>
          </w:tcPr>
          <w:p w:rsidR="005E04E1" w:rsidRPr="00CA7399" w:rsidRDefault="005E04E1" w:rsidP="005E04E1">
            <w:pPr>
              <w:pStyle w:val="Corpsdetexte"/>
              <w:widowControl/>
              <w:spacing w:before="40" w:after="40"/>
              <w:rPr>
                <w:rFonts w:ascii="Arial" w:hAnsi="Arial" w:cs="Arial"/>
                <w:b/>
              </w:rPr>
            </w:pPr>
            <w:r w:rsidRPr="00CA7399">
              <w:rPr>
                <w:rFonts w:ascii="Arial" w:hAnsi="Arial" w:cs="Arial"/>
                <w:b/>
              </w:rPr>
              <w:t>Consommation spécifique par habitant</w:t>
            </w:r>
          </w:p>
        </w:tc>
        <w:tc>
          <w:tcPr>
            <w:tcW w:w="2410" w:type="dxa"/>
            <w:vAlign w:val="center"/>
          </w:tcPr>
          <w:p w:rsidR="005E04E1" w:rsidRPr="00CA7399" w:rsidRDefault="005E04E1" w:rsidP="005E04E1">
            <w:pPr>
              <w:pStyle w:val="Corpsdetexte"/>
              <w:widowControl/>
              <w:spacing w:before="40" w:after="40"/>
              <w:jc w:val="center"/>
              <w:rPr>
                <w:rFonts w:ascii="Arial" w:hAnsi="Arial" w:cs="Arial"/>
                <w:color w:val="FF0000"/>
              </w:rPr>
            </w:pPr>
            <w:r w:rsidRPr="00CA7399">
              <w:rPr>
                <w:rFonts w:ascii="Arial" w:hAnsi="Arial" w:cs="Arial"/>
              </w:rPr>
              <w:t>45 litres/habitant/jour</w:t>
            </w:r>
          </w:p>
        </w:tc>
      </w:tr>
    </w:tbl>
    <w:p w:rsidR="005E04E1" w:rsidRPr="00CA7399" w:rsidRDefault="005E04E1" w:rsidP="005E04E1">
      <w:pPr>
        <w:pStyle w:val="Corpsdetexte"/>
        <w:widowControl/>
        <w:ind w:left="284"/>
        <w:jc w:val="left"/>
        <w:rPr>
          <w:rFonts w:ascii="Arial" w:hAnsi="Arial" w:cs="Arial"/>
          <w:i/>
          <w:sz w:val="20"/>
          <w:szCs w:val="18"/>
        </w:rPr>
      </w:pPr>
      <w:r w:rsidRPr="00CA7399">
        <w:rPr>
          <w:rFonts w:ascii="Arial" w:hAnsi="Arial" w:cs="Arial"/>
          <w:i/>
          <w:sz w:val="20"/>
          <w:szCs w:val="18"/>
        </w:rPr>
        <w:t>Source : ONEA</w:t>
      </w:r>
    </w:p>
    <w:p w:rsidR="005E04E1" w:rsidRPr="00CA7399" w:rsidRDefault="005E04E1" w:rsidP="005E04E1">
      <w:pPr>
        <w:widowControl/>
        <w:rPr>
          <w:rFonts w:ascii="Arial" w:hAnsi="Arial" w:cs="Arial"/>
        </w:rPr>
      </w:pPr>
      <w:r w:rsidRPr="00CA7399">
        <w:rPr>
          <w:rFonts w:ascii="Arial" w:hAnsi="Arial" w:cs="Arial"/>
        </w:rPr>
        <w:lastRenderedPageBreak/>
        <w:t>La production peut être augmentée en accroissant la capacité de production et le rendement de distribution, mais les chiffres actuels sont déjà assez performants.</w:t>
      </w:r>
    </w:p>
    <w:p w:rsidR="005E04E1" w:rsidRPr="00CA7399" w:rsidRDefault="005E04E1" w:rsidP="005E04E1">
      <w:pPr>
        <w:widowControl/>
        <w:rPr>
          <w:rFonts w:ascii="Arial" w:hAnsi="Arial" w:cs="Arial"/>
        </w:rPr>
      </w:pPr>
      <w:r w:rsidRPr="00CA7399">
        <w:rPr>
          <w:rFonts w:ascii="Arial" w:eastAsia="Calibri" w:hAnsi="Arial" w:cs="Arial"/>
        </w:rPr>
        <w:t>Avec les difficultés de mobilisation des ressources en eau, l’ONEA a élaboré et mis en œuvre une stratégie de réduction des pertes d’eau afin d’améliorer le rendement du réseau dans les différents centres et, partant, d’optimiser les charges d’exploitations. On souligne ici que 1% de rendement gagné, ce sont 2 500 m³ par jour de gagnés en moyenne aujourd’hui, qui permettent de desservir 50 000 personnes supplémentaires sans besoin de nouveaux investissements structurants. Sur la base des ratios observés dans le passé, un gain de rendement de 1% équivaut à une économie de l’ordre de 5,5 milliards de FCFA sur les coûts d’investissement et de l’ordre de 200 millions de FCFA/an en coût d’exploitation et maintenance</w:t>
      </w:r>
      <w:r w:rsidRPr="00CA7399">
        <w:rPr>
          <w:rStyle w:val="Appelnotedebasdep"/>
          <w:rFonts w:ascii="Arial" w:eastAsia="Calibri" w:hAnsi="Arial" w:cs="Arial"/>
        </w:rPr>
        <w:footnoteReference w:id="8"/>
      </w:r>
      <w:r w:rsidRPr="00CA7399">
        <w:rPr>
          <w:rFonts w:ascii="Arial" w:eastAsia="Calibri" w:hAnsi="Arial" w:cs="Arial"/>
        </w:rPr>
        <w:t xml:space="preserve"> </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66" w:name="_Toc402103825"/>
      <w:bookmarkStart w:id="167" w:name="_Toc451336548"/>
      <w:r w:rsidRPr="00CA7399">
        <w:rPr>
          <w:rFonts w:ascii="Arial" w:hAnsi="Arial" w:cs="Arial"/>
        </w:rPr>
        <w:t>Les besoins en eau potable (eaux de surface, eaux souterraines)</w:t>
      </w:r>
      <w:bookmarkEnd w:id="166"/>
      <w:bookmarkEnd w:id="167"/>
    </w:p>
    <w:p w:rsidR="005E04E1" w:rsidRPr="00CA7399" w:rsidRDefault="005E04E1" w:rsidP="005E04E1">
      <w:pPr>
        <w:widowControl/>
        <w:rPr>
          <w:rFonts w:ascii="Arial" w:hAnsi="Arial" w:cs="Arial"/>
        </w:rPr>
      </w:pPr>
      <w:r w:rsidRPr="00CA7399">
        <w:rPr>
          <w:rFonts w:ascii="Arial" w:hAnsi="Arial" w:cs="Arial"/>
        </w:rPr>
        <w:t>En 2030, la population devrait se répartir,</w:t>
      </w:r>
      <w:r w:rsidRPr="00CA7399">
        <w:rPr>
          <w:rFonts w:ascii="Arial" w:eastAsia="Calibri" w:hAnsi="Arial" w:cs="Arial"/>
        </w:rPr>
        <w:t xml:space="preserve"> selon les projections de l’INSD,</w:t>
      </w:r>
      <w:r w:rsidRPr="00CA7399">
        <w:rPr>
          <w:rFonts w:ascii="Arial" w:hAnsi="Arial" w:cs="Arial"/>
        </w:rPr>
        <w:t xml:space="preserve"> comme suit :</w:t>
      </w:r>
    </w:p>
    <w:tbl>
      <w:tblPr>
        <w:tblStyle w:val="Grilledutableau"/>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1742"/>
      </w:tblGrid>
      <w:tr w:rsidR="005E04E1" w:rsidRPr="00CA7399" w:rsidTr="005E04E1">
        <w:trPr>
          <w:trHeight w:val="510"/>
        </w:trPr>
        <w:tc>
          <w:tcPr>
            <w:tcW w:w="0" w:type="auto"/>
            <w:vAlign w:val="center"/>
          </w:tcPr>
          <w:p w:rsidR="005E04E1" w:rsidRPr="00CA7399" w:rsidRDefault="005E04E1" w:rsidP="005E04E1">
            <w:pPr>
              <w:widowControl/>
              <w:rPr>
                <w:rFonts w:ascii="Arial" w:hAnsi="Arial" w:cs="Arial"/>
              </w:rPr>
            </w:pPr>
            <w:r w:rsidRPr="00CA7399">
              <w:rPr>
                <w:rFonts w:ascii="Arial" w:hAnsi="Arial" w:cs="Arial"/>
              </w:rPr>
              <w:t>Population totale :</w:t>
            </w:r>
          </w:p>
        </w:tc>
        <w:tc>
          <w:tcPr>
            <w:tcW w:w="0" w:type="auto"/>
            <w:vAlign w:val="center"/>
          </w:tcPr>
          <w:p w:rsidR="005E04E1" w:rsidRPr="00CA7399" w:rsidRDefault="005E04E1" w:rsidP="005E04E1">
            <w:pPr>
              <w:widowControl/>
              <w:rPr>
                <w:rFonts w:ascii="Arial" w:hAnsi="Arial" w:cs="Arial"/>
              </w:rPr>
            </w:pPr>
            <w:r w:rsidRPr="00CA7399">
              <w:rPr>
                <w:rFonts w:ascii="Arial" w:hAnsi="Arial" w:cs="Arial"/>
              </w:rPr>
              <w:t>28 671 700</w:t>
            </w:r>
          </w:p>
        </w:tc>
      </w:tr>
      <w:tr w:rsidR="005E04E1" w:rsidRPr="00CA7399" w:rsidTr="005E04E1">
        <w:trPr>
          <w:trHeight w:val="510"/>
        </w:trPr>
        <w:tc>
          <w:tcPr>
            <w:tcW w:w="0" w:type="auto"/>
            <w:vAlign w:val="center"/>
          </w:tcPr>
          <w:p w:rsidR="005E04E1" w:rsidRPr="00CA7399" w:rsidRDefault="005E04E1" w:rsidP="005E04E1">
            <w:pPr>
              <w:widowControl/>
              <w:rPr>
                <w:rFonts w:ascii="Arial" w:hAnsi="Arial" w:cs="Arial"/>
              </w:rPr>
            </w:pPr>
            <w:r w:rsidRPr="00CA7399">
              <w:rPr>
                <w:rFonts w:ascii="Arial" w:hAnsi="Arial" w:cs="Arial"/>
              </w:rPr>
              <w:t>Milieu rural (60%) :</w:t>
            </w:r>
          </w:p>
        </w:tc>
        <w:tc>
          <w:tcPr>
            <w:tcW w:w="0" w:type="auto"/>
            <w:vAlign w:val="center"/>
          </w:tcPr>
          <w:p w:rsidR="005E04E1" w:rsidRPr="00CA7399" w:rsidRDefault="005E04E1" w:rsidP="005E04E1">
            <w:pPr>
              <w:widowControl/>
              <w:rPr>
                <w:rFonts w:ascii="Arial" w:hAnsi="Arial" w:cs="Arial"/>
              </w:rPr>
            </w:pPr>
            <w:r w:rsidRPr="00CA7399">
              <w:rPr>
                <w:rFonts w:ascii="Arial" w:hAnsi="Arial" w:cs="Arial"/>
              </w:rPr>
              <w:t>17 331 400</w:t>
            </w:r>
          </w:p>
        </w:tc>
      </w:tr>
      <w:tr w:rsidR="005E04E1" w:rsidRPr="00CA7399" w:rsidTr="005E04E1">
        <w:trPr>
          <w:trHeight w:val="510"/>
        </w:trPr>
        <w:tc>
          <w:tcPr>
            <w:tcW w:w="0" w:type="auto"/>
            <w:vAlign w:val="center"/>
          </w:tcPr>
          <w:p w:rsidR="005E04E1" w:rsidRPr="00CA7399" w:rsidRDefault="005E04E1" w:rsidP="005E04E1">
            <w:pPr>
              <w:widowControl/>
              <w:rPr>
                <w:rFonts w:ascii="Arial" w:hAnsi="Arial" w:cs="Arial"/>
              </w:rPr>
            </w:pPr>
            <w:r w:rsidRPr="00CA7399">
              <w:rPr>
                <w:rFonts w:ascii="Arial" w:hAnsi="Arial" w:cs="Arial"/>
              </w:rPr>
              <w:t>Milieu urbain (40%) :</w:t>
            </w:r>
          </w:p>
        </w:tc>
        <w:tc>
          <w:tcPr>
            <w:tcW w:w="0" w:type="auto"/>
            <w:vAlign w:val="center"/>
          </w:tcPr>
          <w:p w:rsidR="005E04E1" w:rsidRPr="00CA7399" w:rsidRDefault="005E04E1" w:rsidP="005E04E1">
            <w:pPr>
              <w:widowControl/>
              <w:rPr>
                <w:rFonts w:ascii="Arial" w:hAnsi="Arial" w:cs="Arial"/>
              </w:rPr>
            </w:pPr>
            <w:r w:rsidRPr="00CA7399">
              <w:rPr>
                <w:rFonts w:ascii="Arial" w:hAnsi="Arial" w:cs="Arial"/>
                <w:lang w:eastAsia="ja-JP"/>
              </w:rPr>
              <w:t>11 340 300</w:t>
            </w:r>
            <w:r w:rsidRPr="00CA7399">
              <w:rPr>
                <w:rStyle w:val="Appelnotedebasdep"/>
                <w:rFonts w:ascii="Arial" w:hAnsi="Arial" w:cs="Arial"/>
                <w:lang w:eastAsia="ja-JP"/>
              </w:rPr>
              <w:footnoteReference w:id="9"/>
            </w:r>
          </w:p>
        </w:tc>
      </w:tr>
    </w:tbl>
    <w:p w:rsidR="005E04E1" w:rsidRPr="00CA7399" w:rsidRDefault="005E04E1" w:rsidP="005E04E1">
      <w:pPr>
        <w:widowControl/>
        <w:rPr>
          <w:rFonts w:ascii="Arial" w:hAnsi="Arial" w:cs="Arial"/>
        </w:rPr>
      </w:pPr>
      <w:r w:rsidRPr="00CA7399">
        <w:rPr>
          <w:rFonts w:ascii="Arial" w:hAnsi="Arial" w:cs="Arial"/>
        </w:rPr>
        <w:t>En milieu rural, les besoins sont estimés par la consommation unitaire de 20 l/habitant/jour qui constitue le plus haut pallier de l’évolution des consommations spécifiques planifiées par la DGRE entre 2015 et 2030.</w:t>
      </w:r>
    </w:p>
    <w:p w:rsidR="005E04E1" w:rsidRPr="00CA7399" w:rsidRDefault="005E04E1" w:rsidP="005E04E1">
      <w:pPr>
        <w:widowControl/>
        <w:rPr>
          <w:rFonts w:ascii="Arial" w:hAnsi="Arial" w:cs="Arial"/>
        </w:rPr>
      </w:pPr>
      <w:r w:rsidRPr="00CA7399">
        <w:rPr>
          <w:rFonts w:ascii="Arial" w:hAnsi="Arial" w:cs="Arial"/>
        </w:rPr>
        <w:t xml:space="preserve">En milieu urbain, les besoins en eau potable sont estimés sur la base des prélèvements des centres ONEA, soit 57 l/hab/j. Actuellement, le même ratio entre les prélèvements souterrains et de surface est de 28% / 72%.  Néanmoins, </w:t>
      </w:r>
      <w:r w:rsidRPr="00CA7399">
        <w:rPr>
          <w:rFonts w:ascii="Arial" w:eastAsia="Calibri" w:hAnsi="Arial" w:cs="Arial"/>
        </w:rPr>
        <w:t>pour satisfaire la demande en eau compte tenu du contexte hydrogéologique du pays à travers le système d’alimentation en eau multi-villages, l’ONEA vise une augmentation de l’exploitation des eaux de surface pour approcher un ratio de 20% / 80 %.</w:t>
      </w:r>
    </w:p>
    <w:p w:rsidR="005E04E1" w:rsidRPr="00CA7399" w:rsidRDefault="00E34343" w:rsidP="005E04E1">
      <w:pPr>
        <w:pStyle w:val="Lgende"/>
        <w:keepNext/>
        <w:widowControl/>
        <w:rPr>
          <w:rFonts w:ascii="Arial" w:hAnsi="Arial" w:cs="Arial"/>
          <w:sz w:val="22"/>
        </w:rPr>
      </w:pPr>
      <w:bookmarkStart w:id="168" w:name="_Toc336258653"/>
      <w:bookmarkStart w:id="169" w:name="_Toc343511653"/>
      <w:bookmarkStart w:id="170" w:name="_Toc401660730"/>
      <w:bookmarkStart w:id="171" w:name="_Toc402103975"/>
      <w:r>
        <w:rPr>
          <w:rFonts w:ascii="Arial" w:hAnsi="Arial" w:cs="Arial"/>
          <w:sz w:val="22"/>
        </w:rPr>
        <w:t xml:space="preserve">        </w:t>
      </w:r>
      <w:bookmarkStart w:id="172" w:name="_Toc482098974"/>
      <w:r w:rsidR="005E04E1" w:rsidRPr="00CA7399">
        <w:rPr>
          <w:rFonts w:ascii="Arial" w:hAnsi="Arial" w:cs="Arial"/>
          <w:sz w:val="22"/>
        </w:rPr>
        <w:t xml:space="preserve">Tableau </w:t>
      </w:r>
      <w:r w:rsidR="005E04E1" w:rsidRPr="00CA7399">
        <w:rPr>
          <w:rFonts w:ascii="Arial" w:hAnsi="Arial" w:cs="Arial"/>
          <w:sz w:val="22"/>
        </w:rPr>
        <w:fldChar w:fldCharType="begin"/>
      </w:r>
      <w:r w:rsidR="005E04E1" w:rsidRPr="00CA7399">
        <w:rPr>
          <w:rFonts w:ascii="Arial" w:hAnsi="Arial" w:cs="Arial"/>
          <w:sz w:val="22"/>
        </w:rPr>
        <w:instrText xml:space="preserve"> SEQ Tableau \* ARABIC </w:instrText>
      </w:r>
      <w:r w:rsidR="005E04E1" w:rsidRPr="00CA7399">
        <w:rPr>
          <w:rFonts w:ascii="Arial" w:hAnsi="Arial" w:cs="Arial"/>
          <w:sz w:val="22"/>
        </w:rPr>
        <w:fldChar w:fldCharType="separate"/>
      </w:r>
      <w:r w:rsidR="006F4CBC">
        <w:rPr>
          <w:rFonts w:ascii="Arial" w:hAnsi="Arial" w:cs="Arial"/>
          <w:noProof/>
          <w:sz w:val="22"/>
        </w:rPr>
        <w:t>10</w:t>
      </w:r>
      <w:r w:rsidR="005E04E1" w:rsidRPr="00CA7399">
        <w:rPr>
          <w:rFonts w:ascii="Arial" w:hAnsi="Arial" w:cs="Arial"/>
          <w:sz w:val="22"/>
        </w:rPr>
        <w:fldChar w:fldCharType="end"/>
      </w:r>
      <w:r w:rsidR="005E04E1" w:rsidRPr="00CA7399">
        <w:rPr>
          <w:rFonts w:ascii="Arial" w:hAnsi="Arial" w:cs="Arial"/>
          <w:sz w:val="22"/>
        </w:rPr>
        <w:t> : Besoins en eau potable - 2030</w:t>
      </w:r>
      <w:bookmarkEnd w:id="168"/>
      <w:bookmarkEnd w:id="169"/>
      <w:bookmarkEnd w:id="170"/>
      <w:bookmarkEnd w:id="171"/>
      <w:bookmarkEnd w:id="172"/>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1077"/>
        <w:gridCol w:w="1304"/>
        <w:gridCol w:w="1191"/>
        <w:gridCol w:w="1418"/>
        <w:gridCol w:w="851"/>
        <w:gridCol w:w="1305"/>
        <w:gridCol w:w="793"/>
        <w:gridCol w:w="1333"/>
      </w:tblGrid>
      <w:tr w:rsidR="005E04E1" w:rsidRPr="00CA7399" w:rsidTr="005E04E1">
        <w:trPr>
          <w:jc w:val="center"/>
        </w:trPr>
        <w:tc>
          <w:tcPr>
            <w:tcW w:w="1077" w:type="dxa"/>
            <w:vMerge w:val="restart"/>
            <w:tcBorders>
              <w:top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Milieu</w:t>
            </w:r>
          </w:p>
        </w:tc>
        <w:tc>
          <w:tcPr>
            <w:tcW w:w="1304" w:type="dxa"/>
            <w:vMerge w:val="restart"/>
            <w:tcBorders>
              <w:top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Population</w:t>
            </w:r>
          </w:p>
        </w:tc>
        <w:tc>
          <w:tcPr>
            <w:tcW w:w="1191" w:type="dxa"/>
            <w:vMerge w:val="restart"/>
            <w:tcBorders>
              <w:top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 xml:space="preserve">Besoin unitaire </w:t>
            </w:r>
            <w:r w:rsidRPr="00CA7399">
              <w:rPr>
                <w:rFonts w:ascii="Arial" w:hAnsi="Arial" w:cs="Arial"/>
                <w:b/>
                <w:color w:val="000000"/>
                <w:sz w:val="22"/>
              </w:rPr>
              <w:br/>
              <w:t>[l/hab/j]</w:t>
            </w:r>
          </w:p>
        </w:tc>
        <w:tc>
          <w:tcPr>
            <w:tcW w:w="1418" w:type="dxa"/>
            <w:vMerge w:val="restart"/>
            <w:tcBorders>
              <w:top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 xml:space="preserve">Besoins </w:t>
            </w:r>
            <w:r w:rsidR="003919E2" w:rsidRPr="00CA7399">
              <w:rPr>
                <w:rFonts w:ascii="Arial" w:hAnsi="Arial" w:cs="Arial"/>
                <w:b/>
                <w:color w:val="000000"/>
                <w:sz w:val="22"/>
              </w:rPr>
              <w:t xml:space="preserve">totaux </w:t>
            </w:r>
            <w:r w:rsidRPr="00CA7399">
              <w:rPr>
                <w:rFonts w:ascii="Arial" w:hAnsi="Arial" w:cs="Arial"/>
                <w:b/>
                <w:color w:val="000000"/>
                <w:sz w:val="22"/>
              </w:rPr>
              <w:br/>
              <w:t>[m³/an]</w:t>
            </w:r>
          </w:p>
        </w:tc>
        <w:tc>
          <w:tcPr>
            <w:tcW w:w="2156" w:type="dxa"/>
            <w:gridSpan w:val="2"/>
            <w:tcBorders>
              <w:top w:val="single" w:sz="4" w:space="0" w:color="auto"/>
              <w:bottom w:val="dotted"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Souterrain</w:t>
            </w:r>
          </w:p>
        </w:tc>
        <w:tc>
          <w:tcPr>
            <w:tcW w:w="2126" w:type="dxa"/>
            <w:gridSpan w:val="2"/>
            <w:tcBorders>
              <w:top w:val="single" w:sz="4" w:space="0" w:color="auto"/>
              <w:bottom w:val="dotted"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Surface</w:t>
            </w:r>
          </w:p>
        </w:tc>
      </w:tr>
      <w:tr w:rsidR="005E04E1" w:rsidRPr="00CA7399" w:rsidTr="005E04E1">
        <w:trPr>
          <w:jc w:val="center"/>
        </w:trPr>
        <w:tc>
          <w:tcPr>
            <w:tcW w:w="1077" w:type="dxa"/>
            <w:vMerge/>
            <w:tcBorders>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p>
        </w:tc>
        <w:tc>
          <w:tcPr>
            <w:tcW w:w="1304" w:type="dxa"/>
            <w:vMerge/>
            <w:tcBorders>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p>
        </w:tc>
        <w:tc>
          <w:tcPr>
            <w:tcW w:w="1191" w:type="dxa"/>
            <w:vMerge/>
            <w:tcBorders>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p>
        </w:tc>
        <w:tc>
          <w:tcPr>
            <w:tcW w:w="1418" w:type="dxa"/>
            <w:vMerge/>
            <w:tcBorders>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p>
        </w:tc>
        <w:tc>
          <w:tcPr>
            <w:tcW w:w="851" w:type="dxa"/>
            <w:tcBorders>
              <w:top w:val="dotted" w:sz="4" w:space="0" w:color="auto"/>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w:t>
            </w:r>
          </w:p>
        </w:tc>
        <w:tc>
          <w:tcPr>
            <w:tcW w:w="1305" w:type="dxa"/>
            <w:tcBorders>
              <w:top w:val="dotted" w:sz="4" w:space="0" w:color="auto"/>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[m³/an]</w:t>
            </w:r>
          </w:p>
        </w:tc>
        <w:tc>
          <w:tcPr>
            <w:tcW w:w="793" w:type="dxa"/>
            <w:tcBorders>
              <w:top w:val="dotted" w:sz="4" w:space="0" w:color="auto"/>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p>
        </w:tc>
        <w:tc>
          <w:tcPr>
            <w:tcW w:w="1333" w:type="dxa"/>
            <w:tcBorders>
              <w:top w:val="dotted" w:sz="4" w:space="0" w:color="auto"/>
              <w:bottom w:val="single" w:sz="4" w:space="0" w:color="auto"/>
            </w:tcBorders>
            <w:shd w:val="clear" w:color="auto" w:fill="F2F2F2" w:themeFill="background1" w:themeFillShade="F2"/>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b/>
                <w:color w:val="000000"/>
              </w:rPr>
            </w:pPr>
            <w:r w:rsidRPr="00CA7399">
              <w:rPr>
                <w:rFonts w:ascii="Arial" w:hAnsi="Arial" w:cs="Arial"/>
                <w:b/>
                <w:color w:val="000000"/>
                <w:sz w:val="22"/>
              </w:rPr>
              <w:t>[%]</w:t>
            </w:r>
          </w:p>
        </w:tc>
      </w:tr>
      <w:tr w:rsidR="005E04E1" w:rsidRPr="00CA7399" w:rsidTr="005E04E1">
        <w:trPr>
          <w:jc w:val="center"/>
        </w:trPr>
        <w:tc>
          <w:tcPr>
            <w:tcW w:w="1077"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left"/>
              <w:rPr>
                <w:rFonts w:ascii="Arial" w:hAnsi="Arial" w:cs="Arial"/>
                <w:color w:val="000000"/>
              </w:rPr>
            </w:pPr>
            <w:r w:rsidRPr="00CA7399">
              <w:rPr>
                <w:rFonts w:ascii="Arial" w:hAnsi="Arial" w:cs="Arial"/>
                <w:color w:val="000000"/>
                <w:sz w:val="22"/>
              </w:rPr>
              <w:t>Rural</w:t>
            </w:r>
          </w:p>
        </w:tc>
        <w:tc>
          <w:tcPr>
            <w:tcW w:w="1304"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sz w:val="22"/>
                <w:lang w:eastAsia="ja-JP"/>
              </w:rPr>
              <w:t>17 331 400</w:t>
            </w:r>
          </w:p>
        </w:tc>
        <w:tc>
          <w:tcPr>
            <w:tcW w:w="1191"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color w:val="000000"/>
              </w:rPr>
            </w:pPr>
            <w:r w:rsidRPr="00CA7399">
              <w:rPr>
                <w:rFonts w:ascii="Arial" w:hAnsi="Arial" w:cs="Arial"/>
                <w:color w:val="000000"/>
                <w:sz w:val="22"/>
              </w:rPr>
              <w:t>20</w:t>
            </w:r>
          </w:p>
        </w:tc>
        <w:tc>
          <w:tcPr>
            <w:tcW w:w="1418"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126 519 220</w:t>
            </w:r>
          </w:p>
        </w:tc>
        <w:tc>
          <w:tcPr>
            <w:tcW w:w="851"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100%</w:t>
            </w:r>
          </w:p>
        </w:tc>
        <w:tc>
          <w:tcPr>
            <w:tcW w:w="1305"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126 519 220</w:t>
            </w:r>
          </w:p>
        </w:tc>
        <w:tc>
          <w:tcPr>
            <w:tcW w:w="793"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0%</w:t>
            </w:r>
          </w:p>
        </w:tc>
        <w:tc>
          <w:tcPr>
            <w:tcW w:w="1333" w:type="dxa"/>
            <w:tcBorders>
              <w:top w:val="single" w:sz="4" w:space="0" w:color="auto"/>
              <w:bottom w:val="dotted"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0</w:t>
            </w:r>
          </w:p>
        </w:tc>
      </w:tr>
      <w:tr w:rsidR="005E04E1" w:rsidRPr="00CA7399" w:rsidTr="005E04E1">
        <w:trPr>
          <w:jc w:val="center"/>
        </w:trPr>
        <w:tc>
          <w:tcPr>
            <w:tcW w:w="1077"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left"/>
              <w:rPr>
                <w:rFonts w:ascii="Arial" w:hAnsi="Arial" w:cs="Arial"/>
                <w:color w:val="000000"/>
              </w:rPr>
            </w:pPr>
            <w:r w:rsidRPr="00CA7399">
              <w:rPr>
                <w:rFonts w:ascii="Arial" w:hAnsi="Arial" w:cs="Arial"/>
                <w:color w:val="000000"/>
                <w:sz w:val="22"/>
              </w:rPr>
              <w:t>Urbain</w:t>
            </w:r>
          </w:p>
        </w:tc>
        <w:tc>
          <w:tcPr>
            <w:tcW w:w="1304"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sz w:val="22"/>
                <w:lang w:eastAsia="ja-JP"/>
              </w:rPr>
              <w:t>11 340 300</w:t>
            </w:r>
          </w:p>
        </w:tc>
        <w:tc>
          <w:tcPr>
            <w:tcW w:w="1191"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center"/>
              <w:rPr>
                <w:rFonts w:ascii="Arial" w:hAnsi="Arial" w:cs="Arial"/>
                <w:color w:val="000000"/>
              </w:rPr>
            </w:pPr>
            <w:r w:rsidRPr="00CA7399">
              <w:rPr>
                <w:rFonts w:ascii="Arial" w:hAnsi="Arial" w:cs="Arial"/>
                <w:color w:val="000000"/>
                <w:sz w:val="22"/>
              </w:rPr>
              <w:t>57</w:t>
            </w:r>
          </w:p>
        </w:tc>
        <w:tc>
          <w:tcPr>
            <w:tcW w:w="1418"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235 934 942</w:t>
            </w:r>
          </w:p>
        </w:tc>
        <w:tc>
          <w:tcPr>
            <w:tcW w:w="851"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20%</w:t>
            </w:r>
          </w:p>
        </w:tc>
        <w:tc>
          <w:tcPr>
            <w:tcW w:w="1305"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47 186 988</w:t>
            </w:r>
          </w:p>
        </w:tc>
        <w:tc>
          <w:tcPr>
            <w:tcW w:w="793"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80%</w:t>
            </w:r>
          </w:p>
        </w:tc>
        <w:tc>
          <w:tcPr>
            <w:tcW w:w="1333" w:type="dxa"/>
            <w:tcBorders>
              <w:top w:val="dotted" w:sz="4" w:space="0" w:color="auto"/>
              <w:bottom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188 747 954</w:t>
            </w:r>
          </w:p>
        </w:tc>
      </w:tr>
      <w:tr w:rsidR="005E04E1" w:rsidRPr="00CA7399" w:rsidTr="005E04E1">
        <w:trPr>
          <w:jc w:val="center"/>
        </w:trPr>
        <w:tc>
          <w:tcPr>
            <w:tcW w:w="1077"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left"/>
              <w:rPr>
                <w:rFonts w:ascii="Arial" w:hAnsi="Arial" w:cs="Arial"/>
                <w:color w:val="000000"/>
              </w:rPr>
            </w:pPr>
            <w:r w:rsidRPr="00CA7399">
              <w:rPr>
                <w:rFonts w:ascii="Arial" w:hAnsi="Arial" w:cs="Arial"/>
                <w:color w:val="000000"/>
                <w:sz w:val="22"/>
              </w:rPr>
              <w:t>Total</w:t>
            </w:r>
          </w:p>
        </w:tc>
        <w:tc>
          <w:tcPr>
            <w:tcW w:w="1304"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sz w:val="22"/>
                <w:lang w:eastAsia="ja-JP"/>
              </w:rPr>
              <w:t>28 671 700</w:t>
            </w:r>
          </w:p>
        </w:tc>
        <w:tc>
          <w:tcPr>
            <w:tcW w:w="1191"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p>
        </w:tc>
        <w:tc>
          <w:tcPr>
            <w:tcW w:w="1418"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362 454 162</w:t>
            </w:r>
          </w:p>
        </w:tc>
        <w:tc>
          <w:tcPr>
            <w:tcW w:w="851"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p>
        </w:tc>
        <w:tc>
          <w:tcPr>
            <w:tcW w:w="1305"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173 706 208</w:t>
            </w:r>
          </w:p>
        </w:tc>
        <w:tc>
          <w:tcPr>
            <w:tcW w:w="793"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p>
        </w:tc>
        <w:tc>
          <w:tcPr>
            <w:tcW w:w="1333" w:type="dxa"/>
            <w:tcBorders>
              <w:top w:val="single" w:sz="4" w:space="0" w:color="auto"/>
            </w:tcBorders>
            <w:shd w:val="clear" w:color="auto" w:fill="auto"/>
            <w:noWrap/>
            <w:tcMar>
              <w:top w:w="15" w:type="dxa"/>
              <w:left w:w="15" w:type="dxa"/>
              <w:bottom w:w="0" w:type="dxa"/>
              <w:right w:w="15" w:type="dxa"/>
            </w:tcMar>
            <w:vAlign w:val="center"/>
            <w:hideMark/>
          </w:tcPr>
          <w:p w:rsidR="005E04E1" w:rsidRPr="00CA7399" w:rsidRDefault="005E04E1" w:rsidP="005E04E1">
            <w:pPr>
              <w:keepNext/>
              <w:widowControl/>
              <w:spacing w:before="40" w:after="40"/>
              <w:jc w:val="right"/>
              <w:rPr>
                <w:rFonts w:ascii="Arial" w:hAnsi="Arial" w:cs="Arial"/>
                <w:color w:val="000000"/>
              </w:rPr>
            </w:pPr>
            <w:r w:rsidRPr="00CA7399">
              <w:rPr>
                <w:rFonts w:ascii="Arial" w:hAnsi="Arial" w:cs="Arial"/>
                <w:color w:val="000000"/>
                <w:sz w:val="22"/>
              </w:rPr>
              <w:t>188 747 954</w:t>
            </w:r>
          </w:p>
        </w:tc>
      </w:tr>
    </w:tbl>
    <w:p w:rsidR="005E04E1" w:rsidRPr="00CA7399" w:rsidRDefault="005E04E1" w:rsidP="005E04E1">
      <w:pPr>
        <w:widowControl/>
        <w:rPr>
          <w:rFonts w:ascii="Arial" w:hAnsi="Arial" w:cs="Arial"/>
          <w:lang w:eastAsia="ja-JP"/>
        </w:rPr>
      </w:pPr>
    </w:p>
    <w:p w:rsidR="005E04E1" w:rsidRPr="00CA7399" w:rsidRDefault="005E04E1" w:rsidP="005E04E1">
      <w:pPr>
        <w:widowControl/>
        <w:rPr>
          <w:rFonts w:ascii="Arial" w:hAnsi="Arial" w:cs="Arial"/>
          <w:lang w:eastAsia="ja-JP"/>
        </w:rPr>
      </w:pPr>
      <w:r w:rsidRPr="00CA7399">
        <w:rPr>
          <w:rFonts w:ascii="Arial" w:hAnsi="Arial" w:cs="Arial"/>
          <w:lang w:eastAsia="ja-JP"/>
        </w:rPr>
        <w:t>Les besoins totaux (362 Mm³/an) en 2030 sont à comparer aux besoins estimés pour l’an 2000 (100 Mm³/an)</w:t>
      </w:r>
      <w:r w:rsidRPr="00CA7399">
        <w:rPr>
          <w:rStyle w:val="Appelnotedebasdep"/>
          <w:rFonts w:ascii="Arial" w:hAnsi="Arial" w:cs="Arial"/>
          <w:lang w:eastAsia="ja-JP"/>
        </w:rPr>
        <w:footnoteReference w:id="10"/>
      </w:r>
      <w:r w:rsidRPr="00CA7399">
        <w:rPr>
          <w:rFonts w:ascii="Arial" w:hAnsi="Arial" w:cs="Arial"/>
          <w:lang w:eastAsia="ja-JP"/>
        </w:rPr>
        <w:t>, tenant compte de l’accroissement démographique (12 M à 29 M) et de la modification de la répartition spatiale des populations (rural/urbain). L’évolution est cohérente.</w:t>
      </w:r>
    </w:p>
    <w:p w:rsidR="005E04E1" w:rsidRPr="00CA7399" w:rsidRDefault="005E04E1" w:rsidP="005E04E1">
      <w:pPr>
        <w:widowControl/>
        <w:rPr>
          <w:rFonts w:ascii="Arial" w:hAnsi="Arial" w:cs="Arial"/>
          <w:lang w:eastAsia="ja-JP"/>
        </w:rPr>
      </w:pP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173" w:name="_Toc451336549"/>
      <w:bookmarkStart w:id="174" w:name="_Toc406147327"/>
      <w:bookmarkStart w:id="175" w:name="_Toc400093469"/>
      <w:bookmarkStart w:id="176" w:name="_Toc401069560"/>
      <w:bookmarkStart w:id="177" w:name="_Toc397680731"/>
      <w:r w:rsidRPr="00CA7399">
        <w:rPr>
          <w:rFonts w:ascii="Arial" w:hAnsi="Arial" w:cs="Arial"/>
        </w:rPr>
        <w:lastRenderedPageBreak/>
        <w:t>Cadres politique et stratégique</w:t>
      </w:r>
      <w:bookmarkEnd w:id="173"/>
      <w:r w:rsidRPr="00CA7399">
        <w:rPr>
          <w:rFonts w:ascii="Arial" w:hAnsi="Arial" w:cs="Arial"/>
        </w:rPr>
        <w:t xml:space="preserve"> </w:t>
      </w:r>
      <w:bookmarkEnd w:id="174"/>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78" w:name="_Toc397680711"/>
      <w:bookmarkStart w:id="179" w:name="_Toc401660629"/>
      <w:bookmarkStart w:id="180" w:name="_Toc406147328"/>
      <w:bookmarkStart w:id="181" w:name="_Toc451336550"/>
      <w:r w:rsidRPr="00CA7399">
        <w:rPr>
          <w:rFonts w:ascii="Arial" w:hAnsi="Arial" w:cs="Arial"/>
        </w:rPr>
        <w:t>Politiques et stratégies de développement</w:t>
      </w:r>
      <w:bookmarkEnd w:id="178"/>
      <w:bookmarkEnd w:id="179"/>
      <w:bookmarkEnd w:id="180"/>
      <w:bookmarkEnd w:id="181"/>
    </w:p>
    <w:p w:rsidR="005E04E1" w:rsidRPr="00CA7399" w:rsidRDefault="005E04E1" w:rsidP="005E04E1">
      <w:pPr>
        <w:widowControl/>
        <w:rPr>
          <w:rFonts w:ascii="Arial" w:hAnsi="Arial" w:cs="Arial"/>
        </w:rPr>
      </w:pPr>
      <w:r w:rsidRPr="00CA7399">
        <w:rPr>
          <w:rFonts w:ascii="Arial" w:hAnsi="Arial" w:cs="Arial"/>
        </w:rPr>
        <w:t xml:space="preserve">Il existe de nos jours au Burkina Faso, de nombreux documents de politique et stratégies adoptés dans divers secteurs de développement pour orienter les acteurs à moyen et long terme. Certaines de ces politiques et stratégies ont des liens étroits avec le secteur de l’eau et souvent de manière particulière avec l’AEPA. Ces politiques et stratégies peuvent être classées en trois grandes catégories à savoir celles qui relèvent du domaine de la gouvernance, du domaine développement durable et de l’environnement mais aussi du domaine spécifique de l’eau et de l’assainissement. </w:t>
      </w:r>
    </w:p>
    <w:p w:rsidR="005E04E1" w:rsidRPr="00CA7399" w:rsidRDefault="005E04E1" w:rsidP="007739C4">
      <w:pPr>
        <w:pStyle w:val="Titre4"/>
        <w:numPr>
          <w:ilvl w:val="3"/>
          <w:numId w:val="56"/>
        </w:numPr>
        <w:ind w:left="1560"/>
        <w:rPr>
          <w:rFonts w:ascii="Arial" w:hAnsi="Arial" w:cs="Arial"/>
        </w:rPr>
      </w:pPr>
      <w:bookmarkStart w:id="182" w:name="_Toc406147329"/>
      <w:bookmarkStart w:id="183" w:name="_Toc451336551"/>
      <w:r w:rsidRPr="00CA7399">
        <w:rPr>
          <w:rFonts w:ascii="Arial" w:hAnsi="Arial" w:cs="Arial"/>
        </w:rPr>
        <w:t>Politiques et stratégies en matière de gouvernance</w:t>
      </w:r>
      <w:bookmarkEnd w:id="182"/>
      <w:bookmarkEnd w:id="183"/>
    </w:p>
    <w:p w:rsidR="005E04E1" w:rsidRPr="00CA7399" w:rsidRDefault="005E04E1" w:rsidP="005E04E1">
      <w:pPr>
        <w:widowControl/>
        <w:rPr>
          <w:rFonts w:ascii="Arial" w:hAnsi="Arial" w:cs="Arial"/>
        </w:rPr>
      </w:pPr>
      <w:bookmarkStart w:id="184" w:name="_Toc406147330"/>
      <w:r w:rsidRPr="00CA7399">
        <w:rPr>
          <w:rFonts w:ascii="Arial" w:hAnsi="Arial" w:cs="Arial"/>
        </w:rPr>
        <w:t>Le processus de bonne gouvernance a été initié en 1998 et le document de Politique nationale de bonne gouvernance</w:t>
      </w:r>
      <w:bookmarkEnd w:id="184"/>
      <w:r w:rsidRPr="00CA7399">
        <w:rPr>
          <w:rFonts w:ascii="Arial" w:hAnsi="Arial" w:cs="Arial"/>
        </w:rPr>
        <w:t xml:space="preserve"> (PNBG) a été adopté en 2005 pour la période 2005-2015. Il faut constater que malheureusement la gouvernance des ressources naturelles, y compris l’eau, ne ressort pas en tant qu’axe prioritaire, ni comme composante des axes prioritaires.</w:t>
      </w:r>
    </w:p>
    <w:p w:rsidR="005E04E1" w:rsidRPr="00CA7399" w:rsidRDefault="005E04E1" w:rsidP="005E04E1">
      <w:pPr>
        <w:widowControl/>
        <w:rPr>
          <w:rFonts w:ascii="Arial" w:hAnsi="Arial" w:cs="Arial"/>
        </w:rPr>
      </w:pPr>
      <w:r w:rsidRPr="00CA7399">
        <w:rPr>
          <w:rFonts w:ascii="Arial" w:hAnsi="Arial" w:cs="Arial"/>
        </w:rPr>
        <w:t xml:space="preserve">La </w:t>
      </w:r>
      <w:bookmarkStart w:id="185" w:name="_Toc401660634"/>
      <w:bookmarkStart w:id="186" w:name="_Toc406147331"/>
      <w:r w:rsidRPr="00CA7399">
        <w:rPr>
          <w:rFonts w:ascii="Arial" w:hAnsi="Arial" w:cs="Arial"/>
        </w:rPr>
        <w:t>Politique Nationale de Population (PNP)</w:t>
      </w:r>
      <w:bookmarkEnd w:id="185"/>
      <w:bookmarkEnd w:id="186"/>
      <w:r w:rsidRPr="00CA7399">
        <w:rPr>
          <w:rFonts w:ascii="Arial" w:hAnsi="Arial" w:cs="Arial"/>
        </w:rPr>
        <w:t xml:space="preserve"> a été adoptée en 1991.  Il serait souhaitable qu’une nouvelle relecture de ce document puisse prendre en compte la croissance démographique actuelle, l’évolution du contexte national marqué par la communalisation intégrale, l’élaboration du schéma national d’aménagement du territoire, etc.</w:t>
      </w:r>
    </w:p>
    <w:p w:rsidR="005E04E1" w:rsidRPr="00CA7399" w:rsidRDefault="005E04E1" w:rsidP="005E04E1">
      <w:pPr>
        <w:widowControl/>
        <w:rPr>
          <w:rFonts w:ascii="Arial" w:hAnsi="Arial" w:cs="Arial"/>
        </w:rPr>
      </w:pPr>
      <w:r w:rsidRPr="00CA7399">
        <w:rPr>
          <w:rFonts w:ascii="Arial" w:hAnsi="Arial" w:cs="Arial"/>
        </w:rPr>
        <w:t>La Politique Nationale Genre (PNG) a été adoptée en juillet 2009, mais elle n’a été que faiblement prise en compte dans le PN-AEPA.  Il convient de promouvoir la prise en compte du genre dans l’élaboration des PCD-AEPA et de renforcer la représentativité des femmes dans les organes de gestion du sous-secteur.</w:t>
      </w:r>
    </w:p>
    <w:p w:rsidR="005E04E1" w:rsidRPr="00CA7399" w:rsidRDefault="005E04E1" w:rsidP="005E04E1">
      <w:pPr>
        <w:widowControl/>
        <w:spacing w:before="120"/>
        <w:rPr>
          <w:rFonts w:ascii="Arial" w:hAnsi="Arial" w:cs="Arial"/>
        </w:rPr>
      </w:pPr>
      <w:r w:rsidRPr="00CA7399">
        <w:rPr>
          <w:rFonts w:ascii="Arial" w:hAnsi="Arial" w:cs="Arial"/>
        </w:rPr>
        <w:t xml:space="preserve">Adoptée par le Gouvernement pour la période 2011-2015, la SCADD est le cadre de référence de toutes les interventions en matière de développement. Si la SCADD aborde l’eau dans ses utilisations surtout économiques, elle ne l’appréhende pas en tant que ressources avec ses différents enjeux ou les menaces qui risquent de réduire à néant sa contribution aux activités. Il est à noter également qu’elle ne fait pas explicitement référence à la GIRE. </w:t>
      </w:r>
    </w:p>
    <w:p w:rsidR="005E04E1" w:rsidRPr="00CA7399" w:rsidRDefault="005E04E1" w:rsidP="005E04E1">
      <w:pPr>
        <w:widowControl/>
        <w:spacing w:before="120"/>
        <w:rPr>
          <w:rFonts w:ascii="Arial" w:hAnsi="Arial" w:cs="Arial"/>
        </w:rPr>
      </w:pPr>
      <w:r w:rsidRPr="00CA7399">
        <w:rPr>
          <w:rFonts w:ascii="Arial" w:hAnsi="Arial" w:cs="Arial"/>
        </w:rPr>
        <w:t xml:space="preserve">L’élaboration du nouveau programme PN-AEP et du PNDES seront l’opportunité à saisir pour corriger ces aspects et renforcer la participation des collectivités territoriales aux instances de concertation et de décision au niveau du secteur AEPA. </w:t>
      </w:r>
    </w:p>
    <w:p w:rsidR="005E04E1" w:rsidRPr="00CA7399" w:rsidRDefault="005E04E1" w:rsidP="007739C4">
      <w:pPr>
        <w:pStyle w:val="Titre4"/>
        <w:numPr>
          <w:ilvl w:val="3"/>
          <w:numId w:val="56"/>
        </w:numPr>
        <w:ind w:left="1560"/>
        <w:rPr>
          <w:rFonts w:ascii="Arial" w:hAnsi="Arial" w:cs="Arial"/>
        </w:rPr>
      </w:pPr>
      <w:bookmarkStart w:id="187" w:name="_Toc406147336"/>
      <w:bookmarkStart w:id="188" w:name="_Toc451336552"/>
      <w:r w:rsidRPr="00CA7399">
        <w:rPr>
          <w:rFonts w:ascii="Arial" w:hAnsi="Arial" w:cs="Arial"/>
        </w:rPr>
        <w:t>Politiques et stratégies en matière d’environnement et de développement durable</w:t>
      </w:r>
      <w:bookmarkEnd w:id="187"/>
      <w:bookmarkEnd w:id="188"/>
    </w:p>
    <w:p w:rsidR="005E04E1" w:rsidRPr="00CA7399" w:rsidRDefault="005E04E1" w:rsidP="005E04E1">
      <w:pPr>
        <w:widowControl/>
        <w:rPr>
          <w:rFonts w:ascii="Arial" w:hAnsi="Arial" w:cs="Arial"/>
        </w:rPr>
      </w:pPr>
      <w:r w:rsidRPr="00CA7399">
        <w:rPr>
          <w:rFonts w:ascii="Arial" w:hAnsi="Arial" w:cs="Arial"/>
        </w:rPr>
        <w:t>La Politique nationale de développement durable (PNDD, loi n° 008-2014/AN) a adopté la vision du pays en la matière à l’horizon 2050.  La PNDD entretient des rapports étroits avec l’eau car aucun développement, à fortiori durable n’est envisageable sans la disponibilité de l’eau. En effet, relativement aux trois piliers du développement durable, la PNDD doit assurer l’efficacité économique (utilisation rationnelle de l’eau surtout à travers le non gaspillage pour la satisfaction des activités socio-économiques), la viabilité environnementale (protection quantitative et qualitative pour assurer la santé humaine et les besoins des écosystèmes) et l’équité sociale en assurant l’accès du plus grand nombre de population à l’eau et l’assainissement (droit d’accès à l’eau).</w:t>
      </w:r>
    </w:p>
    <w:p w:rsidR="005E04E1" w:rsidRPr="00CA7399" w:rsidRDefault="005E04E1" w:rsidP="005E04E1">
      <w:pPr>
        <w:widowControl/>
        <w:rPr>
          <w:rFonts w:ascii="Arial" w:hAnsi="Arial" w:cs="Arial"/>
        </w:rPr>
      </w:pPr>
      <w:r w:rsidRPr="00CA7399">
        <w:rPr>
          <w:rFonts w:ascii="Arial" w:hAnsi="Arial" w:cs="Arial"/>
        </w:rPr>
        <w:t xml:space="preserve">Adoptée en 2007, la politique nationale en matière d’environnement marque la volonté du gouvernement de créer un cadre de référence pour la prise en compte des questions environnementales dans les politiques et stratégies de développement. </w:t>
      </w:r>
    </w:p>
    <w:p w:rsidR="005E04E1" w:rsidRPr="00CA7399" w:rsidRDefault="005E04E1" w:rsidP="007739C4">
      <w:pPr>
        <w:pStyle w:val="Titre4"/>
        <w:numPr>
          <w:ilvl w:val="3"/>
          <w:numId w:val="56"/>
        </w:numPr>
        <w:ind w:left="1560"/>
        <w:rPr>
          <w:rFonts w:ascii="Arial" w:hAnsi="Arial" w:cs="Arial"/>
        </w:rPr>
      </w:pPr>
      <w:bookmarkStart w:id="189" w:name="_Toc406147340"/>
      <w:bookmarkStart w:id="190" w:name="_Toc451336553"/>
      <w:r w:rsidRPr="00CA7399">
        <w:rPr>
          <w:rFonts w:ascii="Arial" w:hAnsi="Arial" w:cs="Arial"/>
        </w:rPr>
        <w:lastRenderedPageBreak/>
        <w:t>Politique et stratégies dans le domaine spécifique de l’eau et de l’assainissement</w:t>
      </w:r>
      <w:bookmarkEnd w:id="189"/>
      <w:bookmarkEnd w:id="190"/>
    </w:p>
    <w:p w:rsidR="005E04E1" w:rsidRPr="00CA7399" w:rsidRDefault="005E04E1" w:rsidP="005E04E1">
      <w:pPr>
        <w:widowControl/>
        <w:rPr>
          <w:rFonts w:ascii="Arial" w:hAnsi="Arial" w:cs="Arial"/>
        </w:rPr>
      </w:pPr>
      <w:r w:rsidRPr="00CA7399">
        <w:rPr>
          <w:rFonts w:ascii="Arial" w:hAnsi="Arial" w:cs="Arial"/>
        </w:rPr>
        <w:t>Adoptée en 1998, la politique et stratégies en matière d’eau a pour objectif général de « </w:t>
      </w:r>
      <w:r w:rsidRPr="00CA7399">
        <w:rPr>
          <w:rFonts w:ascii="Arial" w:hAnsi="Arial" w:cs="Arial"/>
          <w:i/>
        </w:rPr>
        <w:t>contribuer au développement durable en apportant des solutions appropriées aux problèmes liés à l’eau afin que celle-ci ne devienne pas un facteur limitant du développement socio-économique</w:t>
      </w:r>
      <w:r w:rsidRPr="00CA7399">
        <w:rPr>
          <w:rFonts w:ascii="Arial" w:hAnsi="Arial" w:cs="Arial"/>
        </w:rPr>
        <w:t> ». Elle couvre toutes les utilisations de l’eau dont l’AEP.</w:t>
      </w:r>
    </w:p>
    <w:p w:rsidR="005E04E1" w:rsidRPr="00CA7399" w:rsidRDefault="005E04E1" w:rsidP="005E04E1">
      <w:pPr>
        <w:widowControl/>
        <w:rPr>
          <w:rFonts w:ascii="Arial" w:hAnsi="Arial" w:cs="Arial"/>
        </w:rPr>
      </w:pPr>
      <w:r w:rsidRPr="00CA7399">
        <w:rPr>
          <w:rFonts w:ascii="Arial" w:hAnsi="Arial" w:cs="Arial"/>
        </w:rPr>
        <w:t xml:space="preserve">Pour tenir compte des évolutions du secteur, une nouvelle politique de l’eau a été élaborée pour la période 2016-2030. L'organisation de la gestion du service public de l'eau en milieux rural et semi-urbain est régie par un texte datant de 2000 et intitulé "Réforme du système de gestion des infrastructures d'AEP en milieux rural et semi-urbain". Dans le contexte du post 2015 cette stratégie mérite une révision pour mieux refléter les évolutions en matière de niveaux de service ainsi que la volonté politique de promouvoir le partenariat public –privé dans le développement de l'AEP. </w:t>
      </w:r>
    </w:p>
    <w:p w:rsidR="005E04E1" w:rsidRPr="00CA7399" w:rsidRDefault="005E04E1" w:rsidP="005E04E1">
      <w:pPr>
        <w:widowControl/>
        <w:rPr>
          <w:rFonts w:ascii="Arial" w:hAnsi="Arial" w:cs="Arial"/>
        </w:rPr>
      </w:pPr>
      <w:r w:rsidRPr="00CA7399">
        <w:rPr>
          <w:rFonts w:ascii="Arial" w:hAnsi="Arial" w:cs="Arial"/>
        </w:rPr>
        <w:t>En milieu urbain, le contrat plan Etat-ONEA (renouvelable tous les trois ans) encadre le mandat confié à cette société d'Etat et fixe les devoirs et obligations de l'Etat.</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191" w:name="_Toc406147343"/>
      <w:bookmarkStart w:id="192" w:name="_Toc451336554"/>
      <w:r w:rsidRPr="00CA7399">
        <w:rPr>
          <w:rFonts w:ascii="Arial" w:hAnsi="Arial" w:cs="Arial"/>
        </w:rPr>
        <w:t>Appréciation d’ensemble du cadre politique et stratégique de l’AEPA</w:t>
      </w:r>
      <w:bookmarkEnd w:id="191"/>
      <w:bookmarkEnd w:id="192"/>
    </w:p>
    <w:p w:rsidR="005E04E1" w:rsidRPr="00CA7399" w:rsidRDefault="005E04E1" w:rsidP="005E04E1">
      <w:pPr>
        <w:widowControl/>
        <w:rPr>
          <w:rFonts w:ascii="Arial" w:hAnsi="Arial" w:cs="Arial"/>
        </w:rPr>
      </w:pPr>
      <w:r w:rsidRPr="00CA7399">
        <w:rPr>
          <w:rFonts w:ascii="Arial" w:hAnsi="Arial" w:cs="Arial"/>
        </w:rPr>
        <w:t>Comme on peut le constater, il existe de nombreux documents de politique et de stratégies en lien direct ou indirect avec l’eau. Il n’existe pas de contradiction entre ces divers documents qui handicaperait la mise en œuvre de l’un ou l’autre ou encore moins, l’atteinte des objectifs en matière d’AEPA.</w:t>
      </w:r>
    </w:p>
    <w:p w:rsidR="005E04E1" w:rsidRPr="00CA7399" w:rsidRDefault="005E04E1" w:rsidP="005E04E1">
      <w:pPr>
        <w:widowControl/>
        <w:rPr>
          <w:rFonts w:ascii="Arial" w:hAnsi="Arial" w:cs="Arial"/>
        </w:rPr>
      </w:pPr>
      <w:r w:rsidRPr="00CA7399">
        <w:rPr>
          <w:rFonts w:ascii="Arial" w:hAnsi="Arial" w:cs="Arial"/>
        </w:rPr>
        <w:t xml:space="preserve">Il y a par ailleurs lieu de souligner que le principal fondement juridique de l'action publique dans le domaine de l'eau que consititue la loi d'orientation sur la gestion de l'eau de février 2001, est en phase avec les nouveaux enjeux sectoriels en reconnaissant explicitement </w:t>
      </w:r>
      <w:r w:rsidRPr="00CA7399">
        <w:rPr>
          <w:rFonts w:ascii="Arial" w:hAnsi="Arial" w:cs="Arial"/>
          <w:b/>
        </w:rPr>
        <w:t>le droit pour chaque Burkinabè à disposer de l'eau correspondant à ses besoins et aux exigences élémentaires de sa vie et de sa dignité</w:t>
      </w:r>
      <w:r w:rsidRPr="00CA7399">
        <w:rPr>
          <w:rFonts w:ascii="Arial" w:hAnsi="Arial" w:cs="Arial"/>
        </w:rPr>
        <w:t>.</w:t>
      </w:r>
    </w:p>
    <w:p w:rsidR="005E04E1" w:rsidRPr="00CA7399" w:rsidRDefault="005E04E1" w:rsidP="005E04E1">
      <w:pPr>
        <w:pStyle w:val="Titre2"/>
        <w:numPr>
          <w:ilvl w:val="1"/>
          <w:numId w:val="13"/>
        </w:numPr>
        <w:suppressAutoHyphens/>
        <w:spacing w:before="360" w:after="90" w:line="320" w:lineRule="atLeast"/>
        <w:rPr>
          <w:rFonts w:ascii="Arial" w:hAnsi="Arial" w:cs="Arial"/>
          <w:szCs w:val="28"/>
        </w:rPr>
      </w:pPr>
      <w:bookmarkStart w:id="193" w:name="_Toc451336555"/>
      <w:r w:rsidRPr="00CA7399">
        <w:rPr>
          <w:rFonts w:ascii="Arial" w:hAnsi="Arial" w:cs="Arial"/>
        </w:rPr>
        <w:t>Forces et faiblesses du cadre institutionnel et du dispositif de pilotage</w:t>
      </w:r>
      <w:bookmarkEnd w:id="193"/>
      <w:r w:rsidRPr="00CA7399">
        <w:rPr>
          <w:rFonts w:ascii="Arial" w:hAnsi="Arial" w:cs="Arial"/>
          <w:szCs w:val="28"/>
        </w:rPr>
        <w:t xml:space="preserve"> </w:t>
      </w:r>
    </w:p>
    <w:p w:rsidR="005E04E1" w:rsidRPr="00CA7399" w:rsidRDefault="005E04E1" w:rsidP="005E04E1">
      <w:pPr>
        <w:widowControl/>
        <w:rPr>
          <w:rFonts w:ascii="Arial" w:hAnsi="Arial" w:cs="Arial"/>
        </w:rPr>
      </w:pPr>
      <w:r w:rsidRPr="00CA7399">
        <w:rPr>
          <w:rFonts w:ascii="Arial" w:hAnsi="Arial" w:cs="Arial"/>
        </w:rPr>
        <w:t xml:space="preserve">La dynamique de l'approche programme initiée depuis 2006 a positivement impacté le fonctionnement institutionnel et le pilotage du secteur. Le secteur est même considéré comme étant l'un des plus dynamiques au niveau du cadre national de suivi de la SCADD. </w:t>
      </w:r>
    </w:p>
    <w:p w:rsidR="005E04E1" w:rsidRPr="00CA7399" w:rsidRDefault="005E04E1" w:rsidP="005E04E1">
      <w:pPr>
        <w:widowControl/>
        <w:rPr>
          <w:rFonts w:ascii="Arial" w:hAnsi="Arial" w:cs="Arial"/>
        </w:rPr>
      </w:pPr>
      <w:r w:rsidRPr="00CA7399">
        <w:rPr>
          <w:rFonts w:ascii="Arial" w:hAnsi="Arial" w:cs="Arial"/>
        </w:rPr>
        <w:t>Il y a une plus grande affirmation du rôle de l'Etat notamment au niveau déconcentré où un minimum de moyens a été octroyé à toutes les directions régionales en charge de l'eau pour leur permettre de faire face à leur mission régalienne. Des progrès sont par ailleurs observés en matière d'implication des collectivités locales, de la société civile et du secteur privé. A titre d'exemple grâce au processus des comités régionaux de pilotage du PN-AEPA, on note une meilleure connaissance et reconnaissance de la contribution des ONG notamment au niveau local. Tout ceci a permis d’avoir une meilleure lisibilité et visibilité de l'action publique en matière d'eau et d'assainissement.</w:t>
      </w:r>
    </w:p>
    <w:p w:rsidR="005E04E1" w:rsidRPr="00CA7399" w:rsidRDefault="005E04E1" w:rsidP="005E04E1">
      <w:pPr>
        <w:widowControl/>
        <w:rPr>
          <w:rFonts w:ascii="Arial" w:hAnsi="Arial" w:cs="Arial"/>
        </w:rPr>
      </w:pPr>
      <w:r w:rsidRPr="00CA7399">
        <w:rPr>
          <w:rFonts w:ascii="Arial" w:hAnsi="Arial" w:cs="Arial"/>
        </w:rPr>
        <w:t>Il ressort toutefois des différents rapports d'évaluation que le fonctionnement des comités de pilotage et des revues sectorielles n'a pas été optimale. La fonction "pilotage" n'est véritablement pas assurée et les échanges ne permettent pas d'aboutir à des avancées significatives sur des questions stratégiques (équité, durabilité, décentralisation, reddition des comptes, etc.). Par ailleurs, il apparait que la participation aux échanges des Administrations déconcentrées, des représentants des collectivités territoriales, des organisations de la société civile et du secteur privé n’est pas significative.</w:t>
      </w:r>
    </w:p>
    <w:p w:rsidR="005E04E1" w:rsidRPr="00CA7399" w:rsidRDefault="005E04E1" w:rsidP="005E04E1">
      <w:pPr>
        <w:widowControl/>
        <w:rPr>
          <w:rFonts w:ascii="Arial" w:hAnsi="Arial" w:cs="Arial"/>
        </w:rPr>
      </w:pPr>
      <w:r w:rsidRPr="00CA7399">
        <w:rPr>
          <w:rFonts w:ascii="Arial" w:hAnsi="Arial" w:cs="Arial"/>
        </w:rPr>
        <w:lastRenderedPageBreak/>
        <w:t>Le cadre institutionnel a par ailleurs été caractérisé par de fréquents changements de structures et de leurs attributions à tous les niveaux conduisant parfois à la perte de l’information, à la diminution des capacités et aux déficits d‘information des administrés sur les missions de leur administration publique.</w:t>
      </w:r>
    </w:p>
    <w:p w:rsidR="005E04E1" w:rsidRPr="00CA7399" w:rsidRDefault="005E04E1" w:rsidP="005E04E1">
      <w:pPr>
        <w:widowControl/>
        <w:rPr>
          <w:rFonts w:ascii="Arial" w:hAnsi="Arial" w:cs="Arial"/>
        </w:rPr>
      </w:pPr>
      <w:r w:rsidRPr="00CA7399">
        <w:rPr>
          <w:rFonts w:ascii="Arial" w:hAnsi="Arial" w:cs="Arial"/>
        </w:rPr>
        <w:t>L'ONEA a toutefois été épargné par cette instabilité institutionnelle. Cet avantage couplé avec son autonomie de gestion et la qualité de sa gouvernance lui ont permis de se construire une notoriété qui dépasse les frontières du pays. Son modèle inspire et amène un nombre croissant d’acteurs à proposer une organisation similaire pour l'AEPA en milieu rural.</w:t>
      </w:r>
    </w:p>
    <w:p w:rsidR="005E04E1" w:rsidRPr="00CA7399" w:rsidRDefault="005E04E1" w:rsidP="005E04E1">
      <w:pPr>
        <w:widowControl/>
        <w:rPr>
          <w:rFonts w:ascii="Arial" w:hAnsi="Arial" w:cs="Arial"/>
        </w:rPr>
      </w:pPr>
      <w:r w:rsidRPr="00CA7399">
        <w:rPr>
          <w:rFonts w:ascii="Arial" w:hAnsi="Arial" w:cs="Arial"/>
        </w:rPr>
        <w:t>Au niveau décentralisé le principal problème est relatif à la faible capacité financière des communes à disposer de services techniques compétents et à recruter du personnel qualifié pour gérer l’AEPA et recevoir/capitaliser l'appui-conseil des services techniques de l'Etat</w:t>
      </w:r>
    </w:p>
    <w:p w:rsidR="005E04E1" w:rsidRPr="00CA7399" w:rsidRDefault="005E04E1" w:rsidP="005E04E1">
      <w:pPr>
        <w:widowControl/>
        <w:rPr>
          <w:rFonts w:ascii="Arial" w:hAnsi="Arial" w:cs="Arial"/>
        </w:rPr>
      </w:pPr>
      <w:r w:rsidRPr="00CA7399">
        <w:rPr>
          <w:rFonts w:ascii="Arial" w:hAnsi="Arial" w:cs="Arial"/>
        </w:rPr>
        <w:t>Du côté des PTF on note une meilleure organisation de leur participation au dialogue sectoriel. Ils ont joué un rôle moteur dans le renforcement institutionnel du secteur. La plus belle manifestation de ce processus a été la mise en place de l'ABS en 2010 et d'un panier commun pour accompagner les réformes sectorielles. Toutefois, ce dialogue sectoriel très dynamique au démarrage du processus de l'approche programme est devenu au fil des années de plus en plus déséquilibré avec une prééminence des PTF. Les fréquents changements institutionnels et de management ainsi que l’affaiblissement structurel de ressources humaines et des capacités managériales au sein de l'administration expliqueraient en grande partie cette situation.</w:t>
      </w:r>
    </w:p>
    <w:p w:rsidR="005E04E1" w:rsidRPr="00CA7399" w:rsidRDefault="005E04E1" w:rsidP="005E04E1">
      <w:pPr>
        <w:widowControl/>
        <w:spacing w:before="120"/>
        <w:rPr>
          <w:rFonts w:ascii="Arial" w:hAnsi="Arial" w:cs="Arial"/>
        </w:rPr>
      </w:pPr>
    </w:p>
    <w:p w:rsidR="005E04E1" w:rsidRPr="00CA7399" w:rsidRDefault="005E04E1" w:rsidP="005E04E1">
      <w:pPr>
        <w:widowControl/>
        <w:spacing w:after="200" w:line="276" w:lineRule="auto"/>
        <w:jc w:val="left"/>
        <w:rPr>
          <w:rFonts w:ascii="Arial" w:hAnsi="Arial" w:cs="Arial"/>
        </w:rPr>
      </w:pPr>
      <w:r w:rsidRPr="00CA7399">
        <w:rPr>
          <w:rFonts w:ascii="Arial" w:hAnsi="Arial" w:cs="Arial"/>
        </w:rPr>
        <w:br w:type="page"/>
      </w:r>
    </w:p>
    <w:p w:rsidR="005E04E1" w:rsidRPr="00CA7399" w:rsidRDefault="005E04E1" w:rsidP="00D862F9">
      <w:pPr>
        <w:pStyle w:val="Titre1"/>
        <w:numPr>
          <w:ilvl w:val="0"/>
          <w:numId w:val="13"/>
        </w:numPr>
        <w:pBdr>
          <w:bottom w:val="single" w:sz="6" w:space="1" w:color="auto"/>
        </w:pBdr>
        <w:spacing w:before="120" w:after="120" w:line="360" w:lineRule="atLeast"/>
        <w:jc w:val="left"/>
        <w:rPr>
          <w:rFonts w:ascii="Arial" w:hAnsi="Arial" w:cs="Arial"/>
        </w:rPr>
      </w:pPr>
      <w:bookmarkStart w:id="194" w:name="_Toc450661738"/>
      <w:bookmarkStart w:id="195" w:name="_Toc450661861"/>
      <w:bookmarkStart w:id="196" w:name="_Toc450662254"/>
      <w:bookmarkStart w:id="197" w:name="_Toc450662978"/>
      <w:bookmarkStart w:id="198" w:name="_Toc450665900"/>
      <w:bookmarkStart w:id="199" w:name="_Toc450833745"/>
      <w:bookmarkStart w:id="200" w:name="_Toc450833866"/>
      <w:bookmarkStart w:id="201" w:name="_Toc450893511"/>
      <w:bookmarkStart w:id="202" w:name="_Toc450893769"/>
      <w:bookmarkStart w:id="203" w:name="_Toc450893959"/>
      <w:bookmarkStart w:id="204" w:name="_Toc450894703"/>
      <w:bookmarkStart w:id="205" w:name="_Toc450896665"/>
      <w:bookmarkStart w:id="206" w:name="_Toc450899924"/>
      <w:bookmarkStart w:id="207" w:name="_Toc450900600"/>
      <w:bookmarkStart w:id="208" w:name="_Toc450900797"/>
      <w:bookmarkStart w:id="209" w:name="_Toc450909128"/>
      <w:bookmarkStart w:id="210" w:name="_Toc450909533"/>
      <w:bookmarkStart w:id="211" w:name="_Toc450910098"/>
      <w:bookmarkStart w:id="212" w:name="_Toc450990403"/>
      <w:bookmarkStart w:id="213" w:name="_Toc451336556"/>
      <w:bookmarkStart w:id="214" w:name="_Toc450661739"/>
      <w:bookmarkStart w:id="215" w:name="_Toc450661862"/>
      <w:bookmarkStart w:id="216" w:name="_Toc450662255"/>
      <w:bookmarkStart w:id="217" w:name="_Toc450662979"/>
      <w:bookmarkStart w:id="218" w:name="_Toc450665901"/>
      <w:bookmarkStart w:id="219" w:name="_Toc450833746"/>
      <w:bookmarkStart w:id="220" w:name="_Toc450833867"/>
      <w:bookmarkStart w:id="221" w:name="_Toc450893512"/>
      <w:bookmarkStart w:id="222" w:name="_Toc450893770"/>
      <w:bookmarkStart w:id="223" w:name="_Toc450893960"/>
      <w:bookmarkStart w:id="224" w:name="_Toc450894704"/>
      <w:bookmarkStart w:id="225" w:name="_Toc450896666"/>
      <w:bookmarkStart w:id="226" w:name="_Toc450899925"/>
      <w:bookmarkStart w:id="227" w:name="_Toc450900601"/>
      <w:bookmarkStart w:id="228" w:name="_Toc450900798"/>
      <w:bookmarkStart w:id="229" w:name="_Toc450909129"/>
      <w:bookmarkStart w:id="230" w:name="_Toc450909534"/>
      <w:bookmarkStart w:id="231" w:name="_Toc450910099"/>
      <w:bookmarkStart w:id="232" w:name="_Toc450990404"/>
      <w:bookmarkStart w:id="233" w:name="_Toc451336557"/>
      <w:bookmarkStart w:id="234" w:name="_Toc450661740"/>
      <w:bookmarkStart w:id="235" w:name="_Toc450661863"/>
      <w:bookmarkStart w:id="236" w:name="_Toc450662256"/>
      <w:bookmarkStart w:id="237" w:name="_Toc450662980"/>
      <w:bookmarkStart w:id="238" w:name="_Toc450665902"/>
      <w:bookmarkStart w:id="239" w:name="_Toc450833747"/>
      <w:bookmarkStart w:id="240" w:name="_Toc450833868"/>
      <w:bookmarkStart w:id="241" w:name="_Toc450893513"/>
      <w:bookmarkStart w:id="242" w:name="_Toc450893771"/>
      <w:bookmarkStart w:id="243" w:name="_Toc450893961"/>
      <w:bookmarkStart w:id="244" w:name="_Toc450894705"/>
      <w:bookmarkStart w:id="245" w:name="_Toc450896667"/>
      <w:bookmarkStart w:id="246" w:name="_Toc450899926"/>
      <w:bookmarkStart w:id="247" w:name="_Toc450900602"/>
      <w:bookmarkStart w:id="248" w:name="_Toc450900799"/>
      <w:bookmarkStart w:id="249" w:name="_Toc450909130"/>
      <w:bookmarkStart w:id="250" w:name="_Toc450909535"/>
      <w:bookmarkStart w:id="251" w:name="_Toc450910100"/>
      <w:bookmarkStart w:id="252" w:name="_Toc450990405"/>
      <w:bookmarkStart w:id="253" w:name="_Toc451336558"/>
      <w:bookmarkStart w:id="254" w:name="_Toc451336559"/>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CA7399">
        <w:rPr>
          <w:rFonts w:ascii="Arial" w:hAnsi="Arial" w:cs="Arial"/>
        </w:rPr>
        <w:lastRenderedPageBreak/>
        <w:t>Description du Programme d’AEP 2016-2030</w:t>
      </w:r>
      <w:bookmarkEnd w:id="254"/>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255" w:name="_Toc451336560"/>
      <w:r w:rsidRPr="00CA7399">
        <w:rPr>
          <w:rFonts w:ascii="Arial" w:hAnsi="Arial" w:cs="Arial"/>
        </w:rPr>
        <w:t>Objectifs du PN-AEP</w:t>
      </w:r>
      <w:bookmarkEnd w:id="255"/>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256" w:name="_Toc451336561"/>
      <w:r w:rsidRPr="00CA7399">
        <w:rPr>
          <w:rFonts w:ascii="Arial" w:hAnsi="Arial" w:cs="Arial"/>
        </w:rPr>
        <w:t>Objectif stratégique</w:t>
      </w:r>
      <w:bookmarkEnd w:id="256"/>
    </w:p>
    <w:p w:rsidR="005E04E1" w:rsidRPr="00CA7399" w:rsidRDefault="005E04E1" w:rsidP="005E04E1">
      <w:pPr>
        <w:rPr>
          <w:rFonts w:ascii="Arial" w:hAnsi="Arial" w:cs="Arial"/>
          <w:b/>
          <w:bCs/>
        </w:rPr>
      </w:pPr>
      <w:r w:rsidRPr="00CA7399">
        <w:rPr>
          <w:rFonts w:ascii="Arial" w:hAnsi="Arial" w:cs="Arial"/>
          <w:bCs/>
        </w:rPr>
        <w:t>L'objectif stratégique du PN-AEP est de satisfaire durablement les besoins en eau potable des populations en quantité et en qualité.</w:t>
      </w:r>
    </w:p>
    <w:p w:rsidR="005E04E1" w:rsidRPr="00CA7399" w:rsidRDefault="005E04E1" w:rsidP="005E04E1">
      <w:pPr>
        <w:rPr>
          <w:rFonts w:ascii="Arial" w:hAnsi="Arial" w:cs="Arial"/>
        </w:rPr>
      </w:pPr>
      <w:r w:rsidRPr="00CA7399">
        <w:rPr>
          <w:rFonts w:ascii="Arial" w:hAnsi="Arial" w:cs="Arial"/>
        </w:rPr>
        <w:t xml:space="preserve">Le programme contribue à opérationnaliser l’objectif spécifique </w:t>
      </w:r>
      <w:r w:rsidR="00E34343">
        <w:rPr>
          <w:rFonts w:ascii="Arial" w:hAnsi="Arial" w:cs="Arial"/>
        </w:rPr>
        <w:t>N</w:t>
      </w:r>
      <w:r w:rsidRPr="00CA7399">
        <w:rPr>
          <w:rFonts w:ascii="Arial" w:hAnsi="Arial" w:cs="Arial"/>
        </w:rPr>
        <w:t xml:space="preserve">° 1 et </w:t>
      </w:r>
      <w:r w:rsidR="00E34343">
        <w:rPr>
          <w:rFonts w:ascii="Arial" w:hAnsi="Arial" w:cs="Arial"/>
        </w:rPr>
        <w:t>N</w:t>
      </w:r>
      <w:r w:rsidRPr="00CA7399">
        <w:rPr>
          <w:rFonts w:ascii="Arial" w:hAnsi="Arial" w:cs="Arial"/>
        </w:rPr>
        <w:t>°</w:t>
      </w:r>
      <w:r w:rsidR="00E34343">
        <w:rPr>
          <w:rFonts w:ascii="Arial" w:hAnsi="Arial" w:cs="Arial"/>
        </w:rPr>
        <w:t xml:space="preserve"> </w:t>
      </w:r>
      <w:r w:rsidRPr="00CA7399">
        <w:rPr>
          <w:rFonts w:ascii="Arial" w:hAnsi="Arial" w:cs="Arial"/>
        </w:rPr>
        <w:t>5 de la politique nationale de l’eau.</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257" w:name="_Toc451336562"/>
      <w:r w:rsidRPr="00CA7399">
        <w:rPr>
          <w:rFonts w:ascii="Arial" w:hAnsi="Arial" w:cs="Arial"/>
        </w:rPr>
        <w:t>Objectifs opérationnels</w:t>
      </w:r>
      <w:bookmarkEnd w:id="257"/>
    </w:p>
    <w:p w:rsidR="005E04E1" w:rsidRPr="00CA7399" w:rsidRDefault="005E04E1" w:rsidP="005E04E1">
      <w:pPr>
        <w:rPr>
          <w:rFonts w:ascii="Arial" w:hAnsi="Arial" w:cs="Arial"/>
        </w:rPr>
      </w:pPr>
      <w:r w:rsidRPr="00CA7399">
        <w:rPr>
          <w:rFonts w:ascii="Arial" w:hAnsi="Arial" w:cs="Arial"/>
        </w:rPr>
        <w:t xml:space="preserve">Pour l’atteinte de l’objectif stratégique trois objectifs opérationnels suivants sont définis : </w:t>
      </w:r>
    </w:p>
    <w:p w:rsidR="005E04E1" w:rsidRPr="00CA7399" w:rsidRDefault="005E04E1" w:rsidP="007739C4">
      <w:pPr>
        <w:pStyle w:val="Paragraphedeliste"/>
        <w:numPr>
          <w:ilvl w:val="0"/>
          <w:numId w:val="54"/>
        </w:numPr>
        <w:rPr>
          <w:rFonts w:ascii="Arial" w:hAnsi="Arial" w:cs="Arial"/>
        </w:rPr>
      </w:pPr>
      <w:r w:rsidRPr="00CA7399">
        <w:rPr>
          <w:rFonts w:ascii="Arial" w:hAnsi="Arial" w:cs="Arial"/>
        </w:rPr>
        <w:t>Assurer un accès universel des populations aux services d’eau potable conformément à l'approche fondée sur les droits humains (AFDH) ;</w:t>
      </w:r>
    </w:p>
    <w:p w:rsidR="005E04E1" w:rsidRPr="00CA7399" w:rsidRDefault="005E04E1" w:rsidP="007739C4">
      <w:pPr>
        <w:pStyle w:val="Paragraphedeliste"/>
        <w:numPr>
          <w:ilvl w:val="0"/>
          <w:numId w:val="54"/>
        </w:numPr>
        <w:rPr>
          <w:rFonts w:ascii="Arial" w:hAnsi="Arial" w:cs="Arial"/>
        </w:rPr>
      </w:pPr>
      <w:r w:rsidRPr="00CA7399">
        <w:rPr>
          <w:rFonts w:ascii="Arial" w:hAnsi="Arial" w:cs="Arial"/>
        </w:rPr>
        <w:t>Contribuer à la gestion durable des infrastructures d’AEP, dans le respect de l’accès universel au service de l’eau potable ;</w:t>
      </w:r>
    </w:p>
    <w:p w:rsidR="005E04E1" w:rsidRPr="00CA7399" w:rsidRDefault="005E04E1" w:rsidP="007739C4">
      <w:pPr>
        <w:pStyle w:val="Paragraphedeliste"/>
        <w:numPr>
          <w:ilvl w:val="0"/>
          <w:numId w:val="54"/>
        </w:numPr>
        <w:rPr>
          <w:rFonts w:ascii="Arial" w:hAnsi="Arial" w:cs="Arial"/>
        </w:rPr>
      </w:pPr>
      <w:r w:rsidRPr="00CA7399">
        <w:rPr>
          <w:rFonts w:ascii="Arial" w:hAnsi="Arial" w:cs="Arial"/>
        </w:rPr>
        <w:t>Améliorer les capacités de pilotage et de gestion du sous-secteur.</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258" w:name="_Toc451336563"/>
      <w:bookmarkEnd w:id="175"/>
      <w:bookmarkEnd w:id="176"/>
      <w:r w:rsidRPr="00CA7399">
        <w:rPr>
          <w:rFonts w:ascii="Arial" w:hAnsi="Arial" w:cs="Arial"/>
        </w:rPr>
        <w:t>Approche stratégique</w:t>
      </w:r>
      <w:bookmarkEnd w:id="258"/>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259" w:name="_Toc450893520"/>
      <w:bookmarkStart w:id="260" w:name="_Toc450893777"/>
      <w:bookmarkStart w:id="261" w:name="_Toc450893967"/>
      <w:bookmarkStart w:id="262" w:name="_Toc450894711"/>
      <w:bookmarkStart w:id="263" w:name="_Toc450896673"/>
      <w:bookmarkStart w:id="264" w:name="_Toc450899932"/>
      <w:bookmarkStart w:id="265" w:name="_Toc450900608"/>
      <w:bookmarkStart w:id="266" w:name="_Toc450900805"/>
      <w:bookmarkStart w:id="267" w:name="_Toc450909136"/>
      <w:bookmarkStart w:id="268" w:name="_Toc450909541"/>
      <w:bookmarkStart w:id="269" w:name="_Toc450910106"/>
      <w:bookmarkStart w:id="270" w:name="_Toc450990411"/>
      <w:bookmarkStart w:id="271" w:name="_Toc451336564"/>
      <w:bookmarkStart w:id="272" w:name="_Toc450893521"/>
      <w:bookmarkStart w:id="273" w:name="_Toc450893778"/>
      <w:bookmarkStart w:id="274" w:name="_Toc450893968"/>
      <w:bookmarkStart w:id="275" w:name="_Toc450894712"/>
      <w:bookmarkStart w:id="276" w:name="_Toc450896674"/>
      <w:bookmarkStart w:id="277" w:name="_Toc450899933"/>
      <w:bookmarkStart w:id="278" w:name="_Toc450900609"/>
      <w:bookmarkStart w:id="279" w:name="_Toc450900806"/>
      <w:bookmarkStart w:id="280" w:name="_Toc450909137"/>
      <w:bookmarkStart w:id="281" w:name="_Toc450909542"/>
      <w:bookmarkStart w:id="282" w:name="_Toc450910107"/>
      <w:bookmarkStart w:id="283" w:name="_Toc450990412"/>
      <w:bookmarkStart w:id="284" w:name="_Toc451336565"/>
      <w:bookmarkStart w:id="285" w:name="_Toc450893522"/>
      <w:bookmarkStart w:id="286" w:name="_Toc450893779"/>
      <w:bookmarkStart w:id="287" w:name="_Toc450893969"/>
      <w:bookmarkStart w:id="288" w:name="_Toc450894713"/>
      <w:bookmarkStart w:id="289" w:name="_Toc450896675"/>
      <w:bookmarkStart w:id="290" w:name="_Toc450899934"/>
      <w:bookmarkStart w:id="291" w:name="_Toc450900610"/>
      <w:bookmarkStart w:id="292" w:name="_Toc450900807"/>
      <w:bookmarkStart w:id="293" w:name="_Toc450909138"/>
      <w:bookmarkStart w:id="294" w:name="_Toc450909543"/>
      <w:bookmarkStart w:id="295" w:name="_Toc450910108"/>
      <w:bookmarkStart w:id="296" w:name="_Toc450990413"/>
      <w:bookmarkStart w:id="297" w:name="_Toc451336566"/>
      <w:bookmarkStart w:id="298" w:name="_Toc450893527"/>
      <w:bookmarkStart w:id="299" w:name="_Toc450893784"/>
      <w:bookmarkStart w:id="300" w:name="_Toc450893974"/>
      <w:bookmarkStart w:id="301" w:name="_Toc450894718"/>
      <w:bookmarkStart w:id="302" w:name="_Toc450896680"/>
      <w:bookmarkStart w:id="303" w:name="_Toc450899939"/>
      <w:bookmarkStart w:id="304" w:name="_Toc450900615"/>
      <w:bookmarkStart w:id="305" w:name="_Toc450900812"/>
      <w:bookmarkStart w:id="306" w:name="_Toc450909143"/>
      <w:bookmarkStart w:id="307" w:name="_Toc450909548"/>
      <w:bookmarkStart w:id="308" w:name="_Toc450910113"/>
      <w:bookmarkStart w:id="309" w:name="_Toc450990418"/>
      <w:bookmarkStart w:id="310" w:name="_Toc451336571"/>
      <w:bookmarkStart w:id="311" w:name="_Toc450893529"/>
      <w:bookmarkStart w:id="312" w:name="_Toc450893786"/>
      <w:bookmarkStart w:id="313" w:name="_Toc450893976"/>
      <w:bookmarkStart w:id="314" w:name="_Toc450894720"/>
      <w:bookmarkStart w:id="315" w:name="_Toc450896682"/>
      <w:bookmarkStart w:id="316" w:name="_Toc450899941"/>
      <w:bookmarkStart w:id="317" w:name="_Toc450900617"/>
      <w:bookmarkStart w:id="318" w:name="_Toc450900814"/>
      <w:bookmarkStart w:id="319" w:name="_Toc450909145"/>
      <w:bookmarkStart w:id="320" w:name="_Toc450909550"/>
      <w:bookmarkStart w:id="321" w:name="_Toc450910115"/>
      <w:bookmarkStart w:id="322" w:name="_Toc450990420"/>
      <w:bookmarkStart w:id="323" w:name="_Toc451336573"/>
      <w:bookmarkStart w:id="324" w:name="_Toc450893535"/>
      <w:bookmarkStart w:id="325" w:name="_Toc450893792"/>
      <w:bookmarkStart w:id="326" w:name="_Toc450893982"/>
      <w:bookmarkStart w:id="327" w:name="_Toc450894726"/>
      <w:bookmarkStart w:id="328" w:name="_Toc450896688"/>
      <w:bookmarkStart w:id="329" w:name="_Toc450899947"/>
      <w:bookmarkStart w:id="330" w:name="_Toc450900623"/>
      <w:bookmarkStart w:id="331" w:name="_Toc450900820"/>
      <w:bookmarkStart w:id="332" w:name="_Toc450909151"/>
      <w:bookmarkStart w:id="333" w:name="_Toc450909556"/>
      <w:bookmarkStart w:id="334" w:name="_Toc450910121"/>
      <w:bookmarkStart w:id="335" w:name="_Toc450990426"/>
      <w:bookmarkStart w:id="336" w:name="_Toc451336579"/>
      <w:bookmarkStart w:id="337" w:name="_Toc451336580"/>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CA7399">
        <w:rPr>
          <w:rFonts w:ascii="Arial" w:hAnsi="Arial" w:cs="Arial"/>
        </w:rPr>
        <w:t>Axes Stratégiques retenues pour le PN-AEP</w:t>
      </w:r>
      <w:bookmarkEnd w:id="337"/>
    </w:p>
    <w:p w:rsidR="005E04E1" w:rsidRPr="00CA7399" w:rsidRDefault="005E04E1" w:rsidP="005E04E1">
      <w:pPr>
        <w:rPr>
          <w:rFonts w:ascii="Arial" w:hAnsi="Arial" w:cs="Arial"/>
        </w:rPr>
      </w:pPr>
    </w:p>
    <w:p w:rsidR="005E04E1" w:rsidRPr="00CA7399" w:rsidRDefault="005E04E1" w:rsidP="005E04E1">
      <w:pPr>
        <w:rPr>
          <w:rFonts w:ascii="Arial" w:hAnsi="Arial" w:cs="Arial"/>
        </w:rPr>
      </w:pPr>
      <w:r w:rsidRPr="00CA7399">
        <w:rPr>
          <w:rFonts w:ascii="Arial" w:hAnsi="Arial" w:cs="Arial"/>
        </w:rPr>
        <w:t>En relation avec les orientations stratégiques définies par la politique nationale de l'eau, le PN AEP retient les axes stratégiques suivants :</w:t>
      </w:r>
    </w:p>
    <w:p w:rsidR="005E04E1" w:rsidRPr="00D862F9" w:rsidRDefault="005E04E1" w:rsidP="005E04E1">
      <w:pPr>
        <w:widowControl/>
        <w:rPr>
          <w:rFonts w:ascii="Arial" w:hAnsi="Arial" w:cs="Arial"/>
          <w:b/>
        </w:rPr>
      </w:pPr>
      <w:r w:rsidRPr="00D862F9">
        <w:rPr>
          <w:rFonts w:ascii="Arial" w:hAnsi="Arial" w:cs="Arial"/>
          <w:b/>
        </w:rPr>
        <w:t>Axe 1 – Connaissance du secteur eau</w:t>
      </w:r>
      <w:r w:rsidRPr="00D862F9">
        <w:rPr>
          <w:rStyle w:val="Appelnotedebasdep"/>
          <w:rFonts w:ascii="Arial" w:hAnsi="Arial" w:cs="Arial"/>
        </w:rPr>
        <w:footnoteReference w:id="11"/>
      </w:r>
      <w:r w:rsidRPr="00D862F9">
        <w:rPr>
          <w:rFonts w:ascii="Arial" w:hAnsi="Arial" w:cs="Arial"/>
          <w:b/>
        </w:rPr>
        <w:t xml:space="preserve"> : </w:t>
      </w:r>
    </w:p>
    <w:p w:rsidR="005E04E1" w:rsidRPr="00CA7399" w:rsidRDefault="005E04E1" w:rsidP="00D862F9">
      <w:pPr>
        <w:rPr>
          <w:rFonts w:ascii="Arial" w:hAnsi="Arial" w:cs="Arial"/>
        </w:rPr>
      </w:pPr>
      <w:r w:rsidRPr="00CA7399">
        <w:rPr>
          <w:rFonts w:ascii="Arial" w:hAnsi="Arial" w:cs="Arial"/>
        </w:rPr>
        <w:t>Développer et vulgariser la recherche-action dans le domaine de l’eau pour l’AEP.</w:t>
      </w:r>
    </w:p>
    <w:p w:rsidR="005E04E1" w:rsidRPr="00CA7399" w:rsidRDefault="005E04E1" w:rsidP="00D862F9">
      <w:pPr>
        <w:rPr>
          <w:rFonts w:ascii="Arial" w:hAnsi="Arial" w:cs="Arial"/>
        </w:rPr>
      </w:pPr>
      <w:r w:rsidRPr="00CA7399">
        <w:rPr>
          <w:rFonts w:ascii="Arial" w:hAnsi="Arial" w:cs="Arial"/>
        </w:rPr>
        <w:t>Renforcer les capacités de connaissance, de suivi et d’évaluation des ressources en eau pour l’AEP.</w:t>
      </w:r>
    </w:p>
    <w:p w:rsidR="005E04E1" w:rsidRPr="00CA7399" w:rsidRDefault="005E04E1" w:rsidP="00D862F9">
      <w:pPr>
        <w:rPr>
          <w:rFonts w:ascii="Arial" w:hAnsi="Arial" w:cs="Arial"/>
        </w:rPr>
      </w:pPr>
      <w:r w:rsidRPr="00CA7399">
        <w:rPr>
          <w:rFonts w:ascii="Arial" w:hAnsi="Arial" w:cs="Arial"/>
        </w:rPr>
        <w:t>Favoriser l’acquisition, l’exploitation et la diffusion de données sur l’eau à usage d’AEP.</w:t>
      </w:r>
    </w:p>
    <w:p w:rsidR="005E04E1" w:rsidRPr="00CA7399" w:rsidRDefault="005E04E1" w:rsidP="00D862F9">
      <w:pPr>
        <w:rPr>
          <w:rFonts w:ascii="Arial" w:hAnsi="Arial" w:cs="Arial"/>
        </w:rPr>
      </w:pPr>
      <w:r w:rsidRPr="00CA7399">
        <w:rPr>
          <w:rFonts w:ascii="Arial" w:hAnsi="Arial" w:cs="Arial"/>
        </w:rPr>
        <w:t>Réduire les risques liés à l’eau par une meilleure connaissance de ces risques et la mise en œuvre des mesures préventives.</w:t>
      </w:r>
    </w:p>
    <w:p w:rsidR="005E04E1" w:rsidRPr="00D862F9" w:rsidRDefault="005E04E1" w:rsidP="005E04E1">
      <w:pPr>
        <w:widowControl/>
        <w:rPr>
          <w:rFonts w:ascii="Arial" w:hAnsi="Arial" w:cs="Arial"/>
          <w:b/>
        </w:rPr>
      </w:pPr>
      <w:r w:rsidRPr="00D862F9">
        <w:rPr>
          <w:rFonts w:ascii="Arial" w:hAnsi="Arial" w:cs="Arial"/>
          <w:b/>
        </w:rPr>
        <w:t xml:space="preserve">Axe 2 – Mobilisation de la ressource en eau : </w:t>
      </w:r>
    </w:p>
    <w:p w:rsidR="005E04E1" w:rsidRPr="00CA7399" w:rsidRDefault="005E04E1" w:rsidP="00D862F9">
      <w:pPr>
        <w:rPr>
          <w:rFonts w:ascii="Arial" w:hAnsi="Arial" w:cs="Arial"/>
        </w:rPr>
      </w:pPr>
      <w:r w:rsidRPr="00CA7399">
        <w:rPr>
          <w:rFonts w:ascii="Arial" w:hAnsi="Arial" w:cs="Arial"/>
        </w:rPr>
        <w:t>Promouvoir l’approche service de l’eau au sens large.</w:t>
      </w:r>
    </w:p>
    <w:p w:rsidR="005E04E1" w:rsidRPr="00CA7399" w:rsidRDefault="005E04E1" w:rsidP="00D862F9">
      <w:pPr>
        <w:rPr>
          <w:rFonts w:ascii="Arial" w:hAnsi="Arial" w:cs="Arial"/>
        </w:rPr>
      </w:pPr>
      <w:r w:rsidRPr="00CA7399">
        <w:rPr>
          <w:rFonts w:ascii="Arial" w:hAnsi="Arial" w:cs="Arial"/>
        </w:rPr>
        <w:t xml:space="preserve">Accroître les investissements pour la mobilisation (production, traitement, transport, distribution et commercialisation) des ressources en eau souterraines et de surface pour l’AEP, en vue de réaliser l’accès universel à l’eau tout en ciblant prioritairement les villages/localités/quartiers sans accès à l’eau potable.  </w:t>
      </w:r>
    </w:p>
    <w:p w:rsidR="005E04E1" w:rsidRPr="00D862F9" w:rsidRDefault="005E04E1" w:rsidP="00D862F9">
      <w:pPr>
        <w:rPr>
          <w:rFonts w:ascii="Arial" w:hAnsi="Arial" w:cs="Arial"/>
          <w:b/>
        </w:rPr>
      </w:pPr>
      <w:r w:rsidRPr="00D862F9">
        <w:rPr>
          <w:rFonts w:ascii="Arial" w:hAnsi="Arial" w:cs="Arial"/>
          <w:b/>
        </w:rPr>
        <w:t xml:space="preserve">Axe 3 – La gestion du service public de l’eau : </w:t>
      </w:r>
    </w:p>
    <w:p w:rsidR="005E04E1" w:rsidRPr="00CA7399" w:rsidRDefault="005E04E1" w:rsidP="00D862F9">
      <w:pPr>
        <w:rPr>
          <w:rFonts w:ascii="Arial" w:hAnsi="Arial" w:cs="Arial"/>
        </w:rPr>
      </w:pPr>
      <w:r w:rsidRPr="00CA7399">
        <w:rPr>
          <w:rFonts w:ascii="Arial" w:hAnsi="Arial" w:cs="Arial"/>
        </w:rPr>
        <w:t xml:space="preserve">Poursuivre la mise en œuvre de la réforme du système de gestion des infrastructures d’AEP en </w:t>
      </w:r>
      <w:r w:rsidRPr="00CA7399">
        <w:rPr>
          <w:rFonts w:ascii="Arial" w:hAnsi="Arial" w:cs="Arial"/>
        </w:rPr>
        <w:lastRenderedPageBreak/>
        <w:t>milieu rural et semi-urbain, tout en veillant à garantir par l’État et les collectivités territoriales, l’accès des populations les plus démunies à l’eau, par l’institution de mécanismes appropriés qui assurent l’équité et la durabilité.</w:t>
      </w:r>
    </w:p>
    <w:p w:rsidR="005E04E1" w:rsidRPr="00CA7399" w:rsidRDefault="005E04E1" w:rsidP="00D862F9">
      <w:pPr>
        <w:rPr>
          <w:rFonts w:ascii="Arial" w:hAnsi="Arial" w:cs="Arial"/>
        </w:rPr>
      </w:pPr>
      <w:r w:rsidRPr="00CA7399">
        <w:rPr>
          <w:rFonts w:ascii="Arial" w:hAnsi="Arial" w:cs="Arial"/>
        </w:rPr>
        <w:t>En milieu urbain, améliorer l’efficience et l’efficacité de la délivrance du service de l’eau tout en prenant les mesures idoines pour maintenir l’équilibre financier du sous-secteur AEP en milieu urbain.</w:t>
      </w:r>
    </w:p>
    <w:p w:rsidR="005E04E1" w:rsidRPr="00CA7399" w:rsidRDefault="005E04E1" w:rsidP="00D862F9">
      <w:pPr>
        <w:rPr>
          <w:rFonts w:ascii="Arial" w:hAnsi="Arial" w:cs="Arial"/>
        </w:rPr>
      </w:pPr>
      <w:r w:rsidRPr="00CA7399">
        <w:rPr>
          <w:rFonts w:ascii="Arial" w:hAnsi="Arial" w:cs="Arial"/>
        </w:rPr>
        <w:t>Promouvoir le développement du partenariat public privé dans la gestion des infrastructures et le service public de l’eau.</w:t>
      </w:r>
    </w:p>
    <w:p w:rsidR="005E04E1" w:rsidRPr="00D862F9" w:rsidRDefault="005E04E1" w:rsidP="005E04E1">
      <w:pPr>
        <w:widowControl/>
        <w:rPr>
          <w:rFonts w:ascii="Arial" w:hAnsi="Arial" w:cs="Arial"/>
          <w:b/>
        </w:rPr>
      </w:pPr>
      <w:r w:rsidRPr="00D862F9">
        <w:rPr>
          <w:rFonts w:ascii="Arial" w:hAnsi="Arial" w:cs="Arial"/>
          <w:b/>
        </w:rPr>
        <w:t>Axe 4 – Pilotage du secteur eau :</w:t>
      </w:r>
    </w:p>
    <w:p w:rsidR="005E04E1" w:rsidRPr="00CA7399" w:rsidRDefault="005E04E1" w:rsidP="00D862F9">
      <w:pPr>
        <w:rPr>
          <w:rFonts w:ascii="Arial" w:hAnsi="Arial" w:cs="Arial"/>
        </w:rPr>
      </w:pPr>
      <w:r w:rsidRPr="00CA7399">
        <w:rPr>
          <w:rFonts w:ascii="Arial" w:hAnsi="Arial" w:cs="Arial"/>
        </w:rPr>
        <w:t>Assurer un meilleur pilotage du secteur en mettant un place un dispositif institutionnel efficace, un cadre d’intervention unifié et des outils de gestion et de pilotage efficients.</w:t>
      </w:r>
    </w:p>
    <w:p w:rsidR="005E04E1" w:rsidRPr="00CA7399" w:rsidRDefault="005E04E1" w:rsidP="00D862F9">
      <w:pPr>
        <w:rPr>
          <w:rFonts w:ascii="Arial" w:hAnsi="Arial" w:cs="Arial"/>
        </w:rPr>
      </w:pPr>
      <w:r w:rsidRPr="00CA7399">
        <w:rPr>
          <w:rFonts w:ascii="Arial" w:hAnsi="Arial" w:cs="Arial"/>
        </w:rPr>
        <w:t>Mettre en place un plan de développement des ressources humaines du secteur en relation avec les nouveaux objectifs.</w:t>
      </w:r>
    </w:p>
    <w:p w:rsidR="005E04E1" w:rsidRPr="00CA7399" w:rsidRDefault="005E04E1" w:rsidP="005E04E1">
      <w:pPr>
        <w:pStyle w:val="Titre3"/>
        <w:widowControl/>
        <w:numPr>
          <w:ilvl w:val="2"/>
          <w:numId w:val="13"/>
        </w:numPr>
        <w:suppressAutoHyphens/>
        <w:spacing w:line="280" w:lineRule="atLeast"/>
        <w:jc w:val="left"/>
        <w:rPr>
          <w:rFonts w:ascii="Arial" w:hAnsi="Arial" w:cs="Arial"/>
        </w:rPr>
      </w:pPr>
      <w:bookmarkStart w:id="338" w:name="_Toc451336581"/>
      <w:bookmarkStart w:id="339" w:name="_Toc401069561"/>
      <w:r w:rsidRPr="00CA7399">
        <w:rPr>
          <w:rFonts w:ascii="Arial" w:hAnsi="Arial" w:cs="Arial"/>
        </w:rPr>
        <w:t>Approche nouvelle pour l’AEP</w:t>
      </w:r>
      <w:bookmarkEnd w:id="338"/>
    </w:p>
    <w:p w:rsidR="005E04E1" w:rsidRPr="00CA7399" w:rsidRDefault="005E04E1" w:rsidP="005E04E1">
      <w:pPr>
        <w:rPr>
          <w:rFonts w:ascii="Arial" w:hAnsi="Arial" w:cs="Arial"/>
        </w:rPr>
      </w:pPr>
      <w:r w:rsidRPr="00CA7399">
        <w:rPr>
          <w:rFonts w:ascii="Arial" w:hAnsi="Arial" w:cs="Arial"/>
        </w:rPr>
        <w:t xml:space="preserve">Tout comme pour le PN AEPA 2015, le PN AEP 2030 reste le cadre programmatique national pour le développement du sous-secteur de l’AEP mais doit prendre en compte des mutations opérées dans la nouvelle politique de l’eau qui veut que : </w:t>
      </w:r>
      <w:r w:rsidRPr="00CA7399">
        <w:rPr>
          <w:rFonts w:ascii="Arial" w:hAnsi="Arial" w:cs="Arial"/>
          <w:i/>
        </w:rPr>
        <w:t xml:space="preserve">« La réalisation de l’approvisionnement en eau potable (AEP) applique une approche centrée sur les </w:t>
      </w:r>
      <w:r w:rsidRPr="00CA7399">
        <w:rPr>
          <w:rFonts w:ascii="Arial" w:hAnsi="Arial" w:cs="Arial"/>
          <w:b/>
          <w:i/>
        </w:rPr>
        <w:t>droits humains</w:t>
      </w:r>
      <w:r w:rsidRPr="00CA7399">
        <w:rPr>
          <w:rFonts w:ascii="Arial" w:hAnsi="Arial" w:cs="Arial"/>
          <w:i/>
        </w:rPr>
        <w:t xml:space="preserve"> pour la définition des priorités ». </w:t>
      </w:r>
      <w:r w:rsidRPr="00CA7399">
        <w:rPr>
          <w:rFonts w:ascii="Arial" w:hAnsi="Arial" w:cs="Arial"/>
        </w:rPr>
        <w:t xml:space="preserve">Ainsi donc, la nouvelle politique, qui découle de la volonté du Burkina d’aller d’ici 2030 à </w:t>
      </w:r>
      <w:r w:rsidRPr="00CA7399">
        <w:rPr>
          <w:rFonts w:ascii="Arial" w:hAnsi="Arial" w:cs="Arial"/>
          <w:i/>
        </w:rPr>
        <w:t>« l’accès universel à l’eau potable </w:t>
      </w:r>
      <w:r w:rsidRPr="00CA7399">
        <w:rPr>
          <w:rStyle w:val="Appelnotedebasdep"/>
          <w:rFonts w:ascii="Arial" w:hAnsi="Arial" w:cs="Arial"/>
        </w:rPr>
        <w:footnoteReference w:id="12"/>
      </w:r>
      <w:r w:rsidRPr="00CA7399">
        <w:rPr>
          <w:rFonts w:ascii="Arial" w:hAnsi="Arial" w:cs="Arial"/>
          <w:i/>
        </w:rPr>
        <w:t>»,</w:t>
      </w:r>
      <w:r w:rsidRPr="00CA7399">
        <w:rPr>
          <w:rFonts w:ascii="Arial" w:hAnsi="Arial" w:cs="Arial"/>
        </w:rPr>
        <w:t xml:space="preserve"> suggère que la distinction entre AEP en milieu rural et AEP en milieu urbain soit progressivement abandonnée et qu’il faut mobiliser l’eau là où la ressource est disponible et la mettre à la disposition des différents usages.</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Le PN AEP 2030, qui est prévu pour traduire dans les faits cet objectif (accès universel à l’AEP), doit tenir compte de trois types de difficultés que sont : (i) la faible capacité d’exécution en matière d’AEP face à un aussi grands nombre d’ouvrages d’adduction d’eau à réaliser ; (ii) la difficulté à mobiliser d’importants financements en 15 ans dans un contexte de crise mondiale ; (iii) le management du programme par des maîtres d’ouvrages (communes) insuffisamment formés pour le conduire. </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L’accès universel à l’AEP devra se réaliser graduellement avec des objectifs intermédiaires. Le PN AEP 2030 est prévu pour se dérouler en quinze ans soit trois phases de cinq ans (2016-2020, 2021-2025, 2026-2030). Les actions stratégiques constitueront l’ossature pour la formulation des </w:t>
      </w:r>
      <w:r w:rsidRPr="00CA7399">
        <w:rPr>
          <w:rFonts w:ascii="Arial" w:hAnsi="Arial" w:cs="Arial"/>
          <w:i/>
        </w:rPr>
        <w:t>« études et réalisations de système d’AEP appliquant une approche centrée sur les droits humains pour la définition des priorités »</w:t>
      </w:r>
      <w:r w:rsidRPr="00CA7399">
        <w:rPr>
          <w:rFonts w:ascii="Arial" w:hAnsi="Arial" w:cs="Arial"/>
        </w:rPr>
        <w:t> :</w:t>
      </w:r>
    </w:p>
    <w:p w:rsidR="005E04E1" w:rsidRPr="00CA7399" w:rsidRDefault="005E04E1" w:rsidP="005E04E1">
      <w:pPr>
        <w:keepNext/>
        <w:widowControl/>
        <w:rPr>
          <w:rFonts w:ascii="Arial" w:hAnsi="Arial" w:cs="Arial"/>
        </w:rPr>
      </w:pPr>
      <w:r w:rsidRPr="00CA7399">
        <w:rPr>
          <w:rFonts w:ascii="Arial" w:hAnsi="Arial" w:cs="Arial"/>
          <w:b/>
        </w:rPr>
        <w:t>En lien avec l'approche fondée sur les droits humains :</w:t>
      </w:r>
      <w:r w:rsidRPr="00CA7399">
        <w:rPr>
          <w:rFonts w:ascii="Arial" w:hAnsi="Arial" w:cs="Arial"/>
        </w:rPr>
        <w:t xml:space="preserve"> </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A la différence de l’approche classique de développement (traduite par la satisfaction des besoins essentiels), l’Approche Fondée sur les Droits Humains (AFDH) reconnaît les besoins fondamentaux des personnes comme étant des droits universels dont ils sont détenteurs. Ceux-ci deviennent des acteurs clés dans leur propre développement, plutôt que des bénéficiaires passifs de biens et de services. Cette approche les renforce considérablement dans leurs revendications. Face aux détenteurs de droits, l’AFDH identifie des débiteurs d’obligations. L’État a l’obligation de </w:t>
      </w:r>
      <w:r w:rsidRPr="00CA7399">
        <w:rPr>
          <w:rFonts w:ascii="Arial" w:hAnsi="Arial" w:cs="Arial"/>
        </w:rPr>
        <w:lastRenderedPageBreak/>
        <w:t>respecter, protéger et mettre en œuvre les droits de l’homme relatifs à l’eau. L’ambition de l’AFDH est de renforcer à la fois les capacités des détenteurs de droits à faire valoir leurs revendications et les capacités des débiteurs d’obligations à s’acquitter de leurs obligations. Par essence, l’AFDH applique les principes de non-discrimination et d’universalité des droits et donc met l’accent sur les groupes marginalisés, défavorisés et exclus. Pour la mise en œuvre du droit à l’eau (et à l’assainissement), les Nations Unis ont défini 5 principes clés qui doivent guider les actions des différentes parties prenantes : 1) la non-discrimination et l’équité ; 2) l’accès à l’information et la transparence ; 3) la participation et l’inclusion ; 4) la redevabilité ou responsabilité des autorités publiques ; 5) la durabilité et la non-régression.  L’intégration de l’approche fondée sur les droits humains dans le secteur de l’eau et de l’assainissement doit contribuer à assurer ou améliorer la prise en compte des 5 principes de l’AFDH dans la planification, la programmation, la mise en œuvre et le suivi-évaluation en matière d’Approvisionnement en Eau Potable. Pour ce faire, les interventions visant à promouvoir l’AFDH dans le secteur de l’eau pourront s’appuyer sur les quatre propositions d’axes opérationnels interdépendants et complémentaires :</w:t>
      </w:r>
    </w:p>
    <w:p w:rsidR="005E04E1" w:rsidRPr="00CA7399" w:rsidRDefault="005E04E1" w:rsidP="005E04E1">
      <w:pPr>
        <w:autoSpaceDE w:val="0"/>
        <w:autoSpaceDN w:val="0"/>
        <w:adjustRightInd w:val="0"/>
        <w:ind w:left="993" w:hanging="426"/>
        <w:rPr>
          <w:rFonts w:ascii="Arial" w:hAnsi="Arial" w:cs="Arial"/>
        </w:rPr>
      </w:pPr>
      <w:r w:rsidRPr="00CA7399">
        <w:rPr>
          <w:rFonts w:ascii="Arial" w:hAnsi="Arial" w:cs="Arial"/>
        </w:rPr>
        <w:t>i.</w:t>
      </w:r>
      <w:r w:rsidRPr="00CA7399">
        <w:rPr>
          <w:rFonts w:ascii="Arial" w:hAnsi="Arial" w:cs="Arial"/>
        </w:rPr>
        <w:tab/>
        <w:t>La formation des débiteurs d’obligations et des détenteurs de droits sur l’AFDH dans le secteur de l’eau ;</w:t>
      </w:r>
    </w:p>
    <w:p w:rsidR="005E04E1" w:rsidRPr="00CA7399" w:rsidRDefault="005E04E1" w:rsidP="005E04E1">
      <w:pPr>
        <w:autoSpaceDE w:val="0"/>
        <w:autoSpaceDN w:val="0"/>
        <w:adjustRightInd w:val="0"/>
        <w:ind w:left="993" w:hanging="426"/>
        <w:rPr>
          <w:rFonts w:ascii="Arial" w:hAnsi="Arial" w:cs="Arial"/>
        </w:rPr>
      </w:pPr>
      <w:r w:rsidRPr="00CA7399">
        <w:rPr>
          <w:rFonts w:ascii="Arial" w:hAnsi="Arial" w:cs="Arial"/>
        </w:rPr>
        <w:t>ii.</w:t>
      </w:r>
      <w:r w:rsidRPr="00CA7399">
        <w:rPr>
          <w:rFonts w:ascii="Arial" w:hAnsi="Arial" w:cs="Arial"/>
        </w:rPr>
        <w:tab/>
        <w:t>La supervision et le suivi-évaluation de l’application de l’AFDH au sein des projets et programmes eau ;</w:t>
      </w:r>
    </w:p>
    <w:p w:rsidR="005E04E1" w:rsidRPr="00CA7399" w:rsidRDefault="005E04E1" w:rsidP="005E04E1">
      <w:pPr>
        <w:autoSpaceDE w:val="0"/>
        <w:autoSpaceDN w:val="0"/>
        <w:adjustRightInd w:val="0"/>
        <w:ind w:left="993" w:hanging="426"/>
        <w:rPr>
          <w:rFonts w:ascii="Arial" w:hAnsi="Arial" w:cs="Arial"/>
        </w:rPr>
      </w:pPr>
      <w:r w:rsidRPr="00CA7399">
        <w:rPr>
          <w:rFonts w:ascii="Arial" w:hAnsi="Arial" w:cs="Arial"/>
        </w:rPr>
        <w:t>iii.</w:t>
      </w:r>
      <w:r w:rsidRPr="00CA7399">
        <w:rPr>
          <w:rFonts w:ascii="Arial" w:hAnsi="Arial" w:cs="Arial"/>
        </w:rPr>
        <w:tab/>
        <w:t>Le développement des outils et de méthodes nécessaires pour mettre en œuvre les droits humains au niveau local ;</w:t>
      </w:r>
    </w:p>
    <w:p w:rsidR="005E04E1" w:rsidRPr="00CA7399" w:rsidRDefault="005E04E1" w:rsidP="007739C4">
      <w:pPr>
        <w:pStyle w:val="Paragraphedeliste"/>
        <w:numPr>
          <w:ilvl w:val="0"/>
          <w:numId w:val="43"/>
        </w:numPr>
        <w:autoSpaceDE w:val="0"/>
        <w:autoSpaceDN w:val="0"/>
        <w:adjustRightInd w:val="0"/>
        <w:rPr>
          <w:rFonts w:ascii="Arial" w:hAnsi="Arial" w:cs="Arial"/>
        </w:rPr>
      </w:pPr>
      <w:r w:rsidRPr="00CA7399">
        <w:rPr>
          <w:rFonts w:ascii="Arial" w:hAnsi="Arial" w:cs="Arial"/>
        </w:rPr>
        <w:t>L’appui aux actions concrètes de promotion des droits humains.</w:t>
      </w:r>
    </w:p>
    <w:p w:rsidR="005E04E1" w:rsidRPr="00CA7399" w:rsidRDefault="005E04E1" w:rsidP="005E04E1">
      <w:pPr>
        <w:pStyle w:val="Paragraphedeliste"/>
        <w:numPr>
          <w:ilvl w:val="0"/>
          <w:numId w:val="0"/>
        </w:numPr>
        <w:autoSpaceDE w:val="0"/>
        <w:autoSpaceDN w:val="0"/>
        <w:adjustRightInd w:val="0"/>
        <w:ind w:left="720"/>
        <w:rPr>
          <w:rFonts w:ascii="Arial" w:hAnsi="Arial" w:cs="Arial"/>
        </w:rPr>
      </w:pPr>
    </w:p>
    <w:p w:rsidR="005E04E1" w:rsidRPr="00CA7399" w:rsidRDefault="005E04E1" w:rsidP="005E04E1">
      <w:pPr>
        <w:autoSpaceDE w:val="0"/>
        <w:autoSpaceDN w:val="0"/>
        <w:adjustRightInd w:val="0"/>
        <w:rPr>
          <w:rFonts w:ascii="Arial" w:hAnsi="Arial" w:cs="Arial"/>
        </w:rPr>
      </w:pPr>
      <w:r w:rsidRPr="00CA7399">
        <w:rPr>
          <w:rFonts w:ascii="Arial" w:hAnsi="Arial" w:cs="Arial"/>
        </w:rPr>
        <w:t>Le développement du service de l’eau potable du faite de sa complexité et qui fait ressortir l’ensemble de la planification du programme sera développé au point suivant.</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340" w:name="_Toc451336582"/>
      <w:r w:rsidRPr="00CA7399">
        <w:rPr>
          <w:rFonts w:ascii="Arial" w:hAnsi="Arial" w:cs="Arial"/>
        </w:rPr>
        <w:t>Développement du service de l’eau potable</w:t>
      </w:r>
      <w:bookmarkEnd w:id="340"/>
    </w:p>
    <w:p w:rsidR="005E04E1" w:rsidRPr="00CA7399" w:rsidRDefault="005E04E1" w:rsidP="005E04E1">
      <w:pPr>
        <w:pStyle w:val="Paragraphedeliste"/>
        <w:numPr>
          <w:ilvl w:val="0"/>
          <w:numId w:val="6"/>
        </w:numPr>
        <w:spacing w:before="240" w:after="240"/>
        <w:outlineLvl w:val="0"/>
        <w:rPr>
          <w:rFonts w:ascii="Arial" w:eastAsiaTheme="majorEastAsia" w:hAnsi="Arial" w:cs="Arial"/>
          <w:b/>
          <w:bCs/>
          <w:vanish/>
          <w:color w:val="002060"/>
          <w:sz w:val="36"/>
          <w:szCs w:val="28"/>
        </w:rPr>
      </w:pPr>
      <w:bookmarkStart w:id="341" w:name="_Toc450900627"/>
      <w:bookmarkStart w:id="342" w:name="_Toc450900824"/>
      <w:bookmarkStart w:id="343" w:name="_Toc450909155"/>
      <w:bookmarkStart w:id="344" w:name="_Toc450909560"/>
      <w:bookmarkStart w:id="345" w:name="_Toc450910125"/>
      <w:bookmarkStart w:id="346" w:name="_Toc450990430"/>
      <w:bookmarkStart w:id="347" w:name="_Toc451336583"/>
      <w:bookmarkEnd w:id="341"/>
      <w:bookmarkEnd w:id="342"/>
      <w:bookmarkEnd w:id="343"/>
      <w:bookmarkEnd w:id="344"/>
      <w:bookmarkEnd w:id="345"/>
      <w:bookmarkEnd w:id="346"/>
      <w:bookmarkEnd w:id="347"/>
    </w:p>
    <w:p w:rsidR="005E04E1" w:rsidRPr="00CA7399" w:rsidRDefault="005E04E1" w:rsidP="005E04E1">
      <w:pPr>
        <w:pStyle w:val="Paragraphedeliste"/>
        <w:numPr>
          <w:ilvl w:val="0"/>
          <w:numId w:val="6"/>
        </w:numPr>
        <w:spacing w:before="240" w:after="240"/>
        <w:outlineLvl w:val="0"/>
        <w:rPr>
          <w:rFonts w:ascii="Arial" w:eastAsiaTheme="majorEastAsia" w:hAnsi="Arial" w:cs="Arial"/>
          <w:b/>
          <w:bCs/>
          <w:vanish/>
          <w:color w:val="002060"/>
          <w:sz w:val="36"/>
          <w:szCs w:val="28"/>
        </w:rPr>
      </w:pPr>
      <w:bookmarkStart w:id="348" w:name="_Toc450909156"/>
      <w:bookmarkStart w:id="349" w:name="_Toc450909561"/>
      <w:bookmarkStart w:id="350" w:name="_Toc450910126"/>
      <w:bookmarkStart w:id="351" w:name="_Toc450990431"/>
      <w:bookmarkStart w:id="352" w:name="_Toc451336584"/>
      <w:bookmarkEnd w:id="348"/>
      <w:bookmarkEnd w:id="349"/>
      <w:bookmarkEnd w:id="350"/>
      <w:bookmarkEnd w:id="351"/>
      <w:bookmarkEnd w:id="352"/>
    </w:p>
    <w:p w:rsidR="005E04E1" w:rsidRPr="00CA7399" w:rsidRDefault="005E04E1" w:rsidP="005E04E1">
      <w:pPr>
        <w:pStyle w:val="Paragraphedeliste"/>
        <w:keepNext/>
        <w:keepLines/>
        <w:widowControl/>
        <w:numPr>
          <w:ilvl w:val="1"/>
          <w:numId w:val="6"/>
        </w:numPr>
        <w:spacing w:before="200" w:after="0"/>
        <w:jc w:val="left"/>
        <w:outlineLvl w:val="1"/>
        <w:rPr>
          <w:rFonts w:ascii="Arial" w:eastAsia="Times New Roman" w:hAnsi="Arial" w:cs="Arial"/>
          <w:b/>
          <w:bCs/>
          <w:vanish/>
          <w:color w:val="002060"/>
          <w:sz w:val="28"/>
          <w:szCs w:val="26"/>
          <w:lang w:eastAsia="fr-FR"/>
        </w:rPr>
      </w:pPr>
      <w:bookmarkStart w:id="353" w:name="_Toc450909157"/>
      <w:bookmarkStart w:id="354" w:name="_Toc450909562"/>
      <w:bookmarkStart w:id="355" w:name="_Toc450910127"/>
      <w:bookmarkStart w:id="356" w:name="_Toc450990432"/>
      <w:bookmarkStart w:id="357" w:name="_Toc451336585"/>
      <w:bookmarkEnd w:id="353"/>
      <w:bookmarkEnd w:id="354"/>
      <w:bookmarkEnd w:id="355"/>
      <w:bookmarkEnd w:id="356"/>
      <w:bookmarkEnd w:id="357"/>
    </w:p>
    <w:p w:rsidR="005E04E1" w:rsidRPr="00CA7399" w:rsidRDefault="005E04E1" w:rsidP="005E04E1">
      <w:pPr>
        <w:pStyle w:val="Paragraphedeliste"/>
        <w:keepNext/>
        <w:keepLines/>
        <w:widowControl/>
        <w:numPr>
          <w:ilvl w:val="1"/>
          <w:numId w:val="6"/>
        </w:numPr>
        <w:spacing w:before="200" w:after="0"/>
        <w:jc w:val="left"/>
        <w:outlineLvl w:val="1"/>
        <w:rPr>
          <w:rFonts w:ascii="Arial" w:eastAsia="Times New Roman" w:hAnsi="Arial" w:cs="Arial"/>
          <w:b/>
          <w:bCs/>
          <w:vanish/>
          <w:color w:val="002060"/>
          <w:sz w:val="28"/>
          <w:szCs w:val="26"/>
          <w:lang w:eastAsia="fr-FR"/>
        </w:rPr>
      </w:pPr>
      <w:bookmarkStart w:id="358" w:name="_Toc450909158"/>
      <w:bookmarkStart w:id="359" w:name="_Toc450909563"/>
      <w:bookmarkStart w:id="360" w:name="_Toc450910128"/>
      <w:bookmarkStart w:id="361" w:name="_Toc450990433"/>
      <w:bookmarkStart w:id="362" w:name="_Toc451336586"/>
      <w:bookmarkEnd w:id="358"/>
      <w:bookmarkEnd w:id="359"/>
      <w:bookmarkEnd w:id="360"/>
      <w:bookmarkEnd w:id="361"/>
      <w:bookmarkEnd w:id="362"/>
    </w:p>
    <w:p w:rsidR="005E04E1" w:rsidRPr="00CA7399" w:rsidRDefault="005E04E1" w:rsidP="005E04E1">
      <w:pPr>
        <w:pStyle w:val="Paragraphedeliste"/>
        <w:keepNext/>
        <w:keepLines/>
        <w:widowControl/>
        <w:numPr>
          <w:ilvl w:val="1"/>
          <w:numId w:val="6"/>
        </w:numPr>
        <w:spacing w:before="200" w:after="0"/>
        <w:jc w:val="left"/>
        <w:outlineLvl w:val="1"/>
        <w:rPr>
          <w:rFonts w:ascii="Arial" w:eastAsia="Times New Roman" w:hAnsi="Arial" w:cs="Arial"/>
          <w:b/>
          <w:bCs/>
          <w:vanish/>
          <w:color w:val="002060"/>
          <w:sz w:val="28"/>
          <w:szCs w:val="26"/>
          <w:lang w:eastAsia="fr-FR"/>
        </w:rPr>
      </w:pPr>
      <w:bookmarkStart w:id="363" w:name="_Toc450909159"/>
      <w:bookmarkStart w:id="364" w:name="_Toc450909564"/>
      <w:bookmarkStart w:id="365" w:name="_Toc450910129"/>
      <w:bookmarkStart w:id="366" w:name="_Toc450990434"/>
      <w:bookmarkStart w:id="367" w:name="_Toc451336587"/>
      <w:bookmarkEnd w:id="363"/>
      <w:bookmarkEnd w:id="364"/>
      <w:bookmarkEnd w:id="365"/>
      <w:bookmarkEnd w:id="366"/>
      <w:bookmarkEnd w:id="367"/>
    </w:p>
    <w:p w:rsidR="005E04E1" w:rsidRPr="00CA7399" w:rsidRDefault="005E04E1" w:rsidP="005E04E1">
      <w:pPr>
        <w:pStyle w:val="Titre3"/>
        <w:rPr>
          <w:rFonts w:ascii="Arial" w:hAnsi="Arial" w:cs="Arial"/>
        </w:rPr>
      </w:pPr>
      <w:bookmarkStart w:id="368" w:name="_Toc451336588"/>
      <w:r w:rsidRPr="00CA7399">
        <w:rPr>
          <w:rFonts w:ascii="Arial" w:hAnsi="Arial" w:cs="Arial"/>
        </w:rPr>
        <w:t>Milieu rural</w:t>
      </w:r>
      <w:bookmarkEnd w:id="368"/>
    </w:p>
    <w:p w:rsidR="005E04E1" w:rsidRPr="00CA7399" w:rsidRDefault="005E04E1" w:rsidP="005E04E1">
      <w:pPr>
        <w:pStyle w:val="Titre4"/>
        <w:rPr>
          <w:rFonts w:ascii="Arial" w:hAnsi="Arial" w:cs="Arial"/>
        </w:rPr>
      </w:pPr>
      <w:bookmarkStart w:id="369" w:name="_Toc451336589"/>
      <w:r w:rsidRPr="00CA7399">
        <w:rPr>
          <w:rFonts w:ascii="Arial" w:hAnsi="Arial" w:cs="Arial"/>
        </w:rPr>
        <w:t>Planification du service de l’eau</w:t>
      </w:r>
      <w:bookmarkEnd w:id="369"/>
    </w:p>
    <w:p w:rsidR="005E04E1" w:rsidRPr="00CA7399" w:rsidRDefault="005E04E1" w:rsidP="005E04E1">
      <w:pPr>
        <w:rPr>
          <w:rFonts w:ascii="Arial" w:eastAsia="Calibri" w:hAnsi="Arial" w:cs="Arial"/>
        </w:rPr>
      </w:pPr>
      <w:r w:rsidRPr="00CA7399">
        <w:rPr>
          <w:rFonts w:ascii="Arial" w:eastAsia="Calibri" w:hAnsi="Arial" w:cs="Arial"/>
        </w:rPr>
        <w:t xml:space="preserve">Le grand défi du PN AEP à l’horizon 2030 résidera dans la réconciliation du droit d’accès à l’eau de tous les citoyens burkinabè avec les difficultés liées à i) la mobilisation de la ressource en eau, notamment l’eau souterraine dans la zone du socle ; ii) la structure de l’habitat parfois très dispersée avec de petits centres de population distants de plusieurs kilomètres ; iii) les procédures de mise en œuvre de la dépense publique : iv) les performances non encore optimales du secteur privé  et v) les capacités de maîtrise d’ouvrage AEP encore embryonnaires des collectivités territoriales. L’approche préconisée se doit d’être progressive tant en ce qui concerne le taux d’accès qu’en ce qui concerne le niveau de service (desserte par Point d’Eau Moderne (PEM), Borne Fontaine (BF) ou Branchement Particulier (BP)). Au tableau 11 ci-après des cibles, en termes de taux d’accès et de niveau de service, sont ainsi retenues pour les paliers 2020, 2025 et 2030. </w:t>
      </w:r>
    </w:p>
    <w:p w:rsidR="005E04E1" w:rsidRPr="00CA7399" w:rsidRDefault="005E04E1" w:rsidP="005E04E1">
      <w:pPr>
        <w:rPr>
          <w:rFonts w:ascii="Arial" w:eastAsia="Calibri" w:hAnsi="Arial" w:cs="Arial"/>
        </w:rPr>
      </w:pPr>
      <w:r w:rsidRPr="00CA7399">
        <w:rPr>
          <w:rFonts w:ascii="Arial" w:eastAsia="Calibri" w:hAnsi="Arial" w:cs="Arial"/>
        </w:rPr>
        <w:t>Le Programme ambitionne, à l’horizon 2030 :</w:t>
      </w:r>
    </w:p>
    <w:p w:rsidR="005E04E1" w:rsidRPr="00CA7399" w:rsidRDefault="005E04E1" w:rsidP="007739C4">
      <w:pPr>
        <w:numPr>
          <w:ilvl w:val="0"/>
          <w:numId w:val="45"/>
        </w:numPr>
        <w:spacing w:after="60"/>
        <w:rPr>
          <w:rFonts w:ascii="Arial" w:eastAsia="Calibri" w:hAnsi="Arial" w:cs="Arial"/>
        </w:rPr>
      </w:pPr>
      <w:r w:rsidRPr="00CA7399">
        <w:rPr>
          <w:rFonts w:ascii="Arial" w:eastAsia="Calibri" w:hAnsi="Arial" w:cs="Arial"/>
        </w:rPr>
        <w:t>De faire évoluer le taux d’accès de 65% en 2015 à 100% en 2030 ;</w:t>
      </w:r>
    </w:p>
    <w:p w:rsidR="005E04E1" w:rsidRPr="00CA7399" w:rsidRDefault="005E04E1" w:rsidP="007739C4">
      <w:pPr>
        <w:numPr>
          <w:ilvl w:val="0"/>
          <w:numId w:val="45"/>
        </w:numPr>
        <w:spacing w:after="60"/>
        <w:rPr>
          <w:rFonts w:ascii="Arial" w:eastAsia="Calibri" w:hAnsi="Arial" w:cs="Arial"/>
        </w:rPr>
      </w:pPr>
      <w:r w:rsidRPr="00CA7399">
        <w:rPr>
          <w:rFonts w:ascii="Arial" w:eastAsia="Calibri" w:hAnsi="Arial" w:cs="Arial"/>
        </w:rPr>
        <w:t>D’augmenter la proportion de la population rurale desservie par BF de 8,9% en 2015 à 24% en 2030 ;</w:t>
      </w:r>
    </w:p>
    <w:p w:rsidR="005E04E1" w:rsidRPr="00CA7399" w:rsidRDefault="005E04E1" w:rsidP="007739C4">
      <w:pPr>
        <w:numPr>
          <w:ilvl w:val="0"/>
          <w:numId w:val="45"/>
        </w:numPr>
        <w:spacing w:after="60"/>
        <w:rPr>
          <w:rFonts w:ascii="Arial" w:eastAsia="Calibri" w:hAnsi="Arial" w:cs="Arial"/>
        </w:rPr>
      </w:pPr>
      <w:r w:rsidRPr="00CA7399">
        <w:rPr>
          <w:rFonts w:ascii="Arial" w:eastAsia="Calibri" w:hAnsi="Arial" w:cs="Arial"/>
        </w:rPr>
        <w:t xml:space="preserve">D’augmenter la proportion de la population rurale desservie par BP de 0,3% en 2015 à </w:t>
      </w:r>
      <w:r w:rsidRPr="00CA7399">
        <w:rPr>
          <w:rFonts w:ascii="Arial" w:eastAsia="Calibri" w:hAnsi="Arial" w:cs="Arial"/>
        </w:rPr>
        <w:lastRenderedPageBreak/>
        <w:t>56% en 2030 ; et</w:t>
      </w:r>
    </w:p>
    <w:p w:rsidR="005E04E1" w:rsidRPr="00CA7399" w:rsidRDefault="005E04E1" w:rsidP="007739C4">
      <w:pPr>
        <w:numPr>
          <w:ilvl w:val="0"/>
          <w:numId w:val="45"/>
        </w:numPr>
        <w:spacing w:after="0"/>
        <w:ind w:left="714" w:hanging="357"/>
        <w:rPr>
          <w:rFonts w:ascii="Arial" w:eastAsia="Calibri" w:hAnsi="Arial" w:cs="Arial"/>
        </w:rPr>
      </w:pPr>
      <w:r w:rsidRPr="00CA7399">
        <w:rPr>
          <w:rFonts w:ascii="Arial" w:eastAsia="Calibri" w:hAnsi="Arial" w:cs="Arial"/>
        </w:rPr>
        <w:t>De faire diminuer la proportion de la population rurale desservie par PEM de 90,8% en 2015 à 20% en 2030.</w:t>
      </w:r>
    </w:p>
    <w:p w:rsidR="005E04E1" w:rsidRPr="00CA7399" w:rsidRDefault="005E04E1" w:rsidP="005E04E1">
      <w:pPr>
        <w:spacing w:after="60"/>
        <w:ind w:left="720"/>
        <w:rPr>
          <w:rFonts w:ascii="Arial" w:eastAsia="Calibri" w:hAnsi="Arial" w:cs="Arial"/>
        </w:rPr>
      </w:pPr>
      <w:r w:rsidRPr="00CA7399">
        <w:rPr>
          <w:rFonts w:ascii="Arial" w:eastAsia="Calibri" w:hAnsi="Arial" w:cs="Arial"/>
        </w:rPr>
        <w:t xml:space="preserve"> </w:t>
      </w:r>
    </w:p>
    <w:p w:rsidR="005E04E1" w:rsidRPr="00CA7399" w:rsidRDefault="005E04E1" w:rsidP="005E04E1">
      <w:pPr>
        <w:keepNext/>
        <w:spacing w:after="0"/>
        <w:rPr>
          <w:rFonts w:ascii="Arial" w:eastAsia="Calibri" w:hAnsi="Arial" w:cs="Arial"/>
          <w:b/>
          <w:bCs/>
          <w:sz w:val="20"/>
          <w:szCs w:val="18"/>
        </w:rPr>
      </w:pPr>
      <w:bookmarkStart w:id="370" w:name="_Toc482098975"/>
      <w:r w:rsidRPr="00CA7399">
        <w:rPr>
          <w:rFonts w:ascii="Arial" w:eastAsia="Calibri" w:hAnsi="Arial" w:cs="Arial"/>
          <w:b/>
          <w:bCs/>
          <w:sz w:val="20"/>
          <w:szCs w:val="18"/>
        </w:rPr>
        <w:t xml:space="preserve">Tableau </w:t>
      </w:r>
      <w:r w:rsidRPr="00CA7399">
        <w:rPr>
          <w:rFonts w:ascii="Arial" w:eastAsia="Calibri" w:hAnsi="Arial" w:cs="Arial"/>
          <w:b/>
          <w:bCs/>
          <w:sz w:val="20"/>
          <w:szCs w:val="18"/>
        </w:rPr>
        <w:fldChar w:fldCharType="begin"/>
      </w:r>
      <w:r w:rsidRPr="00CA7399">
        <w:rPr>
          <w:rFonts w:ascii="Arial" w:eastAsia="Calibri" w:hAnsi="Arial" w:cs="Arial"/>
          <w:b/>
          <w:bCs/>
          <w:sz w:val="20"/>
          <w:szCs w:val="18"/>
        </w:rPr>
        <w:instrText xml:space="preserve"> SEQ Tableau \* ARABIC </w:instrText>
      </w:r>
      <w:r w:rsidRPr="00CA7399">
        <w:rPr>
          <w:rFonts w:ascii="Arial" w:eastAsia="Calibri" w:hAnsi="Arial" w:cs="Arial"/>
          <w:b/>
          <w:bCs/>
          <w:sz w:val="20"/>
          <w:szCs w:val="18"/>
        </w:rPr>
        <w:fldChar w:fldCharType="separate"/>
      </w:r>
      <w:r w:rsidR="006F4CBC">
        <w:rPr>
          <w:rFonts w:ascii="Arial" w:eastAsia="Calibri" w:hAnsi="Arial" w:cs="Arial"/>
          <w:b/>
          <w:bCs/>
          <w:noProof/>
          <w:sz w:val="20"/>
          <w:szCs w:val="18"/>
        </w:rPr>
        <w:t>11</w:t>
      </w:r>
      <w:r w:rsidRPr="00CA7399">
        <w:rPr>
          <w:rFonts w:ascii="Arial" w:eastAsia="Calibri" w:hAnsi="Arial" w:cs="Arial"/>
          <w:b/>
          <w:bCs/>
          <w:sz w:val="20"/>
          <w:szCs w:val="18"/>
        </w:rPr>
        <w:fldChar w:fldCharType="end"/>
      </w:r>
      <w:r w:rsidRPr="00CA7399">
        <w:rPr>
          <w:rFonts w:ascii="Arial" w:eastAsia="Calibri" w:hAnsi="Arial" w:cs="Arial"/>
          <w:b/>
          <w:bCs/>
          <w:sz w:val="20"/>
          <w:szCs w:val="18"/>
        </w:rPr>
        <w:t> : cibles intermédiaires et finales du PN AEP à l’horizon 2030</w:t>
      </w:r>
      <w:bookmarkEnd w:id="370"/>
    </w:p>
    <w:p w:rsidR="005E04E1" w:rsidRPr="00CA7399" w:rsidRDefault="005E04E1" w:rsidP="005E04E1">
      <w:pPr>
        <w:keepNext/>
        <w:spacing w:after="0"/>
        <w:rPr>
          <w:rFonts w:ascii="Arial" w:eastAsia="Calibri" w:hAnsi="Arial" w:cs="Arial"/>
          <w:b/>
          <w:bCs/>
          <w:sz w:val="20"/>
          <w:szCs w:val="18"/>
        </w:rPr>
      </w:pPr>
    </w:p>
    <w:tbl>
      <w:tblPr>
        <w:tblStyle w:val="Grilledutableau"/>
        <w:tblW w:w="5000" w:type="pct"/>
        <w:tblBorders>
          <w:insideH w:val="dotted" w:sz="4" w:space="0" w:color="auto"/>
          <w:insideV w:val="dotted" w:sz="4" w:space="0" w:color="auto"/>
        </w:tblBorders>
        <w:tblLayout w:type="fixed"/>
        <w:tblLook w:val="04A0" w:firstRow="1" w:lastRow="0" w:firstColumn="1" w:lastColumn="0" w:noHBand="0" w:noVBand="1"/>
      </w:tblPr>
      <w:tblGrid>
        <w:gridCol w:w="1817"/>
        <w:gridCol w:w="1556"/>
        <w:gridCol w:w="1807"/>
        <w:gridCol w:w="1945"/>
        <w:gridCol w:w="1730"/>
        <w:gridCol w:w="1764"/>
        <w:gridCol w:w="23"/>
      </w:tblGrid>
      <w:tr w:rsidR="005E04E1" w:rsidRPr="00CA7399" w:rsidTr="006F4CBC">
        <w:trPr>
          <w:gridAfter w:val="1"/>
          <w:wAfter w:w="10" w:type="pct"/>
        </w:trPr>
        <w:tc>
          <w:tcPr>
            <w:tcW w:w="853" w:type="pct"/>
            <w:vMerge w:val="restart"/>
            <w:tcBorders>
              <w:top w:val="single" w:sz="4" w:space="0" w:color="auto"/>
              <w:bottom w:val="single" w:sz="4" w:space="0" w:color="auto"/>
              <w:righ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Horizon (année)</w:t>
            </w:r>
          </w:p>
        </w:tc>
        <w:tc>
          <w:tcPr>
            <w:tcW w:w="731" w:type="pct"/>
            <w:vMerge w:val="restart"/>
            <w:tcBorders>
              <w:top w:val="single" w:sz="4" w:space="0" w:color="auto"/>
              <w:left w:val="single" w:sz="4" w:space="0" w:color="auto"/>
              <w:bottom w:val="single" w:sz="4" w:space="0" w:color="auto"/>
              <w:right w:val="single" w:sz="4" w:space="0" w:color="auto"/>
            </w:tcBorders>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Taux d’accès en %</w:t>
            </w:r>
          </w:p>
        </w:tc>
        <w:tc>
          <w:tcPr>
            <w:tcW w:w="3405" w:type="pct"/>
            <w:gridSpan w:val="4"/>
            <w:tcBorders>
              <w:top w:val="single" w:sz="4" w:space="0" w:color="auto"/>
              <w:lef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Population rurale desservie</w:t>
            </w:r>
            <w:r w:rsidRPr="00CA7399" w:rsidDel="00262222">
              <w:rPr>
                <w:rFonts w:ascii="Arial" w:eastAsia="Calibri" w:hAnsi="Arial" w:cs="Arial"/>
                <w:sz w:val="22"/>
              </w:rPr>
              <w:t xml:space="preserve"> </w:t>
            </w:r>
          </w:p>
        </w:tc>
      </w:tr>
      <w:tr w:rsidR="005E04E1" w:rsidRPr="00CA7399" w:rsidTr="006F4CBC">
        <w:tc>
          <w:tcPr>
            <w:tcW w:w="853" w:type="pct"/>
            <w:vMerge/>
            <w:tcBorders>
              <w:top w:val="dotted" w:sz="4" w:space="0" w:color="auto"/>
              <w:bottom w:val="single" w:sz="4" w:space="0" w:color="auto"/>
              <w:righ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p>
        </w:tc>
        <w:tc>
          <w:tcPr>
            <w:tcW w:w="731" w:type="pct"/>
            <w:vMerge/>
            <w:tcBorders>
              <w:top w:val="dotted" w:sz="4" w:space="0" w:color="auto"/>
              <w:left w:val="single" w:sz="4" w:space="0" w:color="auto"/>
              <w:bottom w:val="single" w:sz="4" w:space="0" w:color="auto"/>
              <w:right w:val="single" w:sz="4" w:space="0" w:color="auto"/>
            </w:tcBorders>
            <w:vAlign w:val="center"/>
          </w:tcPr>
          <w:p w:rsidR="005E04E1" w:rsidRPr="00CA7399" w:rsidRDefault="005E04E1" w:rsidP="005E04E1">
            <w:pPr>
              <w:spacing w:before="40" w:after="40"/>
              <w:jc w:val="center"/>
              <w:rPr>
                <w:rFonts w:ascii="Arial" w:eastAsia="Calibri" w:hAnsi="Arial" w:cs="Arial"/>
                <w:sz w:val="22"/>
              </w:rPr>
            </w:pPr>
          </w:p>
        </w:tc>
        <w:tc>
          <w:tcPr>
            <w:tcW w:w="2576" w:type="pct"/>
            <w:gridSpan w:val="3"/>
            <w:tcBorders>
              <w:left w:val="single" w:sz="4" w:space="0" w:color="auto"/>
              <w:bottom w:val="dotted" w:sz="4" w:space="0" w:color="auto"/>
              <w:righ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par SAEP</w:t>
            </w:r>
            <w:r w:rsidRPr="00CA7399" w:rsidDel="00262222">
              <w:rPr>
                <w:rFonts w:ascii="Arial" w:eastAsia="Calibri" w:hAnsi="Arial" w:cs="Arial"/>
                <w:sz w:val="22"/>
              </w:rPr>
              <w:t xml:space="preserve"> </w:t>
            </w:r>
          </w:p>
        </w:tc>
        <w:tc>
          <w:tcPr>
            <w:tcW w:w="840" w:type="pct"/>
            <w:gridSpan w:val="2"/>
            <w:vMerge w:val="restart"/>
            <w:tcBorders>
              <w:top w:val="dotted" w:sz="4" w:space="0" w:color="auto"/>
              <w:left w:val="single" w:sz="4" w:space="0" w:color="auto"/>
              <w:bottom w:val="single" w:sz="4" w:space="0" w:color="auto"/>
            </w:tcBorders>
            <w:shd w:val="clear" w:color="auto" w:fill="B4C6E7" w:themeFill="accent5" w:themeFillTint="66"/>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par PEM</w:t>
            </w:r>
          </w:p>
        </w:tc>
      </w:tr>
      <w:tr w:rsidR="005E04E1" w:rsidRPr="00CA7399" w:rsidTr="006F4CBC">
        <w:tc>
          <w:tcPr>
            <w:tcW w:w="853" w:type="pct"/>
            <w:vMerge/>
            <w:tcBorders>
              <w:top w:val="dotted" w:sz="4" w:space="0" w:color="auto"/>
              <w:bottom w:val="single" w:sz="4" w:space="0" w:color="auto"/>
              <w:righ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p>
        </w:tc>
        <w:tc>
          <w:tcPr>
            <w:tcW w:w="731" w:type="pct"/>
            <w:vMerge/>
            <w:tcBorders>
              <w:top w:val="dotted" w:sz="4" w:space="0" w:color="auto"/>
              <w:left w:val="single" w:sz="4" w:space="0" w:color="auto"/>
              <w:bottom w:val="single" w:sz="4" w:space="0" w:color="auto"/>
              <w:right w:val="single" w:sz="4" w:space="0" w:color="auto"/>
            </w:tcBorders>
            <w:vAlign w:val="center"/>
          </w:tcPr>
          <w:p w:rsidR="005E04E1" w:rsidRPr="00CA7399" w:rsidRDefault="005E04E1" w:rsidP="005E04E1">
            <w:pPr>
              <w:spacing w:before="40" w:after="40"/>
              <w:jc w:val="center"/>
              <w:rPr>
                <w:rFonts w:ascii="Arial" w:eastAsia="Calibri" w:hAnsi="Arial" w:cs="Arial"/>
                <w:sz w:val="22"/>
              </w:rPr>
            </w:pPr>
          </w:p>
        </w:tc>
        <w:tc>
          <w:tcPr>
            <w:tcW w:w="849" w:type="pct"/>
            <w:tcBorders>
              <w:top w:val="dotted" w:sz="4" w:space="0" w:color="auto"/>
              <w:left w:val="single" w:sz="4" w:space="0" w:color="auto"/>
              <w:bottom w:val="single" w:sz="4" w:space="0" w:color="auto"/>
              <w:righ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p>
        </w:tc>
        <w:tc>
          <w:tcPr>
            <w:tcW w:w="914" w:type="pct"/>
            <w:tcBorders>
              <w:top w:val="dotted" w:sz="4" w:space="0" w:color="auto"/>
              <w:left w:val="single" w:sz="4" w:space="0" w:color="auto"/>
              <w:bottom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dont desservie par BP</w:t>
            </w:r>
          </w:p>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en %</w:t>
            </w:r>
          </w:p>
        </w:tc>
        <w:tc>
          <w:tcPr>
            <w:tcW w:w="812" w:type="pct"/>
            <w:tcBorders>
              <w:top w:val="dotted" w:sz="4" w:space="0" w:color="auto"/>
              <w:bottom w:val="single" w:sz="4" w:space="0" w:color="auto"/>
              <w:right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dont desservie par BF</w:t>
            </w:r>
          </w:p>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en %</w:t>
            </w:r>
          </w:p>
        </w:tc>
        <w:tc>
          <w:tcPr>
            <w:tcW w:w="840" w:type="pct"/>
            <w:gridSpan w:val="2"/>
            <w:vMerge/>
            <w:tcBorders>
              <w:top w:val="dotted" w:sz="4" w:space="0" w:color="auto"/>
              <w:left w:val="single" w:sz="4" w:space="0" w:color="auto"/>
              <w:bottom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p>
        </w:tc>
      </w:tr>
      <w:tr w:rsidR="005E04E1" w:rsidRPr="00CA7399" w:rsidTr="006F4CBC">
        <w:tc>
          <w:tcPr>
            <w:tcW w:w="853" w:type="pct"/>
            <w:tcBorders>
              <w:top w:val="single" w:sz="4" w:space="0" w:color="auto"/>
              <w:bottom w:val="dotted" w:sz="4" w:space="0" w:color="auto"/>
              <w:righ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2015</w:t>
            </w:r>
          </w:p>
        </w:tc>
        <w:tc>
          <w:tcPr>
            <w:tcW w:w="731" w:type="pct"/>
            <w:tcBorders>
              <w:top w:val="single" w:sz="4" w:space="0" w:color="auto"/>
              <w:left w:val="single" w:sz="4" w:space="0" w:color="auto"/>
              <w:bottom w:val="dotted" w:sz="4" w:space="0" w:color="auto"/>
              <w:right w:val="single" w:sz="4" w:space="0" w:color="auto"/>
            </w:tcBorders>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65</w:t>
            </w:r>
          </w:p>
        </w:tc>
        <w:tc>
          <w:tcPr>
            <w:tcW w:w="849" w:type="pct"/>
            <w:tcBorders>
              <w:top w:val="single" w:sz="4" w:space="0" w:color="auto"/>
              <w:left w:val="single" w:sz="4" w:space="0" w:color="auto"/>
              <w:bottom w:val="dotted" w:sz="4" w:space="0" w:color="auto"/>
              <w:righ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9,0 %</w:t>
            </w:r>
          </w:p>
        </w:tc>
        <w:tc>
          <w:tcPr>
            <w:tcW w:w="914" w:type="pct"/>
            <w:tcBorders>
              <w:top w:val="single" w:sz="4" w:space="0" w:color="auto"/>
              <w:left w:val="single" w:sz="4" w:space="0" w:color="auto"/>
              <w:bottom w:val="dotted"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0,3 %</w:t>
            </w:r>
          </w:p>
        </w:tc>
        <w:tc>
          <w:tcPr>
            <w:tcW w:w="812" w:type="pct"/>
            <w:tcBorders>
              <w:top w:val="single" w:sz="4" w:space="0" w:color="auto"/>
              <w:bottom w:val="dotted" w:sz="4" w:space="0" w:color="auto"/>
              <w:right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8,7 %</w:t>
            </w:r>
          </w:p>
        </w:tc>
        <w:tc>
          <w:tcPr>
            <w:tcW w:w="840" w:type="pct"/>
            <w:gridSpan w:val="2"/>
            <w:tcBorders>
              <w:top w:val="single" w:sz="4" w:space="0" w:color="auto"/>
              <w:left w:val="single" w:sz="4" w:space="0" w:color="auto"/>
              <w:bottom w:val="dotted"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91,0 %</w:t>
            </w:r>
          </w:p>
        </w:tc>
      </w:tr>
      <w:tr w:rsidR="005E04E1" w:rsidRPr="00CA7399" w:rsidTr="006F4CBC">
        <w:tc>
          <w:tcPr>
            <w:tcW w:w="853" w:type="pct"/>
            <w:tcBorders>
              <w:top w:val="dotted" w:sz="4" w:space="0" w:color="auto"/>
              <w:righ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2020</w:t>
            </w:r>
          </w:p>
        </w:tc>
        <w:tc>
          <w:tcPr>
            <w:tcW w:w="731" w:type="pct"/>
            <w:tcBorders>
              <w:top w:val="dotted" w:sz="4" w:space="0" w:color="auto"/>
              <w:left w:val="single" w:sz="4" w:space="0" w:color="auto"/>
              <w:right w:val="single" w:sz="4" w:space="0" w:color="auto"/>
            </w:tcBorders>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76</w:t>
            </w:r>
          </w:p>
        </w:tc>
        <w:tc>
          <w:tcPr>
            <w:tcW w:w="849" w:type="pct"/>
            <w:tcBorders>
              <w:top w:val="dotted" w:sz="4" w:space="0" w:color="auto"/>
              <w:left w:val="single" w:sz="4" w:space="0" w:color="auto"/>
              <w:righ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32,7 %</w:t>
            </w:r>
          </w:p>
        </w:tc>
        <w:tc>
          <w:tcPr>
            <w:tcW w:w="914" w:type="pct"/>
            <w:tcBorders>
              <w:top w:val="dotted" w:sz="4" w:space="0" w:color="auto"/>
              <w:left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9,8 %</w:t>
            </w:r>
          </w:p>
        </w:tc>
        <w:tc>
          <w:tcPr>
            <w:tcW w:w="812" w:type="pct"/>
            <w:tcBorders>
              <w:top w:val="dotted" w:sz="4" w:space="0" w:color="auto"/>
              <w:right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22,9 %</w:t>
            </w:r>
          </w:p>
        </w:tc>
        <w:tc>
          <w:tcPr>
            <w:tcW w:w="840" w:type="pct"/>
            <w:gridSpan w:val="2"/>
            <w:tcBorders>
              <w:top w:val="dotted" w:sz="4" w:space="0" w:color="auto"/>
              <w:lef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67,3 %</w:t>
            </w:r>
          </w:p>
        </w:tc>
      </w:tr>
      <w:tr w:rsidR="005E04E1" w:rsidRPr="00CA7399" w:rsidTr="006F4CBC">
        <w:tc>
          <w:tcPr>
            <w:tcW w:w="853" w:type="pct"/>
            <w:tcBorders>
              <w:righ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2025</w:t>
            </w:r>
          </w:p>
        </w:tc>
        <w:tc>
          <w:tcPr>
            <w:tcW w:w="731" w:type="pct"/>
            <w:tcBorders>
              <w:left w:val="single" w:sz="4" w:space="0" w:color="auto"/>
              <w:right w:val="single" w:sz="4" w:space="0" w:color="auto"/>
            </w:tcBorders>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88</w:t>
            </w:r>
          </w:p>
        </w:tc>
        <w:tc>
          <w:tcPr>
            <w:tcW w:w="849" w:type="pct"/>
            <w:tcBorders>
              <w:left w:val="single" w:sz="4" w:space="0" w:color="auto"/>
              <w:righ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56,4 %</w:t>
            </w:r>
          </w:p>
        </w:tc>
        <w:tc>
          <w:tcPr>
            <w:tcW w:w="914" w:type="pct"/>
            <w:tcBorders>
              <w:left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28,2 %</w:t>
            </w:r>
          </w:p>
        </w:tc>
        <w:tc>
          <w:tcPr>
            <w:tcW w:w="812" w:type="pct"/>
            <w:tcBorders>
              <w:right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28,2 %</w:t>
            </w:r>
          </w:p>
        </w:tc>
        <w:tc>
          <w:tcPr>
            <w:tcW w:w="840" w:type="pct"/>
            <w:gridSpan w:val="2"/>
            <w:tcBorders>
              <w:lef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43,6 %</w:t>
            </w:r>
          </w:p>
        </w:tc>
      </w:tr>
      <w:tr w:rsidR="005E04E1" w:rsidRPr="00CA7399" w:rsidTr="006F4CBC">
        <w:tc>
          <w:tcPr>
            <w:tcW w:w="853" w:type="pct"/>
            <w:tcBorders>
              <w:right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2030</w:t>
            </w:r>
          </w:p>
        </w:tc>
        <w:tc>
          <w:tcPr>
            <w:tcW w:w="731" w:type="pct"/>
            <w:tcBorders>
              <w:left w:val="single" w:sz="4" w:space="0" w:color="auto"/>
              <w:bottom w:val="single" w:sz="4" w:space="0" w:color="auto"/>
              <w:right w:val="single" w:sz="4" w:space="0" w:color="auto"/>
            </w:tcBorders>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100</w:t>
            </w:r>
          </w:p>
        </w:tc>
        <w:tc>
          <w:tcPr>
            <w:tcW w:w="849" w:type="pct"/>
            <w:tcBorders>
              <w:left w:val="single" w:sz="4" w:space="0" w:color="auto"/>
              <w:bottom w:val="single" w:sz="4" w:space="0" w:color="auto"/>
              <w:right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80 %</w:t>
            </w:r>
          </w:p>
        </w:tc>
        <w:tc>
          <w:tcPr>
            <w:tcW w:w="914" w:type="pct"/>
            <w:tcBorders>
              <w:left w:val="single" w:sz="4" w:space="0" w:color="auto"/>
              <w:bottom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56 %</w:t>
            </w:r>
          </w:p>
        </w:tc>
        <w:tc>
          <w:tcPr>
            <w:tcW w:w="812" w:type="pct"/>
            <w:tcBorders>
              <w:right w:val="single" w:sz="4" w:space="0" w:color="auto"/>
            </w:tcBorders>
            <w:shd w:val="clear" w:color="auto" w:fill="FFF2CC" w:themeFill="accent4" w:themeFillTint="33"/>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24 %</w:t>
            </w:r>
          </w:p>
        </w:tc>
        <w:tc>
          <w:tcPr>
            <w:tcW w:w="840" w:type="pct"/>
            <w:gridSpan w:val="2"/>
            <w:tcBorders>
              <w:left w:val="single" w:sz="4" w:space="0" w:color="auto"/>
              <w:bottom w:val="single" w:sz="4" w:space="0" w:color="auto"/>
            </w:tcBorders>
            <w:shd w:val="clear" w:color="auto" w:fill="B4C6E7" w:themeFill="accent5" w:themeFillTint="66"/>
            <w:vAlign w:val="center"/>
          </w:tcPr>
          <w:p w:rsidR="005E04E1" w:rsidRPr="00CA7399" w:rsidRDefault="005E04E1" w:rsidP="005E04E1">
            <w:pPr>
              <w:spacing w:before="40" w:after="40"/>
              <w:jc w:val="center"/>
              <w:rPr>
                <w:rFonts w:ascii="Arial" w:eastAsia="Calibri" w:hAnsi="Arial" w:cs="Arial"/>
                <w:sz w:val="22"/>
              </w:rPr>
            </w:pPr>
            <w:r w:rsidRPr="00CA7399">
              <w:rPr>
                <w:rFonts w:ascii="Arial" w:eastAsia="Calibri" w:hAnsi="Arial" w:cs="Arial"/>
                <w:sz w:val="22"/>
              </w:rPr>
              <w:t>20 %</w:t>
            </w:r>
          </w:p>
        </w:tc>
      </w:tr>
    </w:tbl>
    <w:p w:rsidR="005E04E1" w:rsidRPr="00CA7399" w:rsidRDefault="005E04E1" w:rsidP="005E04E1">
      <w:pPr>
        <w:rPr>
          <w:rFonts w:ascii="Arial" w:eastAsia="Calibri" w:hAnsi="Arial" w:cs="Arial"/>
        </w:rPr>
      </w:pPr>
    </w:p>
    <w:p w:rsidR="005E04E1" w:rsidRPr="00CA7399" w:rsidRDefault="005E04E1" w:rsidP="005E04E1">
      <w:pPr>
        <w:rPr>
          <w:rFonts w:ascii="Arial" w:eastAsia="Calibri" w:hAnsi="Arial" w:cs="Arial"/>
        </w:rPr>
      </w:pPr>
      <w:r w:rsidRPr="00CA7399">
        <w:rPr>
          <w:rFonts w:ascii="Arial" w:eastAsia="Calibri" w:hAnsi="Arial" w:cs="Arial"/>
        </w:rPr>
        <w:t xml:space="preserve">En termes de consommations spécifiques, les chiffres de planification retenus sont les suivants : </w:t>
      </w:r>
    </w:p>
    <w:p w:rsidR="005E04E1" w:rsidRPr="00CA7399" w:rsidRDefault="005E04E1" w:rsidP="005E04E1">
      <w:pPr>
        <w:keepNext/>
        <w:spacing w:after="0"/>
        <w:rPr>
          <w:rFonts w:ascii="Arial" w:eastAsia="Calibri" w:hAnsi="Arial" w:cs="Arial"/>
          <w:b/>
          <w:bCs/>
          <w:sz w:val="20"/>
          <w:szCs w:val="18"/>
        </w:rPr>
      </w:pPr>
      <w:bookmarkStart w:id="371" w:name="_Toc482098976"/>
      <w:r w:rsidRPr="00CA7399">
        <w:rPr>
          <w:rFonts w:ascii="Arial" w:eastAsia="Calibri" w:hAnsi="Arial" w:cs="Arial"/>
          <w:b/>
          <w:bCs/>
          <w:sz w:val="20"/>
          <w:szCs w:val="18"/>
        </w:rPr>
        <w:t xml:space="preserve">Tableau </w:t>
      </w:r>
      <w:r w:rsidRPr="00CA7399">
        <w:rPr>
          <w:rFonts w:ascii="Arial" w:eastAsia="Calibri" w:hAnsi="Arial" w:cs="Arial"/>
          <w:b/>
          <w:bCs/>
          <w:sz w:val="20"/>
          <w:szCs w:val="18"/>
        </w:rPr>
        <w:fldChar w:fldCharType="begin"/>
      </w:r>
      <w:r w:rsidRPr="00CA7399">
        <w:rPr>
          <w:rFonts w:ascii="Arial" w:eastAsia="Calibri" w:hAnsi="Arial" w:cs="Arial"/>
          <w:b/>
          <w:bCs/>
          <w:sz w:val="20"/>
          <w:szCs w:val="18"/>
        </w:rPr>
        <w:instrText xml:space="preserve"> SEQ Tableau \* ARABIC </w:instrText>
      </w:r>
      <w:r w:rsidRPr="00CA7399">
        <w:rPr>
          <w:rFonts w:ascii="Arial" w:eastAsia="Calibri" w:hAnsi="Arial" w:cs="Arial"/>
          <w:b/>
          <w:bCs/>
          <w:sz w:val="20"/>
          <w:szCs w:val="18"/>
        </w:rPr>
        <w:fldChar w:fldCharType="separate"/>
      </w:r>
      <w:r w:rsidR="006F4CBC">
        <w:rPr>
          <w:rFonts w:ascii="Arial" w:eastAsia="Calibri" w:hAnsi="Arial" w:cs="Arial"/>
          <w:b/>
          <w:bCs/>
          <w:noProof/>
          <w:sz w:val="20"/>
          <w:szCs w:val="18"/>
        </w:rPr>
        <w:t>12</w:t>
      </w:r>
      <w:r w:rsidRPr="00CA7399">
        <w:rPr>
          <w:rFonts w:ascii="Arial" w:eastAsia="Calibri" w:hAnsi="Arial" w:cs="Arial"/>
          <w:b/>
          <w:bCs/>
          <w:sz w:val="20"/>
          <w:szCs w:val="18"/>
        </w:rPr>
        <w:fldChar w:fldCharType="end"/>
      </w:r>
      <w:r w:rsidRPr="00CA7399">
        <w:rPr>
          <w:rFonts w:ascii="Arial" w:eastAsia="Calibri" w:hAnsi="Arial" w:cs="Arial"/>
          <w:b/>
          <w:bCs/>
          <w:sz w:val="20"/>
          <w:szCs w:val="18"/>
        </w:rPr>
        <w:t> : évolution des consommations spécifiques</w:t>
      </w:r>
      <w:bookmarkEnd w:id="371"/>
    </w:p>
    <w:p w:rsidR="005E04E1" w:rsidRPr="00CA7399" w:rsidRDefault="005E04E1" w:rsidP="005E04E1">
      <w:pPr>
        <w:keepNext/>
        <w:spacing w:after="0"/>
        <w:rPr>
          <w:rFonts w:ascii="Arial" w:eastAsia="Calibri" w:hAnsi="Arial" w:cs="Arial"/>
          <w:b/>
          <w:bCs/>
          <w:sz w:val="20"/>
          <w:szCs w:val="18"/>
        </w:rPr>
      </w:pPr>
    </w:p>
    <w:tbl>
      <w:tblPr>
        <w:tblStyle w:val="Grilledutableau"/>
        <w:tblW w:w="5000" w:type="pct"/>
        <w:tblBorders>
          <w:insideH w:val="dotted" w:sz="4" w:space="0" w:color="auto"/>
          <w:insideV w:val="dotted" w:sz="4" w:space="0" w:color="auto"/>
        </w:tblBorders>
        <w:tblLayout w:type="fixed"/>
        <w:tblLook w:val="04A0" w:firstRow="1" w:lastRow="0" w:firstColumn="1" w:lastColumn="0" w:noHBand="0" w:noVBand="1"/>
      </w:tblPr>
      <w:tblGrid>
        <w:gridCol w:w="2047"/>
        <w:gridCol w:w="2865"/>
        <w:gridCol w:w="2865"/>
        <w:gridCol w:w="2865"/>
      </w:tblGrid>
      <w:tr w:rsidR="005E04E1" w:rsidRPr="00CA7399" w:rsidTr="006F4CBC">
        <w:tc>
          <w:tcPr>
            <w:tcW w:w="962" w:type="pct"/>
            <w:tcBorders>
              <w:top w:val="single" w:sz="4" w:space="0" w:color="auto"/>
              <w:bottom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b/>
              </w:rPr>
            </w:pPr>
            <w:r w:rsidRPr="00CA7399">
              <w:rPr>
                <w:rFonts w:ascii="Arial" w:eastAsia="Calibri" w:hAnsi="Arial" w:cs="Arial"/>
                <w:b/>
              </w:rPr>
              <w:t>Horizon (année)</w:t>
            </w:r>
          </w:p>
        </w:tc>
        <w:tc>
          <w:tcPr>
            <w:tcW w:w="1346" w:type="pct"/>
            <w:tcBorders>
              <w:top w:val="single" w:sz="4" w:space="0" w:color="auto"/>
              <w:bottom w:val="single" w:sz="4" w:space="0" w:color="auto"/>
            </w:tcBorders>
            <w:vAlign w:val="center"/>
          </w:tcPr>
          <w:p w:rsidR="005E04E1" w:rsidRPr="00CA7399" w:rsidRDefault="005E04E1" w:rsidP="005E04E1">
            <w:pPr>
              <w:spacing w:before="40" w:after="40"/>
              <w:jc w:val="center"/>
              <w:rPr>
                <w:rFonts w:ascii="Arial" w:eastAsia="Calibri" w:hAnsi="Arial" w:cs="Arial"/>
                <w:b/>
              </w:rPr>
            </w:pPr>
            <w:r w:rsidRPr="00CA7399">
              <w:rPr>
                <w:rFonts w:ascii="Arial" w:eastAsia="Calibri" w:hAnsi="Arial" w:cs="Arial"/>
                <w:b/>
              </w:rPr>
              <w:t>Consommation spécifique PEM [l/jour/pers.]</w:t>
            </w:r>
          </w:p>
        </w:tc>
        <w:tc>
          <w:tcPr>
            <w:tcW w:w="1346" w:type="pct"/>
            <w:tcBorders>
              <w:top w:val="single" w:sz="4" w:space="0" w:color="auto"/>
              <w:bottom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b/>
              </w:rPr>
            </w:pPr>
            <w:r w:rsidRPr="00CA7399">
              <w:rPr>
                <w:rFonts w:ascii="Arial" w:eastAsia="Calibri" w:hAnsi="Arial" w:cs="Arial"/>
                <w:b/>
              </w:rPr>
              <w:t>Consommation spécifique BF [l/jour/pers.]</w:t>
            </w:r>
          </w:p>
        </w:tc>
        <w:tc>
          <w:tcPr>
            <w:tcW w:w="1346" w:type="pct"/>
            <w:tcBorders>
              <w:top w:val="single" w:sz="4" w:space="0" w:color="auto"/>
              <w:bottom w:val="single" w:sz="4" w:space="0" w:color="auto"/>
            </w:tcBorders>
            <w:vAlign w:val="center"/>
          </w:tcPr>
          <w:p w:rsidR="005E04E1" w:rsidRPr="00CA7399" w:rsidRDefault="005E04E1" w:rsidP="005E04E1">
            <w:pPr>
              <w:spacing w:before="40" w:after="40"/>
              <w:jc w:val="center"/>
              <w:rPr>
                <w:rFonts w:ascii="Arial" w:eastAsia="Calibri" w:hAnsi="Arial" w:cs="Arial"/>
                <w:b/>
              </w:rPr>
            </w:pPr>
            <w:r w:rsidRPr="00CA7399">
              <w:rPr>
                <w:rFonts w:ascii="Arial" w:eastAsia="Calibri" w:hAnsi="Arial" w:cs="Arial"/>
                <w:b/>
              </w:rPr>
              <w:t>Consommation spécifique BP [l/jour/pers.]</w:t>
            </w:r>
          </w:p>
        </w:tc>
      </w:tr>
      <w:tr w:rsidR="005E04E1" w:rsidRPr="00CA7399" w:rsidTr="006F4CBC">
        <w:tc>
          <w:tcPr>
            <w:tcW w:w="962" w:type="pct"/>
            <w:tcBorders>
              <w:top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2015</w:t>
            </w:r>
          </w:p>
        </w:tc>
        <w:tc>
          <w:tcPr>
            <w:tcW w:w="1346" w:type="pct"/>
            <w:tcBorders>
              <w:top w:val="single" w:sz="4" w:space="0" w:color="auto"/>
            </w:tcBorders>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8</w:t>
            </w:r>
          </w:p>
        </w:tc>
        <w:tc>
          <w:tcPr>
            <w:tcW w:w="1346" w:type="pct"/>
            <w:tcBorders>
              <w:top w:val="single" w:sz="4" w:space="0" w:color="auto"/>
            </w:tcBorders>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8</w:t>
            </w:r>
          </w:p>
        </w:tc>
        <w:tc>
          <w:tcPr>
            <w:tcW w:w="1346" w:type="pct"/>
            <w:tcBorders>
              <w:top w:val="single" w:sz="4" w:space="0" w:color="auto"/>
            </w:tcBorders>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10</w:t>
            </w:r>
          </w:p>
        </w:tc>
      </w:tr>
      <w:tr w:rsidR="005E04E1" w:rsidRPr="00CA7399" w:rsidTr="006F4CBC">
        <w:tc>
          <w:tcPr>
            <w:tcW w:w="962" w:type="pct"/>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2020</w:t>
            </w:r>
          </w:p>
        </w:tc>
        <w:tc>
          <w:tcPr>
            <w:tcW w:w="1346" w:type="pct"/>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10</w:t>
            </w:r>
          </w:p>
        </w:tc>
        <w:tc>
          <w:tcPr>
            <w:tcW w:w="1346" w:type="pct"/>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10</w:t>
            </w:r>
          </w:p>
        </w:tc>
        <w:tc>
          <w:tcPr>
            <w:tcW w:w="1346" w:type="pct"/>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15</w:t>
            </w:r>
          </w:p>
        </w:tc>
      </w:tr>
      <w:tr w:rsidR="005E04E1" w:rsidRPr="00CA7399" w:rsidTr="006F4CBC">
        <w:tc>
          <w:tcPr>
            <w:tcW w:w="962" w:type="pct"/>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2025</w:t>
            </w:r>
          </w:p>
        </w:tc>
        <w:tc>
          <w:tcPr>
            <w:tcW w:w="1346" w:type="pct"/>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12</w:t>
            </w:r>
          </w:p>
        </w:tc>
        <w:tc>
          <w:tcPr>
            <w:tcW w:w="1346" w:type="pct"/>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12</w:t>
            </w:r>
          </w:p>
        </w:tc>
        <w:tc>
          <w:tcPr>
            <w:tcW w:w="1346" w:type="pct"/>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20</w:t>
            </w:r>
          </w:p>
        </w:tc>
      </w:tr>
      <w:tr w:rsidR="005E04E1" w:rsidRPr="00CA7399" w:rsidTr="006F4CBC">
        <w:tc>
          <w:tcPr>
            <w:tcW w:w="962" w:type="pct"/>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2030</w:t>
            </w:r>
          </w:p>
        </w:tc>
        <w:tc>
          <w:tcPr>
            <w:tcW w:w="1346" w:type="pct"/>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15</w:t>
            </w:r>
          </w:p>
        </w:tc>
        <w:tc>
          <w:tcPr>
            <w:tcW w:w="1346" w:type="pct"/>
            <w:shd w:val="clear" w:color="auto" w:fill="D9D9D9" w:themeFill="background1" w:themeFillShade="D9"/>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15</w:t>
            </w:r>
          </w:p>
        </w:tc>
        <w:tc>
          <w:tcPr>
            <w:tcW w:w="1346" w:type="pct"/>
            <w:vAlign w:val="center"/>
          </w:tcPr>
          <w:p w:rsidR="005E04E1" w:rsidRPr="00CA7399" w:rsidRDefault="005E04E1" w:rsidP="005E04E1">
            <w:pPr>
              <w:spacing w:before="40" w:after="40"/>
              <w:jc w:val="center"/>
              <w:rPr>
                <w:rFonts w:ascii="Arial" w:eastAsia="Calibri" w:hAnsi="Arial" w:cs="Arial"/>
              </w:rPr>
            </w:pPr>
            <w:r w:rsidRPr="00CA7399">
              <w:rPr>
                <w:rFonts w:ascii="Arial" w:eastAsia="Calibri" w:hAnsi="Arial" w:cs="Arial"/>
              </w:rPr>
              <w:t>20</w:t>
            </w:r>
          </w:p>
        </w:tc>
      </w:tr>
    </w:tbl>
    <w:p w:rsidR="005E04E1" w:rsidRPr="00CA7399" w:rsidRDefault="005E04E1" w:rsidP="005E04E1">
      <w:pPr>
        <w:rPr>
          <w:rFonts w:ascii="Arial" w:eastAsia="Calibri" w:hAnsi="Arial" w:cs="Arial"/>
        </w:rPr>
      </w:pPr>
    </w:p>
    <w:p w:rsidR="005E04E1" w:rsidRPr="00CA7399" w:rsidRDefault="005E04E1" w:rsidP="005E04E1">
      <w:pPr>
        <w:rPr>
          <w:rFonts w:ascii="Arial" w:eastAsia="Calibri" w:hAnsi="Arial" w:cs="Arial"/>
        </w:rPr>
      </w:pPr>
      <w:r w:rsidRPr="00CA7399">
        <w:rPr>
          <w:rFonts w:ascii="Arial" w:eastAsia="Calibri" w:hAnsi="Arial" w:cs="Arial"/>
        </w:rPr>
        <w:t xml:space="preserve">Les résultats 2015 de la BD INO et du SIG OMD indiquent que, au 31 décembre 2015, 6 337 678 personnes sont desservies en eau potable à travers 42 911 forages équipés de pompe à motricité humaine (PMH, soit en moyenne 148 personnes par PMH). Au 31 décembre 2030, environ 3 500 000 personnes seront toujours desservies par des PMH (un parc d’environ 12 000 à 24 000 PMH). Dans les zones desservies par les Systèmes d’Adductions d’Eau Potable (SAEP), les PMH existantes resteront actives et seront intégrées dans le parc des ouvrages à confier l’opérateur en charge de la gestion du service public de l’eau. L’usage de ces PMH ira toutefois décroissant au fur et à mesure du développement d’un service public de l’eau de proximité (branchements particuliers). </w:t>
      </w:r>
    </w:p>
    <w:p w:rsidR="005E04E1" w:rsidRPr="00CA7399" w:rsidRDefault="005E04E1" w:rsidP="005E04E1">
      <w:pPr>
        <w:rPr>
          <w:rFonts w:ascii="Arial" w:eastAsia="Calibri" w:hAnsi="Arial" w:cs="Arial"/>
        </w:rPr>
      </w:pPr>
    </w:p>
    <w:p w:rsidR="005E04E1" w:rsidRPr="00CA7399" w:rsidRDefault="005E04E1" w:rsidP="005E04E1">
      <w:pPr>
        <w:pStyle w:val="Titre4"/>
        <w:rPr>
          <w:rFonts w:ascii="Arial" w:hAnsi="Arial" w:cs="Arial"/>
        </w:rPr>
      </w:pPr>
      <w:bookmarkStart w:id="372" w:name="_Toc451336590"/>
      <w:r w:rsidRPr="00CA7399">
        <w:rPr>
          <w:rFonts w:ascii="Arial" w:hAnsi="Arial" w:cs="Arial"/>
        </w:rPr>
        <w:t>Système d’Adduction d’Eau Potable</w:t>
      </w:r>
      <w:bookmarkEnd w:id="372"/>
    </w:p>
    <w:p w:rsidR="005E04E1" w:rsidRPr="00CA7399" w:rsidRDefault="005E04E1" w:rsidP="005E04E1">
      <w:pPr>
        <w:rPr>
          <w:rFonts w:ascii="Arial" w:hAnsi="Arial" w:cs="Arial"/>
        </w:rPr>
      </w:pPr>
      <w:r w:rsidRPr="00CA7399">
        <w:rPr>
          <w:rFonts w:ascii="Arial" w:eastAsia="Calibri" w:hAnsi="Arial" w:cs="Arial"/>
        </w:rPr>
        <w:t xml:space="preserve">La multitude de forages et puits réalisés à travers le territoire ne sont pas toujours suffisamment valorisés/exploités à cause de la faible capacité des PMH installées (1 m³/h en moyenne, bien que la capacité des forages est souvent supérieure), alors que les besoins augmentent. De même, ces ouvrages posent des problèmes de gestion et de maintenance par les bénéficiaires. </w:t>
      </w:r>
    </w:p>
    <w:p w:rsidR="005E04E1" w:rsidRPr="00CA7399" w:rsidRDefault="005E04E1" w:rsidP="005E04E1">
      <w:pPr>
        <w:rPr>
          <w:rFonts w:ascii="Arial" w:eastAsia="Calibri" w:hAnsi="Arial" w:cs="Arial"/>
        </w:rPr>
      </w:pPr>
      <w:r w:rsidRPr="00CA7399">
        <w:rPr>
          <w:rFonts w:ascii="Arial" w:eastAsia="Calibri" w:hAnsi="Arial" w:cs="Arial"/>
        </w:rPr>
        <w:t xml:space="preserve">Un système d’adduction d’eau potable multi-villages est composé de i) un centre de production d’eau (CPE, y compris un ou plusieurs réservoirs de mise en charge et de stockage) ; ii) un </w:t>
      </w:r>
      <w:r w:rsidRPr="00CA7399">
        <w:rPr>
          <w:rFonts w:ascii="Arial" w:eastAsia="Calibri" w:hAnsi="Arial" w:cs="Arial"/>
        </w:rPr>
        <w:lastRenderedPageBreak/>
        <w:t>réseau de distribution et iii) des points de desserte (BF et BP).</w:t>
      </w:r>
    </w:p>
    <w:p w:rsidR="005E04E1" w:rsidRPr="00CA7399" w:rsidRDefault="005E04E1" w:rsidP="005E04E1">
      <w:pPr>
        <w:pStyle w:val="Titre5"/>
        <w:rPr>
          <w:rFonts w:ascii="Arial" w:hAnsi="Arial" w:cs="Arial"/>
        </w:rPr>
      </w:pPr>
      <w:bookmarkStart w:id="373" w:name="_Toc451336591"/>
      <w:r w:rsidRPr="00CA7399">
        <w:rPr>
          <w:rFonts w:ascii="Arial" w:hAnsi="Arial" w:cs="Arial"/>
        </w:rPr>
        <w:t>Le centre de production d’eau (CPE)</w:t>
      </w:r>
      <w:bookmarkEnd w:id="373"/>
    </w:p>
    <w:p w:rsidR="005E04E1" w:rsidRPr="00CA7399" w:rsidRDefault="005E04E1" w:rsidP="005E04E1">
      <w:pPr>
        <w:rPr>
          <w:rFonts w:ascii="Arial" w:eastAsia="Calibri" w:hAnsi="Arial" w:cs="Arial"/>
        </w:rPr>
      </w:pPr>
      <w:r w:rsidRPr="00CA7399">
        <w:rPr>
          <w:rFonts w:ascii="Arial" w:eastAsia="Calibri" w:hAnsi="Arial" w:cs="Arial"/>
        </w:rPr>
        <w:t xml:space="preserve">Il est envisagé, dans le cadre du présent PN AEP 2030, de réaliser, là où la ressource en eau est abondante, des centres de production d’eau (CPE) devant alimenter des SAEP qui desserviront les populations cibles, de façon progressive, en eau potable à travers des BF et des BP. De ce fait, les SAEP réalisés à partir d’un CPE ne tiendront à priori pas compte des découpages administratifs et seront pour la plupart intercommunaux. Afin de tenir compte de cette réalité, </w:t>
      </w:r>
      <w:r w:rsidRPr="00CA7399">
        <w:rPr>
          <w:rFonts w:ascii="Arial" w:eastAsia="Calibri" w:hAnsi="Arial" w:cs="Arial"/>
          <w:b/>
        </w:rPr>
        <w:t>leur planification sera envisagée à l’échelle régionale</w:t>
      </w:r>
      <w:r w:rsidRPr="00CA7399">
        <w:rPr>
          <w:rFonts w:ascii="Arial" w:eastAsia="Calibri" w:hAnsi="Arial" w:cs="Arial"/>
        </w:rPr>
        <w:t xml:space="preserve"> dans le cadre des nouveaux outils à mettre en place que sont les </w:t>
      </w:r>
      <w:r w:rsidRPr="00CA7399">
        <w:rPr>
          <w:rFonts w:ascii="Arial" w:eastAsia="Calibri" w:hAnsi="Arial" w:cs="Arial"/>
          <w:b/>
        </w:rPr>
        <w:t>plans régionaux de développement de l’AEP</w:t>
      </w:r>
      <w:r w:rsidRPr="00CA7399">
        <w:rPr>
          <w:rFonts w:ascii="Arial" w:eastAsia="Calibri" w:hAnsi="Arial" w:cs="Arial"/>
        </w:rPr>
        <w:t xml:space="preserve">. </w:t>
      </w:r>
    </w:p>
    <w:p w:rsidR="005E04E1" w:rsidRPr="00CA7399" w:rsidRDefault="005E04E1" w:rsidP="005E04E1">
      <w:pPr>
        <w:rPr>
          <w:rFonts w:ascii="Arial" w:eastAsia="Calibri" w:hAnsi="Arial" w:cs="Arial"/>
        </w:rPr>
      </w:pPr>
      <w:r w:rsidRPr="00CA7399">
        <w:rPr>
          <w:rFonts w:ascii="Arial" w:eastAsia="Calibri" w:hAnsi="Arial" w:cs="Arial"/>
        </w:rPr>
        <w:t>Pour des raisons de dimensionnement et de planification nous avons considéré un</w:t>
      </w:r>
      <w:r w:rsidRPr="00CA7399">
        <w:rPr>
          <w:rFonts w:ascii="Arial" w:eastAsia="Calibri" w:hAnsi="Arial" w:cs="Arial"/>
          <w:b/>
          <w:bCs/>
        </w:rPr>
        <w:t xml:space="preserve"> </w:t>
      </w:r>
      <w:r w:rsidRPr="00CA7399">
        <w:rPr>
          <w:rFonts w:ascii="Arial" w:eastAsia="Calibri" w:hAnsi="Arial" w:cs="Arial"/>
          <w:bCs/>
        </w:rPr>
        <w:t>«</w:t>
      </w:r>
      <w:r w:rsidRPr="00CA7399">
        <w:rPr>
          <w:rFonts w:ascii="Arial" w:eastAsia="Calibri" w:hAnsi="Arial" w:cs="Arial"/>
          <w:b/>
          <w:bCs/>
        </w:rPr>
        <w:t> </w:t>
      </w:r>
      <w:r w:rsidRPr="00CA7399">
        <w:rPr>
          <w:rFonts w:ascii="Arial" w:eastAsia="Calibri" w:hAnsi="Arial" w:cs="Arial"/>
        </w:rPr>
        <w:t xml:space="preserve">CPE type » d’une capacité de production de 600 m³/jour ou 37,5 m³/heure en considérant en moyenne 16 heures de pompage par jour comme le pratique l’ONEA. Ce « CPE type » pourra, en appliquant les cibles de consommation et de niveau de service en 2030, couvrir une population d’environ 30 000 personnes. On estime qu’une telle population cible permettra d’amortir et de rentabiliser au mieux les investissements nécessaires au développement d’un SAEP à partir d’un CPE. </w:t>
      </w:r>
    </w:p>
    <w:p w:rsidR="005E04E1" w:rsidRPr="00CA7399" w:rsidRDefault="005E04E1" w:rsidP="005E04E1">
      <w:pPr>
        <w:rPr>
          <w:rFonts w:ascii="Arial" w:eastAsia="Calibri" w:hAnsi="Arial" w:cs="Arial"/>
        </w:rPr>
      </w:pPr>
      <w:r w:rsidRPr="00CA7399">
        <w:rPr>
          <w:rFonts w:ascii="Arial" w:eastAsia="Calibri" w:hAnsi="Arial" w:cs="Arial"/>
        </w:rPr>
        <w:t xml:space="preserve">Si toutefois, dans l’opérationnalisation de la planification, des critères socio-économiques, techniques et de distance ne permettent pas d’atteindre ou de dépasser cette population cible à partir d’un seul CPE, il sera alors recherché des solutions alternatives viables (par exemple des CPE de plus petite taille ou encore des AEP isolés alimentées à partir d’une source d’eau classique rapprochée). </w:t>
      </w:r>
    </w:p>
    <w:p w:rsidR="005E04E1" w:rsidRPr="00CA7399" w:rsidRDefault="005E04E1" w:rsidP="005E04E1">
      <w:pPr>
        <w:rPr>
          <w:rFonts w:ascii="Arial" w:eastAsia="Calibri" w:hAnsi="Arial" w:cs="Arial"/>
        </w:rPr>
      </w:pPr>
      <w:r w:rsidRPr="00CA7399">
        <w:rPr>
          <w:rFonts w:ascii="Arial" w:eastAsia="Calibri" w:hAnsi="Arial" w:cs="Arial"/>
          <w:b/>
        </w:rPr>
        <w:t>Le premier objectif de développement d’un SAEP à partir d’un CPE sera de satisfaire les besoins des villages sans accès à l’eau potable ou insuffisamment couverts</w:t>
      </w:r>
      <w:r w:rsidRPr="00CA7399">
        <w:rPr>
          <w:rFonts w:ascii="Arial" w:eastAsia="Calibri" w:hAnsi="Arial" w:cs="Arial"/>
        </w:rPr>
        <w:t xml:space="preserve"> et dont les besoins ne pourraient être satisfaits sans recours à une telle option (comme par exemple les villages situés dans des zones hydrogéologiques difficiles). Viendront ensuite les villages où le besoin concerne principalement l’amélioration/modernisation du niveau de service à travers des BF et des BP. </w:t>
      </w:r>
    </w:p>
    <w:p w:rsidR="005E04E1" w:rsidRPr="00CA7399" w:rsidRDefault="005E04E1" w:rsidP="005E04E1">
      <w:pPr>
        <w:rPr>
          <w:rFonts w:ascii="Arial" w:eastAsia="Calibri" w:hAnsi="Arial" w:cs="Arial"/>
        </w:rPr>
      </w:pPr>
      <w:r w:rsidRPr="00CA7399">
        <w:rPr>
          <w:rFonts w:ascii="Arial" w:eastAsia="Calibri" w:hAnsi="Arial" w:cs="Arial"/>
        </w:rPr>
        <w:t xml:space="preserve">Les forages, équipés de pompes électriques, seront reliés à </w:t>
      </w:r>
      <w:r w:rsidRPr="00CA7399">
        <w:rPr>
          <w:rFonts w:ascii="Arial" w:eastAsia="Calibri" w:hAnsi="Arial" w:cs="Arial"/>
          <w:bCs/>
        </w:rPr>
        <w:t>une bâche de reprise</w:t>
      </w:r>
      <w:r w:rsidRPr="00CA7399">
        <w:rPr>
          <w:rFonts w:ascii="Arial" w:eastAsia="Calibri" w:hAnsi="Arial" w:cs="Arial"/>
          <w:b/>
          <w:bCs/>
        </w:rPr>
        <w:t xml:space="preserve"> </w:t>
      </w:r>
      <w:r w:rsidRPr="00CA7399">
        <w:rPr>
          <w:rFonts w:ascii="Arial" w:eastAsia="Calibri" w:hAnsi="Arial" w:cs="Arial"/>
        </w:rPr>
        <w:t xml:space="preserve">et l’eau est refoulée vers un ou plusieurs </w:t>
      </w:r>
      <w:r w:rsidRPr="00CA7399">
        <w:rPr>
          <w:rFonts w:ascii="Arial" w:eastAsia="Calibri" w:hAnsi="Arial" w:cs="Arial"/>
          <w:bCs/>
        </w:rPr>
        <w:t>châteaux d’eau</w:t>
      </w:r>
      <w:r w:rsidRPr="00CA7399">
        <w:rPr>
          <w:rFonts w:ascii="Arial" w:eastAsia="Calibri" w:hAnsi="Arial" w:cs="Arial"/>
        </w:rPr>
        <w:t>. Le CPE peut être aussi une bâche alimentée par de l’eau de surface (barrage) préalablement traitée, ou encore un centre ONEA alimentant des villages situés à proximité.</w:t>
      </w:r>
    </w:p>
    <w:p w:rsidR="005E04E1" w:rsidRPr="00CA7399" w:rsidRDefault="005E04E1" w:rsidP="005E04E1">
      <w:pPr>
        <w:rPr>
          <w:rFonts w:ascii="Arial" w:eastAsia="Calibri" w:hAnsi="Arial" w:cs="Arial"/>
        </w:rPr>
      </w:pPr>
      <w:r w:rsidRPr="00CA7399">
        <w:rPr>
          <w:rFonts w:ascii="Arial" w:eastAsia="Calibri" w:hAnsi="Arial" w:cs="Arial"/>
        </w:rPr>
        <w:t>Le calcul du nombre de CPE dans une commune consiste à :</w:t>
      </w:r>
    </w:p>
    <w:p w:rsidR="005E04E1" w:rsidRPr="00CA7399" w:rsidRDefault="005E04E1" w:rsidP="005E04E1">
      <w:pPr>
        <w:numPr>
          <w:ilvl w:val="0"/>
          <w:numId w:val="19"/>
        </w:numPr>
        <w:tabs>
          <w:tab w:val="right" w:pos="3969"/>
        </w:tabs>
        <w:spacing w:before="120"/>
        <w:ind w:left="714" w:hanging="357"/>
        <w:rPr>
          <w:rFonts w:ascii="Arial" w:eastAsia="Calibri" w:hAnsi="Arial" w:cs="Arial"/>
        </w:rPr>
      </w:pPr>
      <w:r w:rsidRPr="00CA7399">
        <w:rPr>
          <w:rFonts w:ascii="Arial" w:eastAsia="Calibri" w:hAnsi="Arial" w:cs="Arial"/>
        </w:rPr>
        <w:t>Estimer les besoins journaliers de la commune en eau potable à un horizon donné (2020, 2025 et 2030) en appliquant les hypothèses de desserte et les consommations spécifiques définies dans les tableaux 11 et 12 ci-avant ;</w:t>
      </w:r>
    </w:p>
    <w:p w:rsidR="005E04E1" w:rsidRPr="00CA7399" w:rsidRDefault="005E04E1" w:rsidP="005E04E1">
      <w:pPr>
        <w:numPr>
          <w:ilvl w:val="0"/>
          <w:numId w:val="19"/>
        </w:numPr>
        <w:tabs>
          <w:tab w:val="right" w:pos="3969"/>
        </w:tabs>
        <w:spacing w:before="120"/>
        <w:ind w:left="714" w:hanging="357"/>
        <w:rPr>
          <w:rFonts w:ascii="Arial" w:eastAsia="Calibri" w:hAnsi="Arial" w:cs="Arial"/>
        </w:rPr>
      </w:pPr>
      <w:r w:rsidRPr="00CA7399">
        <w:rPr>
          <w:rFonts w:ascii="Arial" w:eastAsia="Calibri" w:hAnsi="Arial" w:cs="Arial"/>
        </w:rPr>
        <w:t>Subdiviser ces besoins journaliers en « besoins CPE » (devant alimenter en eau potable les SAEP) et en « besoins PEM » ;</w:t>
      </w:r>
    </w:p>
    <w:p w:rsidR="005E04E1" w:rsidRPr="00CA7399" w:rsidRDefault="005E04E1" w:rsidP="005E04E1">
      <w:pPr>
        <w:numPr>
          <w:ilvl w:val="0"/>
          <w:numId w:val="19"/>
        </w:numPr>
        <w:tabs>
          <w:tab w:val="right" w:pos="3969"/>
        </w:tabs>
        <w:spacing w:before="120"/>
        <w:ind w:left="714" w:hanging="357"/>
        <w:rPr>
          <w:rFonts w:ascii="Arial" w:eastAsia="Calibri" w:hAnsi="Arial" w:cs="Arial"/>
        </w:rPr>
      </w:pPr>
      <w:r w:rsidRPr="00CA7399">
        <w:rPr>
          <w:rFonts w:ascii="Arial" w:eastAsia="Calibri" w:hAnsi="Arial" w:cs="Arial"/>
        </w:rPr>
        <w:t>Diviser ensuite les « besoins CPE », exprimés en m³/jour par 600 et arrondi vers le haut, on obtient le nombre de CPE à construire à un horizon donné (2020, 2025 et 2030).</w:t>
      </w:r>
    </w:p>
    <w:p w:rsidR="005E04E1" w:rsidRPr="00CA7399" w:rsidRDefault="005E04E1" w:rsidP="005E04E1">
      <w:pPr>
        <w:rPr>
          <w:rFonts w:ascii="Arial" w:eastAsia="Calibri" w:hAnsi="Arial" w:cs="Arial"/>
        </w:rPr>
      </w:pPr>
      <w:r w:rsidRPr="00CA7399">
        <w:rPr>
          <w:rFonts w:ascii="Arial" w:eastAsia="Calibri" w:hAnsi="Arial" w:cs="Arial"/>
        </w:rPr>
        <w:t>Le nombre de CPE consolidé à l’échelle régionale est présenté dans le tableau 13 ci-après.</w:t>
      </w:r>
    </w:p>
    <w:p w:rsidR="005E04E1" w:rsidRPr="00CA7399" w:rsidRDefault="005E04E1" w:rsidP="005E04E1">
      <w:pPr>
        <w:rPr>
          <w:rFonts w:ascii="Arial" w:eastAsia="Calibri" w:hAnsi="Arial" w:cs="Arial"/>
          <w:lang w:eastAsia="ja-JP"/>
        </w:rPr>
      </w:pPr>
      <w:r w:rsidRPr="00CA7399">
        <w:rPr>
          <w:rFonts w:ascii="Arial" w:eastAsia="Calibri" w:hAnsi="Arial" w:cs="Arial"/>
        </w:rPr>
        <w:t>Le CPE constitue un élément du patrimoine de la Commune ou de l’intercommunalité cédé par l’Etat tout comme les autres ouvrages hydrauliques. Sa gestion sera assurée, au même titre que le reste du système d’adduction d’eau, par un opérateur privé sur la base d’un contrat de gestion</w:t>
      </w:r>
    </w:p>
    <w:p w:rsidR="005E04E1" w:rsidRPr="00CA7399" w:rsidRDefault="005E04E1" w:rsidP="005E04E1">
      <w:pPr>
        <w:rPr>
          <w:rFonts w:ascii="Arial" w:eastAsia="Calibri" w:hAnsi="Arial" w:cs="Arial"/>
        </w:rPr>
      </w:pPr>
      <w:r w:rsidRPr="00CA7399">
        <w:rPr>
          <w:rFonts w:ascii="Arial" w:eastAsia="Calibri" w:hAnsi="Arial" w:cs="Arial"/>
        </w:rPr>
        <w:t xml:space="preserve">On prévoira, pour les CPE, des dispositifs spécifiques de protection et de renouvellement de la ressource : périmètres de protection en grillage ou haies vives, aménagements amont (CES) </w:t>
      </w:r>
      <w:r w:rsidRPr="00CA7399">
        <w:rPr>
          <w:rFonts w:ascii="Arial" w:eastAsia="Calibri" w:hAnsi="Arial" w:cs="Arial"/>
        </w:rPr>
        <w:lastRenderedPageBreak/>
        <w:t>favorisant l’infiltration des eaux pluviales.</w:t>
      </w:r>
    </w:p>
    <w:p w:rsidR="005E04E1" w:rsidRPr="00CA7399" w:rsidRDefault="005E04E1" w:rsidP="005E04E1">
      <w:pPr>
        <w:pStyle w:val="Titre5"/>
        <w:rPr>
          <w:rFonts w:ascii="Arial" w:hAnsi="Arial" w:cs="Arial"/>
        </w:rPr>
      </w:pPr>
      <w:bookmarkStart w:id="374" w:name="_Toc451336592"/>
      <w:r w:rsidRPr="00CA7399">
        <w:rPr>
          <w:rFonts w:ascii="Arial" w:hAnsi="Arial" w:cs="Arial"/>
        </w:rPr>
        <w:t>Sources d’énergie</w:t>
      </w:r>
      <w:bookmarkEnd w:id="374"/>
      <w:r w:rsidRPr="00CA7399">
        <w:rPr>
          <w:rFonts w:ascii="Arial" w:hAnsi="Arial" w:cs="Arial"/>
        </w:rPr>
        <w:t xml:space="preserve"> </w:t>
      </w:r>
    </w:p>
    <w:p w:rsidR="005E04E1" w:rsidRPr="00CA7399" w:rsidRDefault="005E04E1" w:rsidP="005E04E1">
      <w:pPr>
        <w:rPr>
          <w:rFonts w:ascii="Arial" w:eastAsia="Calibri" w:hAnsi="Arial" w:cs="Arial"/>
          <w:lang w:eastAsia="ja-JP"/>
        </w:rPr>
      </w:pPr>
      <w:r w:rsidRPr="00CA7399">
        <w:rPr>
          <w:rFonts w:ascii="Arial" w:eastAsia="Calibri" w:hAnsi="Arial" w:cs="Arial"/>
          <w:lang w:eastAsia="ja-JP"/>
        </w:rPr>
        <w:t xml:space="preserve">Afin d’optimiser les coûts de revient de l’eau potable et limiter les impacts environnementaux du programme, on privilégiera les énergies renouvelables et le réseau électrique. </w:t>
      </w:r>
    </w:p>
    <w:p w:rsidR="005E04E1" w:rsidRPr="00CA7399" w:rsidRDefault="005E04E1" w:rsidP="005E04E1">
      <w:pPr>
        <w:rPr>
          <w:rFonts w:ascii="Arial" w:eastAsia="Calibri" w:hAnsi="Arial" w:cs="Arial"/>
        </w:rPr>
      </w:pPr>
      <w:r w:rsidRPr="00CA7399">
        <w:rPr>
          <w:rFonts w:ascii="Arial" w:eastAsia="Calibri" w:hAnsi="Arial" w:cs="Arial"/>
        </w:rPr>
        <w:t xml:space="preserve">Dans ce sens, l’option d’alimenter les CPE avec de l’énergie solaire sera envisagée en priorité et autant que peut se faire. Grâce au Programme Régional Solaire (PRS) initié depuis les années 80, le Burkina a acquis une grande expérience d’exploitation de l’énergie solaire pour l’AEP. De plus, la baisse continue des prix des panneaux solaires rend solution de plus en plus intéressante. </w:t>
      </w:r>
    </w:p>
    <w:p w:rsidR="005E04E1" w:rsidRPr="00CA7399" w:rsidRDefault="005E04E1" w:rsidP="005E04E1">
      <w:pPr>
        <w:rPr>
          <w:rFonts w:ascii="Arial" w:eastAsia="Calibri" w:hAnsi="Arial" w:cs="Arial"/>
        </w:rPr>
      </w:pPr>
      <w:r w:rsidRPr="00CA7399">
        <w:rPr>
          <w:rFonts w:ascii="Arial" w:eastAsia="Calibri" w:hAnsi="Arial" w:cs="Arial"/>
        </w:rPr>
        <w:t>Le réseau électrique de la SONABEL ou des autres producteurs d’électricité devrait suppléer/compléter le solaire là où cela est rendu nécessaire. En 2013, la SONABEL compte 256 localités électrifiées</w:t>
      </w:r>
      <w:r w:rsidRPr="00CA7399">
        <w:rPr>
          <w:rFonts w:ascii="Arial" w:eastAsia="Calibri" w:hAnsi="Arial" w:cs="Arial"/>
          <w:vertAlign w:val="superscript"/>
        </w:rPr>
        <w:footnoteReference w:id="13"/>
      </w:r>
      <w:r w:rsidRPr="00CA7399">
        <w:rPr>
          <w:rFonts w:ascii="Arial" w:eastAsia="Calibri" w:hAnsi="Arial" w:cs="Arial"/>
        </w:rPr>
        <w:t>, soit plus de 2/3 des communes. Tous les chefs-lieux des provinces sont électrifiés. La fourniture d’électricité aux CPE devrait être possible dans un bon nombre des cas. Une synergie et/ou un projet concerté avec le secteur de l’énergie devra être recherché à cet effet.</w:t>
      </w:r>
    </w:p>
    <w:p w:rsidR="005E04E1" w:rsidRPr="00CA7399" w:rsidRDefault="005E04E1" w:rsidP="005E04E1">
      <w:pPr>
        <w:rPr>
          <w:rFonts w:ascii="Arial" w:eastAsia="Calibri" w:hAnsi="Arial" w:cs="Arial"/>
        </w:rPr>
      </w:pPr>
      <w:r w:rsidRPr="00CA7399">
        <w:rPr>
          <w:rFonts w:ascii="Arial" w:eastAsia="Calibri" w:hAnsi="Arial" w:cs="Arial"/>
        </w:rPr>
        <w:t xml:space="preserve">L’utilisation des générateurs thermiques autonomes ne devra être envisagée qu’en dernier ressort ou en couplage avec le solaire. </w:t>
      </w:r>
    </w:p>
    <w:p w:rsidR="005E04E1" w:rsidRPr="00CA7399" w:rsidRDefault="005E04E1" w:rsidP="005E04E1">
      <w:pPr>
        <w:pStyle w:val="Titre5"/>
        <w:rPr>
          <w:rFonts w:ascii="Arial" w:hAnsi="Arial" w:cs="Arial"/>
        </w:rPr>
      </w:pPr>
      <w:bookmarkStart w:id="375" w:name="_Toc451336593"/>
      <w:r w:rsidRPr="00CA7399">
        <w:rPr>
          <w:rFonts w:ascii="Arial" w:hAnsi="Arial" w:cs="Arial"/>
        </w:rPr>
        <w:t>Le réseau de distribution</w:t>
      </w:r>
      <w:bookmarkEnd w:id="375"/>
    </w:p>
    <w:p w:rsidR="005E04E1" w:rsidRPr="00CA7399" w:rsidRDefault="005E04E1" w:rsidP="005E04E1">
      <w:pPr>
        <w:rPr>
          <w:rFonts w:ascii="Arial" w:eastAsia="Calibri" w:hAnsi="Arial" w:cs="Arial"/>
        </w:rPr>
      </w:pPr>
      <w:r w:rsidRPr="00CA7399">
        <w:rPr>
          <w:rFonts w:ascii="Arial" w:eastAsia="Calibri" w:hAnsi="Arial" w:cs="Arial"/>
        </w:rPr>
        <w:t xml:space="preserve">À partir du château d’eau du CPE l’eau doit être amenée, de façon gravitaire de prédilection, vers les points de desserte que sont les BF et les BP. Au stade actuel de la planification où l’emplacement exact des CPE vis-à-vis des points de desserte n’est pas connu, la longueur des conduites a été calculée de façon empirique à partir du nombre de personnes à desservir. Il est généralement admis que le nombre de personnes desservies par km de conduite augmente avec la densification de l’habitat. La littérature donne ainsi des valeurs entre 500 personnes par km de conduite (habitat fortement dispersé) et 5.000 personnes par km de conduite (milieu urbanisé). Nous avons appliqué des taux de 750 (2015-2020) ; 1 000 (2021-2025) et 1 500 (2026-2030) personnes desservies par km de conduite. À partir du nombre de personnes à desservir la longueur des conduites a été calculée. Après les premières réalisations multi-villages ces paramètres devront être actualisés et peaufinés en fonction des expériences vécues. </w:t>
      </w:r>
    </w:p>
    <w:p w:rsidR="005E04E1" w:rsidRPr="00CA7399" w:rsidRDefault="005E04E1" w:rsidP="005E04E1">
      <w:pPr>
        <w:rPr>
          <w:rFonts w:ascii="Arial" w:eastAsia="Calibri" w:hAnsi="Arial" w:cs="Arial"/>
        </w:rPr>
      </w:pPr>
      <w:r w:rsidRPr="00CA7399">
        <w:rPr>
          <w:rFonts w:ascii="Arial" w:eastAsia="Calibri" w:hAnsi="Arial" w:cs="Arial"/>
        </w:rPr>
        <w:t>La longueur des conduites est présentée dans le tableau 13 ci-après.</w:t>
      </w:r>
    </w:p>
    <w:p w:rsidR="005E04E1" w:rsidRPr="00CA7399" w:rsidRDefault="005E04E1" w:rsidP="005E04E1">
      <w:pPr>
        <w:pStyle w:val="Titre5"/>
        <w:rPr>
          <w:rFonts w:ascii="Arial" w:hAnsi="Arial" w:cs="Arial"/>
        </w:rPr>
      </w:pPr>
      <w:bookmarkStart w:id="376" w:name="_Toc451336594"/>
      <w:r w:rsidRPr="00CA7399">
        <w:rPr>
          <w:rFonts w:ascii="Arial" w:hAnsi="Arial" w:cs="Arial"/>
        </w:rPr>
        <w:t>Les points de desserte</w:t>
      </w:r>
      <w:bookmarkEnd w:id="376"/>
    </w:p>
    <w:p w:rsidR="005E04E1" w:rsidRPr="00CA7399" w:rsidRDefault="005E04E1" w:rsidP="005E04E1">
      <w:pPr>
        <w:rPr>
          <w:rFonts w:ascii="Arial" w:eastAsia="Calibri" w:hAnsi="Arial" w:cs="Arial"/>
        </w:rPr>
      </w:pPr>
      <w:r w:rsidRPr="00CA7399">
        <w:rPr>
          <w:rFonts w:ascii="Arial" w:eastAsia="Calibri" w:hAnsi="Arial" w:cs="Arial"/>
        </w:rPr>
        <w:t>L’approvisionnement en eau potable s’effectue à partir des BF et BP. Un BP dessert 10 personnes et une BF en dessert 500.</w:t>
      </w:r>
    </w:p>
    <w:p w:rsidR="005E04E1" w:rsidRPr="00CA7399" w:rsidRDefault="005E04E1" w:rsidP="005E04E1">
      <w:pPr>
        <w:rPr>
          <w:rFonts w:ascii="Arial" w:eastAsia="Calibri" w:hAnsi="Arial" w:cs="Arial"/>
        </w:rPr>
      </w:pPr>
      <w:r w:rsidRPr="00CA7399">
        <w:rPr>
          <w:rFonts w:ascii="Arial" w:eastAsia="Calibri" w:hAnsi="Arial" w:cs="Arial"/>
        </w:rPr>
        <w:t xml:space="preserve">Les nombres de BF et BP à réaliser sont présentés dans le tableau 13 ci-après. </w:t>
      </w:r>
    </w:p>
    <w:p w:rsidR="00D862F9" w:rsidRDefault="00D862F9">
      <w:pPr>
        <w:widowControl/>
        <w:spacing w:after="160" w:line="259" w:lineRule="auto"/>
        <w:jc w:val="left"/>
        <w:rPr>
          <w:rFonts w:ascii="Arial" w:eastAsia="Calibri" w:hAnsi="Arial" w:cs="Arial"/>
          <w:b/>
          <w:bCs/>
          <w:sz w:val="20"/>
          <w:szCs w:val="18"/>
        </w:rPr>
      </w:pPr>
      <w:r>
        <w:rPr>
          <w:rFonts w:ascii="Arial" w:eastAsia="Calibri" w:hAnsi="Arial" w:cs="Arial"/>
          <w:b/>
          <w:bCs/>
          <w:sz w:val="20"/>
          <w:szCs w:val="18"/>
        </w:rPr>
        <w:br w:type="page"/>
      </w:r>
    </w:p>
    <w:p w:rsidR="005E04E1" w:rsidRPr="00CA7399" w:rsidRDefault="005E04E1" w:rsidP="005E04E1">
      <w:pPr>
        <w:keepNext/>
        <w:rPr>
          <w:rFonts w:ascii="Arial" w:eastAsia="Calibri" w:hAnsi="Arial" w:cs="Arial"/>
          <w:b/>
          <w:bCs/>
          <w:sz w:val="20"/>
          <w:szCs w:val="18"/>
        </w:rPr>
      </w:pPr>
      <w:bookmarkStart w:id="377" w:name="_Toc482098977"/>
      <w:r w:rsidRPr="00CA7399">
        <w:rPr>
          <w:rFonts w:ascii="Arial" w:eastAsia="Calibri" w:hAnsi="Arial" w:cs="Arial"/>
          <w:b/>
          <w:bCs/>
          <w:sz w:val="20"/>
          <w:szCs w:val="18"/>
        </w:rPr>
        <w:lastRenderedPageBreak/>
        <w:t xml:space="preserve">Tableau </w:t>
      </w:r>
      <w:r w:rsidRPr="00CA7399">
        <w:rPr>
          <w:rFonts w:ascii="Arial" w:eastAsia="Calibri" w:hAnsi="Arial" w:cs="Arial"/>
          <w:b/>
          <w:bCs/>
          <w:sz w:val="20"/>
          <w:szCs w:val="18"/>
        </w:rPr>
        <w:fldChar w:fldCharType="begin"/>
      </w:r>
      <w:r w:rsidRPr="00CA7399">
        <w:rPr>
          <w:rFonts w:ascii="Arial" w:eastAsia="Calibri" w:hAnsi="Arial" w:cs="Arial"/>
          <w:b/>
          <w:bCs/>
          <w:sz w:val="20"/>
          <w:szCs w:val="18"/>
        </w:rPr>
        <w:instrText xml:space="preserve"> SEQ Tableau \* ARABIC </w:instrText>
      </w:r>
      <w:r w:rsidRPr="00CA7399">
        <w:rPr>
          <w:rFonts w:ascii="Arial" w:eastAsia="Calibri" w:hAnsi="Arial" w:cs="Arial"/>
          <w:b/>
          <w:bCs/>
          <w:sz w:val="20"/>
          <w:szCs w:val="18"/>
        </w:rPr>
        <w:fldChar w:fldCharType="separate"/>
      </w:r>
      <w:r w:rsidR="006F4CBC">
        <w:rPr>
          <w:rFonts w:ascii="Arial" w:eastAsia="Calibri" w:hAnsi="Arial" w:cs="Arial"/>
          <w:b/>
          <w:bCs/>
          <w:noProof/>
          <w:sz w:val="20"/>
          <w:szCs w:val="18"/>
        </w:rPr>
        <w:t>13</w:t>
      </w:r>
      <w:r w:rsidRPr="00CA7399">
        <w:rPr>
          <w:rFonts w:ascii="Arial" w:eastAsia="Calibri" w:hAnsi="Arial" w:cs="Arial"/>
          <w:b/>
          <w:bCs/>
          <w:sz w:val="20"/>
          <w:szCs w:val="18"/>
        </w:rPr>
        <w:fldChar w:fldCharType="end"/>
      </w:r>
      <w:r w:rsidRPr="00CA7399">
        <w:rPr>
          <w:rFonts w:ascii="Arial" w:eastAsia="Calibri" w:hAnsi="Arial" w:cs="Arial"/>
          <w:b/>
          <w:bCs/>
          <w:sz w:val="20"/>
          <w:szCs w:val="18"/>
        </w:rPr>
        <w:t> : réalisations physiques du PN AEP à l’horizon 2030 (milieu rural)</w:t>
      </w:r>
      <w:bookmarkEnd w:id="377"/>
    </w:p>
    <w:tbl>
      <w:tblPr>
        <w:tblW w:w="11122" w:type="dxa"/>
        <w:tblInd w:w="-356" w:type="dxa"/>
        <w:tblCellMar>
          <w:left w:w="70" w:type="dxa"/>
          <w:right w:w="70" w:type="dxa"/>
        </w:tblCellMar>
        <w:tblLook w:val="04A0" w:firstRow="1" w:lastRow="0" w:firstColumn="1" w:lastColumn="0" w:noHBand="0" w:noVBand="1"/>
      </w:tblPr>
      <w:tblGrid>
        <w:gridCol w:w="1917"/>
        <w:gridCol w:w="1021"/>
        <w:gridCol w:w="1554"/>
        <w:gridCol w:w="1059"/>
        <w:gridCol w:w="1021"/>
        <w:gridCol w:w="1340"/>
        <w:gridCol w:w="1647"/>
        <w:gridCol w:w="1907"/>
      </w:tblGrid>
      <w:tr w:rsidR="005E04E1" w:rsidRPr="00CA7399" w:rsidTr="005E04E1">
        <w:trPr>
          <w:trHeight w:val="960"/>
        </w:trPr>
        <w:tc>
          <w:tcPr>
            <w:tcW w:w="1917"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Période</w:t>
            </w:r>
          </w:p>
        </w:tc>
        <w:tc>
          <w:tcPr>
            <w:tcW w:w="965" w:type="dxa"/>
            <w:tcBorders>
              <w:top w:val="single" w:sz="8" w:space="0" w:color="auto"/>
              <w:left w:val="nil"/>
              <w:bottom w:val="single" w:sz="8"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CPE, nombre</w:t>
            </w:r>
          </w:p>
        </w:tc>
        <w:tc>
          <w:tcPr>
            <w:tcW w:w="1393" w:type="dxa"/>
            <w:tcBorders>
              <w:top w:val="single" w:sz="8" w:space="0" w:color="auto"/>
              <w:left w:val="nil"/>
              <w:bottom w:val="single" w:sz="8"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Distribution, km</w:t>
            </w:r>
          </w:p>
        </w:tc>
        <w:tc>
          <w:tcPr>
            <w:tcW w:w="1059" w:type="dxa"/>
            <w:tcBorders>
              <w:top w:val="single" w:sz="8" w:space="0" w:color="auto"/>
              <w:left w:val="nil"/>
              <w:bottom w:val="single" w:sz="8"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BF, nombre</w:t>
            </w:r>
          </w:p>
        </w:tc>
        <w:tc>
          <w:tcPr>
            <w:tcW w:w="965" w:type="dxa"/>
            <w:tcBorders>
              <w:top w:val="single" w:sz="8" w:space="0" w:color="auto"/>
              <w:left w:val="nil"/>
              <w:bottom w:val="single" w:sz="8"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BP, nombre</w:t>
            </w:r>
          </w:p>
        </w:tc>
        <w:tc>
          <w:tcPr>
            <w:tcW w:w="1340" w:type="dxa"/>
            <w:tcBorders>
              <w:top w:val="single" w:sz="8" w:space="0" w:color="auto"/>
              <w:left w:val="nil"/>
              <w:bottom w:val="single" w:sz="8"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nouveaux PMH, nombre</w:t>
            </w:r>
          </w:p>
        </w:tc>
        <w:tc>
          <w:tcPr>
            <w:tcW w:w="1576" w:type="dxa"/>
            <w:tcBorders>
              <w:top w:val="single" w:sz="8" w:space="0" w:color="auto"/>
              <w:left w:val="nil"/>
              <w:bottom w:val="single" w:sz="8"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réhabilitation PMH, nombre</w:t>
            </w:r>
          </w:p>
        </w:tc>
        <w:tc>
          <w:tcPr>
            <w:tcW w:w="1907" w:type="dxa"/>
            <w:tcBorders>
              <w:top w:val="single" w:sz="8" w:space="0" w:color="auto"/>
              <w:left w:val="nil"/>
              <w:bottom w:val="single" w:sz="8" w:space="0" w:color="auto"/>
              <w:right w:val="single" w:sz="8"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réhabilitation et mise à niveau AEPS, nombre</w:t>
            </w:r>
          </w:p>
        </w:tc>
      </w:tr>
      <w:tr w:rsidR="005E04E1" w:rsidRPr="00CA7399" w:rsidTr="005E04E1">
        <w:trPr>
          <w:trHeight w:val="439"/>
        </w:trPr>
        <w:tc>
          <w:tcPr>
            <w:tcW w:w="1917" w:type="dxa"/>
            <w:tcBorders>
              <w:top w:val="nil"/>
              <w:left w:val="single" w:sz="8" w:space="0" w:color="auto"/>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2016 - 2020</w:t>
            </w:r>
          </w:p>
        </w:tc>
        <w:tc>
          <w:tcPr>
            <w:tcW w:w="965"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87</w:t>
            </w:r>
          </w:p>
        </w:tc>
        <w:tc>
          <w:tcPr>
            <w:tcW w:w="1393"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2.920</w:t>
            </w:r>
          </w:p>
        </w:tc>
        <w:tc>
          <w:tcPr>
            <w:tcW w:w="1059"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5.061</w:t>
            </w:r>
          </w:p>
        </w:tc>
        <w:tc>
          <w:tcPr>
            <w:tcW w:w="965"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108.457</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4.950</w:t>
            </w:r>
          </w:p>
        </w:tc>
        <w:tc>
          <w:tcPr>
            <w:tcW w:w="1576"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3.899</w:t>
            </w:r>
          </w:p>
        </w:tc>
        <w:tc>
          <w:tcPr>
            <w:tcW w:w="1907" w:type="dxa"/>
            <w:tcBorders>
              <w:top w:val="nil"/>
              <w:left w:val="nil"/>
              <w:bottom w:val="single" w:sz="4" w:space="0" w:color="auto"/>
              <w:right w:val="single" w:sz="8"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225</w:t>
            </w:r>
          </w:p>
        </w:tc>
      </w:tr>
      <w:tr w:rsidR="005E04E1" w:rsidRPr="00CA7399" w:rsidTr="005E04E1">
        <w:trPr>
          <w:trHeight w:val="439"/>
        </w:trPr>
        <w:tc>
          <w:tcPr>
            <w:tcW w:w="1917" w:type="dxa"/>
            <w:tcBorders>
              <w:top w:val="nil"/>
              <w:left w:val="single" w:sz="8" w:space="0" w:color="auto"/>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2021 - 2025</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150</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4.339</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2.893</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289.276</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3.075</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2.731</w:t>
            </w:r>
          </w:p>
        </w:tc>
        <w:tc>
          <w:tcPr>
            <w:tcW w:w="1907" w:type="dxa"/>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86</w:t>
            </w:r>
          </w:p>
        </w:tc>
      </w:tr>
      <w:tr w:rsidR="005E04E1" w:rsidRPr="00CA7399" w:rsidTr="005E04E1">
        <w:trPr>
          <w:trHeight w:val="439"/>
        </w:trPr>
        <w:tc>
          <w:tcPr>
            <w:tcW w:w="1917" w:type="dxa"/>
            <w:tcBorders>
              <w:top w:val="nil"/>
              <w:left w:val="single" w:sz="8" w:space="0" w:color="auto"/>
              <w:bottom w:val="nil"/>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2026 - 2030</w:t>
            </w:r>
          </w:p>
        </w:tc>
        <w:tc>
          <w:tcPr>
            <w:tcW w:w="965"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234</w:t>
            </w:r>
          </w:p>
        </w:tc>
        <w:tc>
          <w:tcPr>
            <w:tcW w:w="1393"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4.169</w:t>
            </w:r>
          </w:p>
        </w:tc>
        <w:tc>
          <w:tcPr>
            <w:tcW w:w="1059"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623</w:t>
            </w:r>
          </w:p>
        </w:tc>
        <w:tc>
          <w:tcPr>
            <w:tcW w:w="965"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596.815</w:t>
            </w:r>
          </w:p>
        </w:tc>
        <w:tc>
          <w:tcPr>
            <w:tcW w:w="1340"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1.332</w:t>
            </w:r>
          </w:p>
        </w:tc>
        <w:tc>
          <w:tcPr>
            <w:tcW w:w="1576"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2.797</w:t>
            </w:r>
          </w:p>
        </w:tc>
        <w:tc>
          <w:tcPr>
            <w:tcW w:w="1907" w:type="dxa"/>
            <w:tcBorders>
              <w:top w:val="nil"/>
              <w:left w:val="nil"/>
              <w:bottom w:val="nil"/>
              <w:right w:val="single" w:sz="8"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Cs w:val="24"/>
                <w:lang w:eastAsia="fr-BE"/>
              </w:rPr>
            </w:pPr>
            <w:r w:rsidRPr="00CA7399">
              <w:rPr>
                <w:rFonts w:ascii="Arial" w:eastAsia="Times New Roman" w:hAnsi="Arial" w:cs="Arial"/>
                <w:color w:val="000000"/>
                <w:szCs w:val="24"/>
                <w:lang w:eastAsia="fr-BE"/>
              </w:rPr>
              <w:t>86</w:t>
            </w:r>
          </w:p>
        </w:tc>
      </w:tr>
      <w:tr w:rsidR="005E04E1" w:rsidRPr="00CA7399" w:rsidTr="005E04E1">
        <w:trPr>
          <w:trHeight w:val="439"/>
        </w:trPr>
        <w:tc>
          <w:tcPr>
            <w:tcW w:w="1917"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Total 2016 - 2030</w:t>
            </w:r>
          </w:p>
        </w:tc>
        <w:tc>
          <w:tcPr>
            <w:tcW w:w="965" w:type="dxa"/>
            <w:tcBorders>
              <w:top w:val="single" w:sz="8" w:space="0" w:color="auto"/>
              <w:left w:val="nil"/>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471</w:t>
            </w:r>
          </w:p>
        </w:tc>
        <w:tc>
          <w:tcPr>
            <w:tcW w:w="1393" w:type="dxa"/>
            <w:tcBorders>
              <w:top w:val="single" w:sz="8" w:space="0" w:color="auto"/>
              <w:left w:val="nil"/>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11.428</w:t>
            </w:r>
          </w:p>
        </w:tc>
        <w:tc>
          <w:tcPr>
            <w:tcW w:w="1059" w:type="dxa"/>
            <w:tcBorders>
              <w:top w:val="single" w:sz="8" w:space="0" w:color="auto"/>
              <w:left w:val="nil"/>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8.577</w:t>
            </w:r>
          </w:p>
        </w:tc>
        <w:tc>
          <w:tcPr>
            <w:tcW w:w="965" w:type="dxa"/>
            <w:tcBorders>
              <w:top w:val="single" w:sz="8" w:space="0" w:color="auto"/>
              <w:left w:val="nil"/>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994.548</w:t>
            </w:r>
          </w:p>
        </w:tc>
        <w:tc>
          <w:tcPr>
            <w:tcW w:w="1340" w:type="dxa"/>
            <w:tcBorders>
              <w:top w:val="single" w:sz="8" w:space="0" w:color="auto"/>
              <w:left w:val="nil"/>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9.358</w:t>
            </w:r>
          </w:p>
        </w:tc>
        <w:tc>
          <w:tcPr>
            <w:tcW w:w="1576" w:type="dxa"/>
            <w:tcBorders>
              <w:top w:val="single" w:sz="8" w:space="0" w:color="auto"/>
              <w:left w:val="nil"/>
              <w:bottom w:val="single" w:sz="8"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9.427</w:t>
            </w:r>
          </w:p>
        </w:tc>
        <w:tc>
          <w:tcPr>
            <w:tcW w:w="1907" w:type="dxa"/>
            <w:tcBorders>
              <w:top w:val="single" w:sz="8" w:space="0" w:color="auto"/>
              <w:left w:val="nil"/>
              <w:bottom w:val="single" w:sz="8" w:space="0" w:color="auto"/>
              <w:right w:val="single" w:sz="8"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b/>
                <w:bCs/>
                <w:color w:val="000000"/>
                <w:szCs w:val="24"/>
                <w:lang w:eastAsia="fr-BE"/>
              </w:rPr>
            </w:pPr>
            <w:r w:rsidRPr="00CA7399">
              <w:rPr>
                <w:rFonts w:ascii="Arial" w:eastAsia="Times New Roman" w:hAnsi="Arial" w:cs="Arial"/>
                <w:b/>
                <w:bCs/>
                <w:color w:val="000000"/>
                <w:szCs w:val="24"/>
                <w:lang w:eastAsia="fr-BE"/>
              </w:rPr>
              <w:t>397</w:t>
            </w:r>
          </w:p>
        </w:tc>
      </w:tr>
    </w:tbl>
    <w:p w:rsidR="005E04E1" w:rsidRPr="00CA7399" w:rsidRDefault="005E04E1" w:rsidP="005E04E1">
      <w:pPr>
        <w:rPr>
          <w:rFonts w:ascii="Arial" w:eastAsia="Calibri" w:hAnsi="Arial" w:cs="Arial"/>
        </w:rPr>
      </w:pPr>
    </w:p>
    <w:p w:rsidR="005E04E1" w:rsidRPr="00CA7399" w:rsidRDefault="005E04E1" w:rsidP="005E04E1">
      <w:pPr>
        <w:pStyle w:val="Titre4"/>
        <w:rPr>
          <w:rFonts w:ascii="Arial" w:hAnsi="Arial" w:cs="Arial"/>
        </w:rPr>
      </w:pPr>
      <w:bookmarkStart w:id="378" w:name="_Toc451336595"/>
      <w:r w:rsidRPr="00CA7399">
        <w:rPr>
          <w:rFonts w:ascii="Arial" w:hAnsi="Arial" w:cs="Arial"/>
        </w:rPr>
        <w:t>Les nouveaux forages équipés de pompes à motricité humaine (PMH)</w:t>
      </w:r>
      <w:bookmarkEnd w:id="378"/>
    </w:p>
    <w:p w:rsidR="005E04E1" w:rsidRPr="00CA7399" w:rsidRDefault="005E04E1" w:rsidP="005E04E1">
      <w:pPr>
        <w:rPr>
          <w:rFonts w:ascii="Arial" w:eastAsia="Calibri" w:hAnsi="Arial" w:cs="Arial"/>
        </w:rPr>
      </w:pPr>
      <w:r w:rsidRPr="00CA7399">
        <w:rPr>
          <w:rFonts w:ascii="Arial" w:eastAsia="Calibri" w:hAnsi="Arial" w:cs="Arial"/>
        </w:rPr>
        <w:t xml:space="preserve">Bien que le programme ambitionne, à l’horizon 2030, de faire diminuer la proportion de la population rurale desservie par PEM à 20% (91% en 2015), il y aura, en 2030, toujours environ 3 500 000 personnes desservies par des PMH. Il s’agira des petits villages et hameaux éloignés des CPE dont la demande croissante en eau ne pourra être couverte qu’à travers la réalisation de nouvelles PMH. Il est estimé qu’entre 40% (2020) et 15% (2030) de la « demande en eau PEM » sera couverte par la réalisation de nouveaux PMH. Le reste de la demande étant couverte par les PMH existantes. Le nombre de nouvelles PMH à réaliser est présenté dans le tableau 13 ci-avant.   </w:t>
      </w:r>
    </w:p>
    <w:p w:rsidR="005E04E1" w:rsidRPr="00CA7399" w:rsidRDefault="005E04E1" w:rsidP="005E04E1">
      <w:pPr>
        <w:rPr>
          <w:rFonts w:ascii="Arial" w:eastAsia="Calibri" w:hAnsi="Arial" w:cs="Arial"/>
        </w:rPr>
      </w:pPr>
    </w:p>
    <w:p w:rsidR="005E04E1" w:rsidRPr="00CA7399" w:rsidRDefault="005E04E1" w:rsidP="005E04E1">
      <w:pPr>
        <w:pStyle w:val="Titre4"/>
        <w:rPr>
          <w:rFonts w:ascii="Arial" w:hAnsi="Arial" w:cs="Arial"/>
        </w:rPr>
      </w:pPr>
      <w:bookmarkStart w:id="379" w:name="_Toc451336596"/>
      <w:r w:rsidRPr="00CA7399">
        <w:rPr>
          <w:rFonts w:ascii="Arial" w:hAnsi="Arial" w:cs="Arial"/>
        </w:rPr>
        <w:t>Les réhabilitations et mises à niveau des infrastructures existantes (PMH, AEPS)</w:t>
      </w:r>
      <w:bookmarkEnd w:id="379"/>
    </w:p>
    <w:p w:rsidR="005E04E1" w:rsidRPr="00CA7399" w:rsidRDefault="005E04E1" w:rsidP="005E04E1">
      <w:pPr>
        <w:rPr>
          <w:rFonts w:ascii="Arial" w:eastAsia="Calibri" w:hAnsi="Arial" w:cs="Arial"/>
        </w:rPr>
      </w:pPr>
      <w:r w:rsidRPr="00CA7399">
        <w:rPr>
          <w:rFonts w:ascii="Arial" w:eastAsia="Calibri" w:hAnsi="Arial" w:cs="Arial"/>
        </w:rPr>
        <w:t xml:space="preserve">En fin 2015, il y a enregistré dans la BD-INO : </w:t>
      </w:r>
    </w:p>
    <w:p w:rsidR="005E04E1" w:rsidRPr="00CA7399" w:rsidRDefault="005E04E1" w:rsidP="007739C4">
      <w:pPr>
        <w:pStyle w:val="Paragraphedeliste"/>
        <w:numPr>
          <w:ilvl w:val="0"/>
          <w:numId w:val="46"/>
        </w:numPr>
        <w:spacing w:after="120"/>
        <w:contextualSpacing/>
        <w:rPr>
          <w:rFonts w:ascii="Arial" w:eastAsia="Calibri" w:hAnsi="Arial" w:cs="Arial"/>
        </w:rPr>
      </w:pPr>
      <w:r w:rsidRPr="00CA7399">
        <w:rPr>
          <w:rFonts w:ascii="Arial" w:eastAsia="Calibri" w:hAnsi="Arial" w:cs="Arial"/>
        </w:rPr>
        <w:t>653 AEPS communautaires, dont 102 en panne et 551 fonctionnelles ;</w:t>
      </w:r>
    </w:p>
    <w:p w:rsidR="005E04E1" w:rsidRPr="00CA7399" w:rsidRDefault="005E04E1" w:rsidP="007739C4">
      <w:pPr>
        <w:pStyle w:val="Paragraphedeliste"/>
        <w:numPr>
          <w:ilvl w:val="0"/>
          <w:numId w:val="46"/>
        </w:numPr>
        <w:spacing w:after="120"/>
        <w:contextualSpacing/>
        <w:rPr>
          <w:rFonts w:ascii="Arial" w:eastAsia="Calibri" w:hAnsi="Arial" w:cs="Arial"/>
        </w:rPr>
      </w:pPr>
      <w:r w:rsidRPr="00CA7399">
        <w:rPr>
          <w:rFonts w:ascii="Arial" w:eastAsia="Calibri" w:hAnsi="Arial" w:cs="Arial"/>
        </w:rPr>
        <w:t>284 PEA communautaires, dont 47 en panne et 237 fonctionnels ;</w:t>
      </w:r>
    </w:p>
    <w:p w:rsidR="005E04E1" w:rsidRPr="00CA7399" w:rsidRDefault="005E04E1" w:rsidP="007739C4">
      <w:pPr>
        <w:pStyle w:val="Paragraphedeliste"/>
        <w:numPr>
          <w:ilvl w:val="0"/>
          <w:numId w:val="46"/>
        </w:numPr>
        <w:spacing w:after="120"/>
        <w:contextualSpacing/>
        <w:rPr>
          <w:rFonts w:ascii="Arial" w:eastAsia="Calibri" w:hAnsi="Arial" w:cs="Arial"/>
        </w:rPr>
      </w:pPr>
      <w:r w:rsidRPr="00CA7399">
        <w:rPr>
          <w:rFonts w:ascii="Arial" w:eastAsia="Calibri" w:hAnsi="Arial" w:cs="Arial"/>
        </w:rPr>
        <w:t xml:space="preserve">48 699 PEM communautaires, dont 5 487 en panne et 43 212 fonctionnels.  </w:t>
      </w:r>
    </w:p>
    <w:p w:rsidR="005E04E1" w:rsidRPr="00CA7399" w:rsidRDefault="005E04E1" w:rsidP="005E04E1">
      <w:pPr>
        <w:rPr>
          <w:rFonts w:ascii="Arial" w:eastAsia="Calibri" w:hAnsi="Arial" w:cs="Arial"/>
        </w:rPr>
      </w:pPr>
      <w:r w:rsidRPr="00CA7399">
        <w:rPr>
          <w:rFonts w:ascii="Arial" w:eastAsia="Calibri" w:hAnsi="Arial" w:cs="Arial"/>
        </w:rPr>
        <w:t>La réhabilitation des PEM et la réhabilitation et la mise à niveau des AEPS / PEA devront permettre d’améliorer le taux d’accès de façon rapide et à un coût raisonnable. Il est prévu :</w:t>
      </w:r>
    </w:p>
    <w:p w:rsidR="005E04E1" w:rsidRPr="00CA7399" w:rsidRDefault="005E04E1" w:rsidP="007739C4">
      <w:pPr>
        <w:pStyle w:val="Paragraphedeliste"/>
        <w:numPr>
          <w:ilvl w:val="0"/>
          <w:numId w:val="47"/>
        </w:numPr>
        <w:spacing w:after="120"/>
        <w:contextualSpacing/>
        <w:rPr>
          <w:rFonts w:ascii="Arial" w:eastAsia="Calibri" w:hAnsi="Arial" w:cs="Arial"/>
        </w:rPr>
      </w:pPr>
      <w:r w:rsidRPr="00CA7399">
        <w:rPr>
          <w:rFonts w:ascii="Arial" w:eastAsia="Calibri" w:hAnsi="Arial" w:cs="Arial"/>
        </w:rPr>
        <w:t>la réhabilitation de 75% des PEM en panne et la réhabilitation et la mise à niveau d’environ 225 AEPS /PEA lors de la période 2016 – 2020 ;</w:t>
      </w:r>
    </w:p>
    <w:p w:rsidR="005E04E1" w:rsidRPr="00CA7399" w:rsidRDefault="005E04E1" w:rsidP="007739C4">
      <w:pPr>
        <w:pStyle w:val="Paragraphedeliste"/>
        <w:numPr>
          <w:ilvl w:val="0"/>
          <w:numId w:val="47"/>
        </w:numPr>
        <w:spacing w:after="120"/>
        <w:contextualSpacing/>
        <w:rPr>
          <w:rFonts w:ascii="Arial" w:eastAsia="Calibri" w:hAnsi="Arial" w:cs="Arial"/>
        </w:rPr>
      </w:pPr>
      <w:r w:rsidRPr="00CA7399">
        <w:rPr>
          <w:rFonts w:ascii="Arial" w:eastAsia="Calibri" w:hAnsi="Arial" w:cs="Arial"/>
        </w:rPr>
        <w:t>la réhabilitation de 5% du parc des PEM et la réhabilitation et la mise à niveau de 10% du parc des AEPS/PEA pour la période 2021 – 2025 ;</w:t>
      </w:r>
    </w:p>
    <w:p w:rsidR="005E04E1" w:rsidRPr="00CA7399" w:rsidRDefault="005E04E1" w:rsidP="007739C4">
      <w:pPr>
        <w:pStyle w:val="Paragraphedeliste"/>
        <w:numPr>
          <w:ilvl w:val="0"/>
          <w:numId w:val="47"/>
        </w:numPr>
        <w:spacing w:after="120"/>
        <w:contextualSpacing/>
        <w:rPr>
          <w:rFonts w:ascii="Arial" w:eastAsia="Calibri" w:hAnsi="Arial" w:cs="Arial"/>
        </w:rPr>
      </w:pPr>
      <w:r w:rsidRPr="00CA7399">
        <w:rPr>
          <w:rFonts w:ascii="Arial" w:eastAsia="Calibri" w:hAnsi="Arial" w:cs="Arial"/>
        </w:rPr>
        <w:t>la réhabilitation de 5% du parc des PEM et la réhabilitation et la mise à niveau de 10% du parc des AEPS/PEA pour la période 2026 – 2030.</w:t>
      </w:r>
    </w:p>
    <w:p w:rsidR="005E04E1" w:rsidRPr="00CA7399" w:rsidRDefault="005E04E1" w:rsidP="005E04E1">
      <w:pPr>
        <w:rPr>
          <w:rFonts w:ascii="Arial" w:eastAsia="Calibri" w:hAnsi="Arial" w:cs="Arial"/>
        </w:rPr>
      </w:pPr>
      <w:r w:rsidRPr="00CA7399">
        <w:rPr>
          <w:rFonts w:ascii="Arial" w:eastAsia="Calibri" w:hAnsi="Arial" w:cs="Arial"/>
        </w:rPr>
        <w:t>Les détails de la planification et de la budgétisation des ouvrages AEP (hors périmètre ONEA), par région et par phase, sont présentés en Annexe 2.</w:t>
      </w:r>
    </w:p>
    <w:p w:rsidR="005E04E1" w:rsidRPr="00CA7399" w:rsidRDefault="005E04E1" w:rsidP="005E04E1">
      <w:pPr>
        <w:pStyle w:val="Titre4"/>
        <w:rPr>
          <w:rFonts w:ascii="Arial" w:hAnsi="Arial" w:cs="Arial"/>
        </w:rPr>
      </w:pPr>
      <w:bookmarkStart w:id="380" w:name="_Toc451336597"/>
      <w:r w:rsidRPr="00CA7399">
        <w:rPr>
          <w:rFonts w:ascii="Arial" w:hAnsi="Arial" w:cs="Arial"/>
        </w:rPr>
        <w:t>Le coût prévisionnel des investissements AEP en milieu rural</w:t>
      </w:r>
      <w:bookmarkEnd w:id="380"/>
    </w:p>
    <w:p w:rsidR="005E04E1" w:rsidRPr="00CA7399" w:rsidRDefault="005E04E1" w:rsidP="005E04E1">
      <w:pPr>
        <w:rPr>
          <w:rFonts w:ascii="Arial" w:hAnsi="Arial" w:cs="Arial"/>
          <w:szCs w:val="24"/>
        </w:rPr>
      </w:pPr>
      <w:r w:rsidRPr="00CA7399">
        <w:rPr>
          <w:rFonts w:ascii="Arial" w:hAnsi="Arial" w:cs="Arial"/>
          <w:szCs w:val="24"/>
        </w:rPr>
        <w:t xml:space="preserve">Les hypothèses formulées ci-dessus en termes de i) taux d’accès ; ii) niveaux de service ; iii) consommations spécifiques ; iv) nombres d’usagers par BF et BP ; v) taux régionaux d’accroissement de la population en milieu rural ; vi) nombre de personnes desservies par km de réseau de distribution etc. ont permis de calculer les coûts globaux et rapportés à une personne par phase, par région et pour le Burkina Faso à partir des coûts unitaires en vigueur au Burkina Faso.  Le tableau 14 ci-après présente le récapitulatif pour le niveau national. </w:t>
      </w:r>
    </w:p>
    <w:p w:rsidR="005E04E1" w:rsidRPr="00CA7399" w:rsidRDefault="005E04E1" w:rsidP="005E04E1">
      <w:pPr>
        <w:rPr>
          <w:rFonts w:ascii="Arial" w:hAnsi="Arial" w:cs="Arial"/>
          <w:szCs w:val="24"/>
        </w:rPr>
      </w:pPr>
      <w:r w:rsidRPr="00CA7399">
        <w:rPr>
          <w:rFonts w:ascii="Arial" w:hAnsi="Arial" w:cs="Arial"/>
          <w:szCs w:val="24"/>
        </w:rPr>
        <w:lastRenderedPageBreak/>
        <w:t xml:space="preserve">Le coût global des investissements (y compris 15% « études et contrôle » et 10% « mise en œuvre CGES ») s’élève à 824 milliards de francs CFA ou encore 88 754 francs CFA par personne nouvellement desservie. Le programme permettra l’atteinte de l’accès universel à l’eau potable et l’augmentation du niveau de service. Ainsi, 9 923 371 personnes seront desservies par des BP et 3 519 239 par des BF, dont 4 158 414 préalablement desservies par des PEM. </w:t>
      </w:r>
    </w:p>
    <w:p w:rsidR="008D1D62" w:rsidRDefault="005E04E1" w:rsidP="005E04E1">
      <w:pPr>
        <w:rPr>
          <w:rFonts w:ascii="Arial" w:hAnsi="Arial" w:cs="Arial"/>
          <w:szCs w:val="24"/>
        </w:rPr>
      </w:pPr>
      <w:r w:rsidRPr="00CA7399">
        <w:rPr>
          <w:rFonts w:ascii="Arial" w:hAnsi="Arial" w:cs="Arial"/>
          <w:szCs w:val="24"/>
        </w:rPr>
        <w:t xml:space="preserve">Les réalisations physiques concernent i) 471 CPE ; ii) 11 428 km de réseau de distribution ; iii) 8 579 BF ; iv) 994 548 BP ; v) 9 358 nouveaux PMH ; vi) 9 775 réhabilitations de PMH et vii) 419 réhabilitations et mises à niveau d’AEPS. </w:t>
      </w:r>
    </w:p>
    <w:p w:rsidR="005E04E1" w:rsidRPr="00CA7399" w:rsidRDefault="005E04E1" w:rsidP="005E04E1">
      <w:pPr>
        <w:rPr>
          <w:rFonts w:ascii="Arial" w:hAnsi="Arial" w:cs="Arial"/>
          <w:szCs w:val="24"/>
        </w:rPr>
        <w:sectPr w:rsidR="005E04E1" w:rsidRPr="00CA7399" w:rsidSect="005E04E1">
          <w:pgSz w:w="12240" w:h="15840"/>
          <w:pgMar w:top="907" w:right="907" w:bottom="907" w:left="907" w:header="709" w:footer="709" w:gutter="0"/>
          <w:pgNumType w:start="1"/>
          <w:cols w:space="708"/>
          <w:docGrid w:linePitch="360"/>
        </w:sectPr>
      </w:pPr>
      <w:r w:rsidRPr="00CA7399">
        <w:rPr>
          <w:rFonts w:ascii="Arial" w:hAnsi="Arial" w:cs="Arial"/>
          <w:szCs w:val="24"/>
        </w:rPr>
        <w:t xml:space="preserve">   </w:t>
      </w:r>
    </w:p>
    <w:p w:rsidR="005E04E1" w:rsidRPr="00CA7399" w:rsidRDefault="005E04E1" w:rsidP="005E04E1">
      <w:pPr>
        <w:rPr>
          <w:rFonts w:ascii="Arial" w:hAnsi="Arial" w:cs="Arial"/>
        </w:rPr>
      </w:pPr>
    </w:p>
    <w:p w:rsidR="005E04E1" w:rsidRPr="00CA7399" w:rsidRDefault="005E04E1" w:rsidP="005E04E1">
      <w:pPr>
        <w:pStyle w:val="Lgende"/>
        <w:keepNext/>
        <w:rPr>
          <w:rFonts w:ascii="Arial" w:hAnsi="Arial" w:cs="Arial"/>
        </w:rPr>
      </w:pPr>
      <w:bookmarkStart w:id="381" w:name="_Toc482098978"/>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14</w:t>
      </w:r>
      <w:r w:rsidRPr="00CA7399">
        <w:rPr>
          <w:rFonts w:ascii="Arial" w:hAnsi="Arial" w:cs="Arial"/>
        </w:rPr>
        <w:fldChar w:fldCharType="end"/>
      </w:r>
      <w:r w:rsidRPr="00CA7399">
        <w:rPr>
          <w:rFonts w:ascii="Arial" w:hAnsi="Arial" w:cs="Arial"/>
        </w:rPr>
        <w:t> : récapitulatif du coût des investissements AEP en milieu rural, période 2015 – 2030</w:t>
      </w:r>
      <w:bookmarkEnd w:id="381"/>
    </w:p>
    <w:p w:rsidR="005E04E1" w:rsidRPr="00CA7399" w:rsidRDefault="005E04E1" w:rsidP="005E04E1">
      <w:pPr>
        <w:rPr>
          <w:rFonts w:ascii="Arial" w:hAnsi="Arial" w:cs="Arial"/>
        </w:rPr>
      </w:pPr>
      <w:r w:rsidRPr="00CA7399">
        <w:rPr>
          <w:rFonts w:ascii="Arial" w:hAnsi="Arial" w:cs="Arial"/>
          <w:noProof/>
          <w:lang w:val="fr-FR" w:eastAsia="fr-FR"/>
        </w:rPr>
        <mc:AlternateContent>
          <mc:Choice Requires="wpc">
            <w:drawing>
              <wp:inline distT="0" distB="0" distL="0" distR="0" wp14:anchorId="2E96F34D" wp14:editId="70009947">
                <wp:extent cx="9272905" cy="4635500"/>
                <wp:effectExtent l="0" t="0" r="4445" b="12700"/>
                <wp:docPr id="1112" name="Zone de dessin 11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 name="Group 206"/>
                        <wpg:cNvGrpSpPr>
                          <a:grpSpLocks/>
                        </wpg:cNvGrpSpPr>
                        <wpg:grpSpPr bwMode="auto">
                          <a:xfrm>
                            <a:off x="0" y="-6350"/>
                            <a:ext cx="9272905" cy="4641850"/>
                            <a:chOff x="0" y="-10"/>
                            <a:chExt cx="14603" cy="7310"/>
                          </a:xfrm>
                        </wpg:grpSpPr>
                        <wps:wsp>
                          <wps:cNvPr id="5" name="Rectangle 6"/>
                          <wps:cNvSpPr>
                            <a:spLocks noChangeArrowheads="1"/>
                          </wps:cNvSpPr>
                          <wps:spPr bwMode="auto">
                            <a:xfrm>
                              <a:off x="0" y="0"/>
                              <a:ext cx="14567" cy="1106"/>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7"/>
                          <wps:cNvSpPr>
                            <a:spLocks noChangeArrowheads="1"/>
                          </wps:cNvSpPr>
                          <wps:spPr bwMode="auto">
                            <a:xfrm>
                              <a:off x="0" y="1095"/>
                              <a:ext cx="1261" cy="31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8"/>
                          <wps:cNvSpPr>
                            <a:spLocks noChangeArrowheads="1"/>
                          </wps:cNvSpPr>
                          <wps:spPr bwMode="auto">
                            <a:xfrm>
                              <a:off x="10204" y="1095"/>
                              <a:ext cx="4363" cy="31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9"/>
                          <wps:cNvSpPr>
                            <a:spLocks noChangeArrowheads="1"/>
                          </wps:cNvSpPr>
                          <wps:spPr bwMode="auto">
                            <a:xfrm>
                              <a:off x="0" y="1395"/>
                              <a:ext cx="1261" cy="4639"/>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0"/>
                          <wps:cNvSpPr>
                            <a:spLocks noChangeArrowheads="1"/>
                          </wps:cNvSpPr>
                          <wps:spPr bwMode="auto">
                            <a:xfrm>
                              <a:off x="1251" y="6024"/>
                              <a:ext cx="1882" cy="31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1"/>
                          <wps:cNvSpPr>
                            <a:spLocks noChangeArrowheads="1"/>
                          </wps:cNvSpPr>
                          <wps:spPr bwMode="auto">
                            <a:xfrm>
                              <a:off x="4673" y="6024"/>
                              <a:ext cx="775" cy="31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2"/>
                          <wps:cNvSpPr>
                            <a:spLocks noChangeArrowheads="1"/>
                          </wps:cNvSpPr>
                          <wps:spPr bwMode="auto">
                            <a:xfrm>
                              <a:off x="7154" y="6024"/>
                              <a:ext cx="869" cy="31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3"/>
                          <wps:cNvSpPr>
                            <a:spLocks noChangeArrowheads="1"/>
                          </wps:cNvSpPr>
                          <wps:spPr bwMode="auto">
                            <a:xfrm>
                              <a:off x="8684" y="6024"/>
                              <a:ext cx="1530" cy="31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4"/>
                          <wps:cNvSpPr>
                            <a:spLocks noChangeArrowheads="1"/>
                          </wps:cNvSpPr>
                          <wps:spPr bwMode="auto">
                            <a:xfrm>
                              <a:off x="4022" y="672"/>
                              <a:ext cx="51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nombre</w:t>
                                </w:r>
                              </w:p>
                            </w:txbxContent>
                          </wps:txbx>
                          <wps:bodyPr rot="0" vert="horz" wrap="none" lIns="0" tIns="0" rIns="0" bIns="0" anchor="t" anchorCtr="0">
                            <a:spAutoFit/>
                          </wps:bodyPr>
                        </wps:wsp>
                        <wps:wsp>
                          <wps:cNvPr id="22" name="Rectangle 15"/>
                          <wps:cNvSpPr>
                            <a:spLocks noChangeArrowheads="1"/>
                          </wps:cNvSpPr>
                          <wps:spPr bwMode="auto">
                            <a:xfrm>
                              <a:off x="5004" y="672"/>
                              <a:ext cx="1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w:t>
                                </w:r>
                              </w:p>
                            </w:txbxContent>
                          </wps:txbx>
                          <wps:bodyPr rot="0" vert="horz" wrap="none" lIns="0" tIns="0" rIns="0" bIns="0" anchor="t" anchorCtr="0">
                            <a:spAutoFit/>
                          </wps:bodyPr>
                        </wps:wsp>
                        <wps:wsp>
                          <wps:cNvPr id="23" name="Rectangle 16"/>
                          <wps:cNvSpPr>
                            <a:spLocks noChangeArrowheads="1"/>
                          </wps:cNvSpPr>
                          <wps:spPr bwMode="auto">
                            <a:xfrm>
                              <a:off x="5479" y="672"/>
                              <a:ext cx="89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total, nombre</w:t>
                                </w:r>
                              </w:p>
                            </w:txbxContent>
                          </wps:txbx>
                          <wps:bodyPr rot="0" vert="horz" wrap="none" lIns="0" tIns="0" rIns="0" bIns="0" anchor="t" anchorCtr="0">
                            <a:spAutoFit/>
                          </wps:bodyPr>
                        </wps:wsp>
                        <wps:wsp>
                          <wps:cNvPr id="24" name="Rectangle 17"/>
                          <wps:cNvSpPr>
                            <a:spLocks noChangeArrowheads="1"/>
                          </wps:cNvSpPr>
                          <wps:spPr bwMode="auto">
                            <a:xfrm>
                              <a:off x="6534" y="672"/>
                              <a:ext cx="49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total, %</w:t>
                                </w:r>
                              </w:p>
                            </w:txbxContent>
                          </wps:txbx>
                          <wps:bodyPr rot="0" vert="horz" wrap="none" lIns="0" tIns="0" rIns="0" bIns="0" anchor="t" anchorCtr="0">
                            <a:spAutoFit/>
                          </wps:bodyPr>
                        </wps:wsp>
                        <wps:wsp>
                          <wps:cNvPr id="25" name="Rectangle 18"/>
                          <wps:cNvSpPr>
                            <a:spLocks noChangeArrowheads="1"/>
                          </wps:cNvSpPr>
                          <wps:spPr bwMode="auto">
                            <a:xfrm>
                              <a:off x="7216" y="672"/>
                              <a:ext cx="75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BF, nombre</w:t>
                                </w:r>
                              </w:p>
                            </w:txbxContent>
                          </wps:txbx>
                          <wps:bodyPr rot="0" vert="horz" wrap="none" lIns="0" tIns="0" rIns="0" bIns="0" anchor="t" anchorCtr="0">
                            <a:spAutoFit/>
                          </wps:bodyPr>
                        </wps:wsp>
                        <wps:wsp>
                          <wps:cNvPr id="26" name="Rectangle 19"/>
                          <wps:cNvSpPr>
                            <a:spLocks noChangeArrowheads="1"/>
                          </wps:cNvSpPr>
                          <wps:spPr bwMode="auto">
                            <a:xfrm>
                              <a:off x="8178" y="672"/>
                              <a:ext cx="35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BF, %</w:t>
                                </w:r>
                              </w:p>
                            </w:txbxContent>
                          </wps:txbx>
                          <wps:bodyPr rot="0" vert="horz" wrap="none" lIns="0" tIns="0" rIns="0" bIns="0" anchor="t" anchorCtr="0">
                            <a:spAutoFit/>
                          </wps:bodyPr>
                        </wps:wsp>
                        <wps:wsp>
                          <wps:cNvPr id="27" name="Rectangle 20"/>
                          <wps:cNvSpPr>
                            <a:spLocks noChangeArrowheads="1"/>
                          </wps:cNvSpPr>
                          <wps:spPr bwMode="auto">
                            <a:xfrm>
                              <a:off x="8715" y="672"/>
                              <a:ext cx="76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BP, nombre</w:t>
                                </w:r>
                              </w:p>
                            </w:txbxContent>
                          </wps:txbx>
                          <wps:bodyPr rot="0" vert="horz" wrap="none" lIns="0" tIns="0" rIns="0" bIns="0" anchor="t" anchorCtr="0">
                            <a:spAutoFit/>
                          </wps:bodyPr>
                        </wps:wsp>
                        <wps:wsp>
                          <wps:cNvPr id="28" name="Rectangle 21"/>
                          <wps:cNvSpPr>
                            <a:spLocks noChangeArrowheads="1"/>
                          </wps:cNvSpPr>
                          <wps:spPr bwMode="auto">
                            <a:xfrm>
                              <a:off x="9666" y="672"/>
                              <a:ext cx="36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BP, %</w:t>
                                </w:r>
                              </w:p>
                            </w:txbxContent>
                          </wps:txbx>
                          <wps:bodyPr rot="0" vert="horz" wrap="none" lIns="0" tIns="0" rIns="0" bIns="0" anchor="t" anchorCtr="0">
                            <a:spAutoFit/>
                          </wps:bodyPr>
                        </wps:wsp>
                        <wps:wsp>
                          <wps:cNvPr id="29" name="Rectangle 22"/>
                          <wps:cNvSpPr>
                            <a:spLocks noChangeArrowheads="1"/>
                          </wps:cNvSpPr>
                          <wps:spPr bwMode="auto">
                            <a:xfrm>
                              <a:off x="10463" y="672"/>
                              <a:ext cx="69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coût, FCFA</w:t>
                                </w:r>
                              </w:p>
                            </w:txbxContent>
                          </wps:txbx>
                          <wps:bodyPr rot="0" vert="horz" wrap="none" lIns="0" tIns="0" rIns="0" bIns="0" anchor="t" anchorCtr="0">
                            <a:spAutoFit/>
                          </wps:bodyPr>
                        </wps:wsp>
                        <wps:wsp>
                          <wps:cNvPr id="30" name="Rectangle 23"/>
                          <wps:cNvSpPr>
                            <a:spLocks noChangeArrowheads="1"/>
                          </wps:cNvSpPr>
                          <wps:spPr bwMode="auto">
                            <a:xfrm>
                              <a:off x="11569" y="455"/>
                              <a:ext cx="49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coût en </w:t>
                                </w:r>
                              </w:p>
                            </w:txbxContent>
                          </wps:txbx>
                          <wps:bodyPr rot="0" vert="horz" wrap="none" lIns="0" tIns="0" rIns="0" bIns="0" anchor="t" anchorCtr="0">
                            <a:spAutoFit/>
                          </wps:bodyPr>
                        </wps:wsp>
                        <wps:wsp>
                          <wps:cNvPr id="31" name="Rectangle 24"/>
                          <wps:cNvSpPr>
                            <a:spLocks noChangeArrowheads="1"/>
                          </wps:cNvSpPr>
                          <wps:spPr bwMode="auto">
                            <a:xfrm>
                              <a:off x="11600" y="672"/>
                              <a:ext cx="42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FCFA / </w:t>
                                </w:r>
                              </w:p>
                            </w:txbxContent>
                          </wps:txbx>
                          <wps:bodyPr rot="0" vert="horz" wrap="none" lIns="0" tIns="0" rIns="0" bIns="0" anchor="t" anchorCtr="0">
                            <a:spAutoFit/>
                          </wps:bodyPr>
                        </wps:wsp>
                        <wps:wsp>
                          <wps:cNvPr id="576" name="Rectangle 25"/>
                          <wps:cNvSpPr>
                            <a:spLocks noChangeArrowheads="1"/>
                          </wps:cNvSpPr>
                          <wps:spPr bwMode="auto">
                            <a:xfrm>
                              <a:off x="11507" y="889"/>
                              <a:ext cx="6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personne </w:t>
                                </w:r>
                              </w:p>
                            </w:txbxContent>
                          </wps:txbx>
                          <wps:bodyPr rot="0" vert="horz" wrap="none" lIns="0" tIns="0" rIns="0" bIns="0" anchor="t" anchorCtr="0">
                            <a:spAutoFit/>
                          </wps:bodyPr>
                        </wps:wsp>
                        <wps:wsp>
                          <wps:cNvPr id="577" name="Rectangle 26"/>
                          <wps:cNvSpPr>
                            <a:spLocks noChangeArrowheads="1"/>
                          </wps:cNvSpPr>
                          <wps:spPr bwMode="auto">
                            <a:xfrm>
                              <a:off x="12944" y="672"/>
                              <a:ext cx="89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Commentaire</w:t>
                                </w:r>
                              </w:p>
                            </w:txbxContent>
                          </wps:txbx>
                          <wps:bodyPr rot="0" vert="horz" wrap="none" lIns="0" tIns="0" rIns="0" bIns="0" anchor="t" anchorCtr="0">
                            <a:spAutoFit/>
                          </wps:bodyPr>
                        </wps:wsp>
                        <wps:wsp>
                          <wps:cNvPr id="578" name="Rectangle 27"/>
                          <wps:cNvSpPr>
                            <a:spLocks noChangeArrowheads="1"/>
                          </wps:cNvSpPr>
                          <wps:spPr bwMode="auto">
                            <a:xfrm>
                              <a:off x="465" y="1157"/>
                              <a:ext cx="32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2015</w:t>
                                </w:r>
                              </w:p>
                            </w:txbxContent>
                          </wps:txbx>
                          <wps:bodyPr rot="0" vert="horz" wrap="none" lIns="0" tIns="0" rIns="0" bIns="0" anchor="t" anchorCtr="0">
                            <a:spAutoFit/>
                          </wps:bodyPr>
                        </wps:wsp>
                        <wps:wsp>
                          <wps:cNvPr id="579" name="Rectangle 28"/>
                          <wps:cNvSpPr>
                            <a:spLocks noChangeArrowheads="1"/>
                          </wps:cNvSpPr>
                          <wps:spPr bwMode="auto">
                            <a:xfrm>
                              <a:off x="1416" y="1157"/>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13.053.250</w:t>
                                </w:r>
                              </w:p>
                            </w:txbxContent>
                          </wps:txbx>
                          <wps:bodyPr rot="0" vert="horz" wrap="none" lIns="0" tIns="0" rIns="0" bIns="0" anchor="t" anchorCtr="0">
                            <a:spAutoFit/>
                          </wps:bodyPr>
                        </wps:wsp>
                        <wps:wsp>
                          <wps:cNvPr id="580" name="Rectangle 29"/>
                          <wps:cNvSpPr>
                            <a:spLocks noChangeArrowheads="1"/>
                          </wps:cNvSpPr>
                          <wps:spPr bwMode="auto">
                            <a:xfrm>
                              <a:off x="2388" y="1157"/>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8.475.591</w:t>
                                </w:r>
                              </w:p>
                            </w:txbxContent>
                          </wps:txbx>
                          <wps:bodyPr rot="0" vert="horz" wrap="none" lIns="0" tIns="0" rIns="0" bIns="0" anchor="t" anchorCtr="0">
                            <a:spAutoFit/>
                          </wps:bodyPr>
                        </wps:wsp>
                        <wps:wsp>
                          <wps:cNvPr id="581" name="Rectangle 30"/>
                          <wps:cNvSpPr>
                            <a:spLocks noChangeArrowheads="1"/>
                          </wps:cNvSpPr>
                          <wps:spPr bwMode="auto">
                            <a:xfrm>
                              <a:off x="3360" y="1157"/>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65%</w:t>
                                </w:r>
                              </w:p>
                            </w:txbxContent>
                          </wps:txbx>
                          <wps:bodyPr rot="0" vert="horz" wrap="none" lIns="0" tIns="0" rIns="0" bIns="0" anchor="t" anchorCtr="0">
                            <a:spAutoFit/>
                          </wps:bodyPr>
                        </wps:wsp>
                        <wps:wsp>
                          <wps:cNvPr id="582" name="Rectangle 31"/>
                          <wps:cNvSpPr>
                            <a:spLocks noChangeArrowheads="1"/>
                          </wps:cNvSpPr>
                          <wps:spPr bwMode="auto">
                            <a:xfrm>
                              <a:off x="3939" y="1157"/>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7.710.371</w:t>
                                </w:r>
                              </w:p>
                            </w:txbxContent>
                          </wps:txbx>
                          <wps:bodyPr rot="0" vert="horz" wrap="none" lIns="0" tIns="0" rIns="0" bIns="0" anchor="t" anchorCtr="0">
                            <a:spAutoFit/>
                          </wps:bodyPr>
                        </wps:wsp>
                        <wps:wsp>
                          <wps:cNvPr id="583" name="Rectangle 32"/>
                          <wps:cNvSpPr>
                            <a:spLocks noChangeArrowheads="1"/>
                          </wps:cNvSpPr>
                          <wps:spPr bwMode="auto">
                            <a:xfrm>
                              <a:off x="4921" y="1157"/>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91%</w:t>
                                </w:r>
                              </w:p>
                            </w:txbxContent>
                          </wps:txbx>
                          <wps:bodyPr rot="0" vert="horz" wrap="none" lIns="0" tIns="0" rIns="0" bIns="0" anchor="t" anchorCtr="0">
                            <a:spAutoFit/>
                          </wps:bodyPr>
                        </wps:wsp>
                        <wps:wsp>
                          <wps:cNvPr id="584" name="Rectangle 33"/>
                          <wps:cNvSpPr>
                            <a:spLocks noChangeArrowheads="1"/>
                          </wps:cNvSpPr>
                          <wps:spPr bwMode="auto">
                            <a:xfrm>
                              <a:off x="5665" y="1157"/>
                              <a:ext cx="52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765.220</w:t>
                                </w:r>
                              </w:p>
                            </w:txbxContent>
                          </wps:txbx>
                          <wps:bodyPr rot="0" vert="horz" wrap="none" lIns="0" tIns="0" rIns="0" bIns="0" anchor="t" anchorCtr="0">
                            <a:spAutoFit/>
                          </wps:bodyPr>
                        </wps:wsp>
                        <wps:wsp>
                          <wps:cNvPr id="585" name="Rectangle 34"/>
                          <wps:cNvSpPr>
                            <a:spLocks noChangeArrowheads="1"/>
                          </wps:cNvSpPr>
                          <wps:spPr bwMode="auto">
                            <a:xfrm>
                              <a:off x="6689" y="1157"/>
                              <a:ext cx="19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9%</w:t>
                                </w:r>
                              </w:p>
                            </w:txbxContent>
                          </wps:txbx>
                          <wps:bodyPr rot="0" vert="horz" wrap="none" lIns="0" tIns="0" rIns="0" bIns="0" anchor="t" anchorCtr="0">
                            <a:spAutoFit/>
                          </wps:bodyPr>
                        </wps:wsp>
                        <wps:wsp>
                          <wps:cNvPr id="586" name="Rectangle 35"/>
                          <wps:cNvSpPr>
                            <a:spLocks noChangeArrowheads="1"/>
                          </wps:cNvSpPr>
                          <wps:spPr bwMode="auto">
                            <a:xfrm>
                              <a:off x="7320" y="1157"/>
                              <a:ext cx="52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743.110</w:t>
                                </w:r>
                              </w:p>
                            </w:txbxContent>
                          </wps:txbx>
                          <wps:bodyPr rot="0" vert="horz" wrap="none" lIns="0" tIns="0" rIns="0" bIns="0" anchor="t" anchorCtr="0">
                            <a:spAutoFit/>
                          </wps:bodyPr>
                        </wps:wsp>
                        <wps:wsp>
                          <wps:cNvPr id="587" name="Rectangle 36"/>
                          <wps:cNvSpPr>
                            <a:spLocks noChangeArrowheads="1"/>
                          </wps:cNvSpPr>
                          <wps:spPr bwMode="auto">
                            <a:xfrm>
                              <a:off x="8219" y="1157"/>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97%</w:t>
                                </w:r>
                              </w:p>
                            </w:txbxContent>
                          </wps:txbx>
                          <wps:bodyPr rot="0" vert="horz" wrap="none" lIns="0" tIns="0" rIns="0" bIns="0" anchor="t" anchorCtr="0">
                            <a:spAutoFit/>
                          </wps:bodyPr>
                        </wps:wsp>
                        <wps:wsp>
                          <wps:cNvPr id="588" name="Rectangle 37"/>
                          <wps:cNvSpPr>
                            <a:spLocks noChangeArrowheads="1"/>
                          </wps:cNvSpPr>
                          <wps:spPr bwMode="auto">
                            <a:xfrm>
                              <a:off x="8870" y="1157"/>
                              <a:ext cx="44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22.110</w:t>
                                </w:r>
                              </w:p>
                            </w:txbxContent>
                          </wps:txbx>
                          <wps:bodyPr rot="0" vert="horz" wrap="none" lIns="0" tIns="0" rIns="0" bIns="0" anchor="t" anchorCtr="0">
                            <a:spAutoFit/>
                          </wps:bodyPr>
                        </wps:wsp>
                        <wps:wsp>
                          <wps:cNvPr id="589" name="Rectangle 38"/>
                          <wps:cNvSpPr>
                            <a:spLocks noChangeArrowheads="1"/>
                          </wps:cNvSpPr>
                          <wps:spPr bwMode="auto">
                            <a:xfrm>
                              <a:off x="9760" y="1157"/>
                              <a:ext cx="19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w:t>
                                </w:r>
                              </w:p>
                            </w:txbxContent>
                          </wps:txbx>
                          <wps:bodyPr rot="0" vert="horz" wrap="none" lIns="0" tIns="0" rIns="0" bIns="0" anchor="t" anchorCtr="0">
                            <a:spAutoFit/>
                          </wps:bodyPr>
                        </wps:wsp>
                        <wps:wsp>
                          <wps:cNvPr id="590" name="Rectangle 39"/>
                          <wps:cNvSpPr>
                            <a:spLocks noChangeArrowheads="1"/>
                          </wps:cNvSpPr>
                          <wps:spPr bwMode="auto">
                            <a:xfrm>
                              <a:off x="465" y="2025"/>
                              <a:ext cx="32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2020</w:t>
                                </w:r>
                              </w:p>
                            </w:txbxContent>
                          </wps:txbx>
                          <wps:bodyPr rot="0" vert="horz" wrap="none" lIns="0" tIns="0" rIns="0" bIns="0" anchor="t" anchorCtr="0">
                            <a:spAutoFit/>
                          </wps:bodyPr>
                        </wps:wsp>
                        <wps:wsp>
                          <wps:cNvPr id="591" name="Rectangle 40"/>
                          <wps:cNvSpPr>
                            <a:spLocks noChangeArrowheads="1"/>
                          </wps:cNvSpPr>
                          <wps:spPr bwMode="auto">
                            <a:xfrm>
                              <a:off x="1416" y="2025"/>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14.442.877</w:t>
                                </w:r>
                              </w:p>
                            </w:txbxContent>
                          </wps:txbx>
                          <wps:bodyPr rot="0" vert="horz" wrap="none" lIns="0" tIns="0" rIns="0" bIns="0" anchor="t" anchorCtr="0">
                            <a:spAutoFit/>
                          </wps:bodyPr>
                        </wps:wsp>
                        <wps:wsp>
                          <wps:cNvPr id="592" name="Rectangle 41"/>
                          <wps:cNvSpPr>
                            <a:spLocks noChangeArrowheads="1"/>
                          </wps:cNvSpPr>
                          <wps:spPr bwMode="auto">
                            <a:xfrm>
                              <a:off x="2347" y="2025"/>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11.040.959</w:t>
                                </w:r>
                              </w:p>
                            </w:txbxContent>
                          </wps:txbx>
                          <wps:bodyPr rot="0" vert="horz" wrap="none" lIns="0" tIns="0" rIns="0" bIns="0" anchor="t" anchorCtr="0">
                            <a:spAutoFit/>
                          </wps:bodyPr>
                        </wps:wsp>
                        <wps:wsp>
                          <wps:cNvPr id="593" name="Rectangle 42"/>
                          <wps:cNvSpPr>
                            <a:spLocks noChangeArrowheads="1"/>
                          </wps:cNvSpPr>
                          <wps:spPr bwMode="auto">
                            <a:xfrm>
                              <a:off x="3360" y="2025"/>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76%</w:t>
                                </w:r>
                              </w:p>
                            </w:txbxContent>
                          </wps:txbx>
                          <wps:bodyPr rot="0" vert="horz" wrap="none" lIns="0" tIns="0" rIns="0" bIns="0" anchor="t" anchorCtr="0">
                            <a:spAutoFit/>
                          </wps:bodyPr>
                        </wps:wsp>
                        <wps:wsp>
                          <wps:cNvPr id="594" name="Rectangle 43"/>
                          <wps:cNvSpPr>
                            <a:spLocks noChangeArrowheads="1"/>
                          </wps:cNvSpPr>
                          <wps:spPr bwMode="auto">
                            <a:xfrm>
                              <a:off x="3939" y="202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7.425.740</w:t>
                                </w:r>
                              </w:p>
                            </w:txbxContent>
                          </wps:txbx>
                          <wps:bodyPr rot="0" vert="horz" wrap="none" lIns="0" tIns="0" rIns="0" bIns="0" anchor="t" anchorCtr="0">
                            <a:spAutoFit/>
                          </wps:bodyPr>
                        </wps:wsp>
                        <wps:wsp>
                          <wps:cNvPr id="595" name="Rectangle 44"/>
                          <wps:cNvSpPr>
                            <a:spLocks noChangeArrowheads="1"/>
                          </wps:cNvSpPr>
                          <wps:spPr bwMode="auto">
                            <a:xfrm>
                              <a:off x="4921" y="2025"/>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67%</w:t>
                                </w:r>
                              </w:p>
                            </w:txbxContent>
                          </wps:txbx>
                          <wps:bodyPr rot="0" vert="horz" wrap="none" lIns="0" tIns="0" rIns="0" bIns="0" anchor="t" anchorCtr="0">
                            <a:spAutoFit/>
                          </wps:bodyPr>
                        </wps:wsp>
                        <wps:wsp>
                          <wps:cNvPr id="596" name="Rectangle 45"/>
                          <wps:cNvSpPr>
                            <a:spLocks noChangeArrowheads="1"/>
                          </wps:cNvSpPr>
                          <wps:spPr bwMode="auto">
                            <a:xfrm>
                              <a:off x="5603" y="202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3.615.219</w:t>
                                </w:r>
                              </w:p>
                            </w:txbxContent>
                          </wps:txbx>
                          <wps:bodyPr rot="0" vert="horz" wrap="none" lIns="0" tIns="0" rIns="0" bIns="0" anchor="t" anchorCtr="0">
                            <a:spAutoFit/>
                          </wps:bodyPr>
                        </wps:wsp>
                        <wps:wsp>
                          <wps:cNvPr id="597" name="Rectangle 46"/>
                          <wps:cNvSpPr>
                            <a:spLocks noChangeArrowheads="1"/>
                          </wps:cNvSpPr>
                          <wps:spPr bwMode="auto">
                            <a:xfrm>
                              <a:off x="6648" y="2025"/>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33%</w:t>
                                </w:r>
                              </w:p>
                            </w:txbxContent>
                          </wps:txbx>
                          <wps:bodyPr rot="0" vert="horz" wrap="none" lIns="0" tIns="0" rIns="0" bIns="0" anchor="t" anchorCtr="0">
                            <a:spAutoFit/>
                          </wps:bodyPr>
                        </wps:wsp>
                        <wps:wsp>
                          <wps:cNvPr id="598" name="Rectangle 47"/>
                          <wps:cNvSpPr>
                            <a:spLocks noChangeArrowheads="1"/>
                          </wps:cNvSpPr>
                          <wps:spPr bwMode="auto">
                            <a:xfrm>
                              <a:off x="7258" y="202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2.530.653</w:t>
                                </w:r>
                              </w:p>
                            </w:txbxContent>
                          </wps:txbx>
                          <wps:bodyPr rot="0" vert="horz" wrap="none" lIns="0" tIns="0" rIns="0" bIns="0" anchor="t" anchorCtr="0">
                            <a:spAutoFit/>
                          </wps:bodyPr>
                        </wps:wsp>
                        <wps:wsp>
                          <wps:cNvPr id="599" name="Rectangle 48"/>
                          <wps:cNvSpPr>
                            <a:spLocks noChangeArrowheads="1"/>
                          </wps:cNvSpPr>
                          <wps:spPr bwMode="auto">
                            <a:xfrm>
                              <a:off x="8219" y="2025"/>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70%</w:t>
                                </w:r>
                              </w:p>
                            </w:txbxContent>
                          </wps:txbx>
                          <wps:bodyPr rot="0" vert="horz" wrap="none" lIns="0" tIns="0" rIns="0" bIns="0" anchor="t" anchorCtr="0">
                            <a:spAutoFit/>
                          </wps:bodyPr>
                        </wps:wsp>
                        <wps:wsp>
                          <wps:cNvPr id="600" name="Rectangle 49"/>
                          <wps:cNvSpPr>
                            <a:spLocks noChangeArrowheads="1"/>
                          </wps:cNvSpPr>
                          <wps:spPr bwMode="auto">
                            <a:xfrm>
                              <a:off x="8767" y="202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1.084.566</w:t>
                                </w:r>
                              </w:p>
                            </w:txbxContent>
                          </wps:txbx>
                          <wps:bodyPr rot="0" vert="horz" wrap="none" lIns="0" tIns="0" rIns="0" bIns="0" anchor="t" anchorCtr="0">
                            <a:spAutoFit/>
                          </wps:bodyPr>
                        </wps:wsp>
                        <wps:wsp>
                          <wps:cNvPr id="601" name="Rectangle 50"/>
                          <wps:cNvSpPr>
                            <a:spLocks noChangeArrowheads="1"/>
                          </wps:cNvSpPr>
                          <wps:spPr bwMode="auto">
                            <a:xfrm>
                              <a:off x="9718" y="2025"/>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30%</w:t>
                                </w:r>
                              </w:p>
                            </w:txbxContent>
                          </wps:txbx>
                          <wps:bodyPr rot="0" vert="horz" wrap="none" lIns="0" tIns="0" rIns="0" bIns="0" anchor="t" anchorCtr="0">
                            <a:spAutoFit/>
                          </wps:bodyPr>
                        </wps:wsp>
                        <wps:wsp>
                          <wps:cNvPr id="602" name="Rectangle 51"/>
                          <wps:cNvSpPr>
                            <a:spLocks noChangeArrowheads="1"/>
                          </wps:cNvSpPr>
                          <wps:spPr bwMode="auto">
                            <a:xfrm>
                              <a:off x="10256" y="2025"/>
                              <a:ext cx="109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207.023.107.121</w:t>
                                </w:r>
                              </w:p>
                            </w:txbxContent>
                          </wps:txbx>
                          <wps:bodyPr rot="0" vert="horz" wrap="none" lIns="0" tIns="0" rIns="0" bIns="0" anchor="t" anchorCtr="0">
                            <a:spAutoFit/>
                          </wps:bodyPr>
                        </wps:wsp>
                        <wps:wsp>
                          <wps:cNvPr id="603" name="Rectangle 52"/>
                          <wps:cNvSpPr>
                            <a:spLocks noChangeArrowheads="1"/>
                          </wps:cNvSpPr>
                          <wps:spPr bwMode="auto">
                            <a:xfrm>
                              <a:off x="11589" y="2025"/>
                              <a:ext cx="44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80.699</w:t>
                                </w:r>
                              </w:p>
                            </w:txbxContent>
                          </wps:txbx>
                          <wps:bodyPr rot="0" vert="horz" wrap="none" lIns="0" tIns="0" rIns="0" bIns="0" anchor="t" anchorCtr="0">
                            <a:spAutoFit/>
                          </wps:bodyPr>
                        </wps:wsp>
                        <wps:wsp>
                          <wps:cNvPr id="604" name="Rectangle 53"/>
                          <wps:cNvSpPr>
                            <a:spLocks noChangeArrowheads="1"/>
                          </wps:cNvSpPr>
                          <wps:spPr bwMode="auto">
                            <a:xfrm>
                              <a:off x="12323" y="1416"/>
                              <a:ext cx="22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concerne la desserte de 2.565.368 </w:t>
                                </w:r>
                              </w:p>
                            </w:txbxContent>
                          </wps:txbx>
                          <wps:bodyPr rot="0" vert="horz" wrap="none" lIns="0" tIns="0" rIns="0" bIns="0" anchor="t" anchorCtr="0">
                            <a:spAutoFit/>
                          </wps:bodyPr>
                        </wps:wsp>
                        <wps:wsp>
                          <wps:cNvPr id="606" name="Rectangle 54"/>
                          <wps:cNvSpPr>
                            <a:spLocks noChangeArrowheads="1"/>
                          </wps:cNvSpPr>
                          <wps:spPr bwMode="auto">
                            <a:xfrm>
                              <a:off x="12375" y="1622"/>
                              <a:ext cx="207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personnes et l'augmentation du </w:t>
                                </w:r>
                              </w:p>
                            </w:txbxContent>
                          </wps:txbx>
                          <wps:bodyPr rot="0" vert="horz" wrap="none" lIns="0" tIns="0" rIns="0" bIns="0" anchor="t" anchorCtr="0">
                            <a:spAutoFit/>
                          </wps:bodyPr>
                        </wps:wsp>
                        <wps:wsp>
                          <wps:cNvPr id="607" name="Rectangle 55"/>
                          <wps:cNvSpPr>
                            <a:spLocks noChangeArrowheads="1"/>
                          </wps:cNvSpPr>
                          <wps:spPr bwMode="auto">
                            <a:xfrm>
                              <a:off x="12344" y="1829"/>
                              <a:ext cx="211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sidRPr="000F52D2">
                                  <w:rPr>
                                    <w:rFonts w:ascii="Calibri" w:hAnsi="Calibri" w:cs="Calibri"/>
                                    <w:color w:val="000000"/>
                                    <w:sz w:val="16"/>
                                    <w:szCs w:val="16"/>
                                    <w:lang w:val="fr-FR"/>
                                  </w:rPr>
                                  <w:t xml:space="preserve">niveau de service (la desserte de </w:t>
                                </w:r>
                              </w:p>
                            </w:txbxContent>
                          </wps:txbx>
                          <wps:bodyPr rot="0" vert="horz" wrap="none" lIns="0" tIns="0" rIns="0" bIns="0" anchor="t" anchorCtr="0">
                            <a:spAutoFit/>
                          </wps:bodyPr>
                        </wps:wsp>
                        <wps:wsp>
                          <wps:cNvPr id="608" name="Rectangle 56"/>
                          <wps:cNvSpPr>
                            <a:spLocks noChangeArrowheads="1"/>
                          </wps:cNvSpPr>
                          <wps:spPr bwMode="auto">
                            <a:xfrm>
                              <a:off x="12355" y="2036"/>
                              <a:ext cx="21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1.787.543 personnes par BF et de </w:t>
                                </w:r>
                              </w:p>
                            </w:txbxContent>
                          </wps:txbx>
                          <wps:bodyPr rot="0" vert="horz" wrap="none" lIns="0" tIns="0" rIns="0" bIns="0" anchor="t" anchorCtr="0">
                            <a:spAutoFit/>
                          </wps:bodyPr>
                        </wps:wsp>
                        <wps:wsp>
                          <wps:cNvPr id="609" name="Rectangle 57"/>
                          <wps:cNvSpPr>
                            <a:spLocks noChangeArrowheads="1"/>
                          </wps:cNvSpPr>
                          <wps:spPr bwMode="auto">
                            <a:xfrm>
                              <a:off x="12344" y="2242"/>
                              <a:ext cx="220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1.062.456 personnes par BP, dont </w:t>
                                </w:r>
                              </w:p>
                            </w:txbxContent>
                          </wps:txbx>
                          <wps:bodyPr rot="0" vert="horz" wrap="none" lIns="0" tIns="0" rIns="0" bIns="0" anchor="t" anchorCtr="0">
                            <a:spAutoFit/>
                          </wps:bodyPr>
                        </wps:wsp>
                        <wps:wsp>
                          <wps:cNvPr id="610" name="Rectangle 58"/>
                          <wps:cNvSpPr>
                            <a:spLocks noChangeArrowheads="1"/>
                          </wps:cNvSpPr>
                          <wps:spPr bwMode="auto">
                            <a:xfrm>
                              <a:off x="12303" y="2449"/>
                              <a:ext cx="22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284.631 préalablement desservies </w:t>
                                </w:r>
                              </w:p>
                            </w:txbxContent>
                          </wps:txbx>
                          <wps:bodyPr rot="0" vert="horz" wrap="none" lIns="0" tIns="0" rIns="0" bIns="0" anchor="t" anchorCtr="0">
                            <a:spAutoFit/>
                          </wps:bodyPr>
                        </wps:wsp>
                        <wps:wsp>
                          <wps:cNvPr id="611" name="Rectangle 59"/>
                          <wps:cNvSpPr>
                            <a:spLocks noChangeArrowheads="1"/>
                          </wps:cNvSpPr>
                          <wps:spPr bwMode="auto">
                            <a:xfrm>
                              <a:off x="13109" y="2656"/>
                              <a:ext cx="5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par PEM)  </w:t>
                                </w:r>
                              </w:p>
                            </w:txbxContent>
                          </wps:txbx>
                          <wps:bodyPr rot="0" vert="horz" wrap="none" lIns="0" tIns="0" rIns="0" bIns="0" anchor="t" anchorCtr="0">
                            <a:spAutoFit/>
                          </wps:bodyPr>
                        </wps:wsp>
                        <wps:wsp>
                          <wps:cNvPr id="612" name="Rectangle 60"/>
                          <wps:cNvSpPr>
                            <a:spLocks noChangeArrowheads="1"/>
                          </wps:cNvSpPr>
                          <wps:spPr bwMode="auto">
                            <a:xfrm>
                              <a:off x="465" y="3513"/>
                              <a:ext cx="32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2025</w:t>
                                </w:r>
                              </w:p>
                            </w:txbxContent>
                          </wps:txbx>
                          <wps:bodyPr rot="0" vert="horz" wrap="none" lIns="0" tIns="0" rIns="0" bIns="0" anchor="t" anchorCtr="0">
                            <a:spAutoFit/>
                          </wps:bodyPr>
                        </wps:wsp>
                        <wps:wsp>
                          <wps:cNvPr id="613" name="Rectangle 61"/>
                          <wps:cNvSpPr>
                            <a:spLocks noChangeArrowheads="1"/>
                          </wps:cNvSpPr>
                          <wps:spPr bwMode="auto">
                            <a:xfrm>
                              <a:off x="1416" y="3513"/>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16.003.783</w:t>
                                </w:r>
                              </w:p>
                            </w:txbxContent>
                          </wps:txbx>
                          <wps:bodyPr rot="0" vert="horz" wrap="none" lIns="0" tIns="0" rIns="0" bIns="0" anchor="t" anchorCtr="0">
                            <a:spAutoFit/>
                          </wps:bodyPr>
                        </wps:wsp>
                        <wps:wsp>
                          <wps:cNvPr id="614" name="Rectangle 62"/>
                          <wps:cNvSpPr>
                            <a:spLocks noChangeArrowheads="1"/>
                          </wps:cNvSpPr>
                          <wps:spPr bwMode="auto">
                            <a:xfrm>
                              <a:off x="2347" y="3513"/>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14.104.956</w:t>
                                </w:r>
                              </w:p>
                            </w:txbxContent>
                          </wps:txbx>
                          <wps:bodyPr rot="0" vert="horz" wrap="none" lIns="0" tIns="0" rIns="0" bIns="0" anchor="t" anchorCtr="0">
                            <a:spAutoFit/>
                          </wps:bodyPr>
                        </wps:wsp>
                        <wps:wsp>
                          <wps:cNvPr id="615" name="Rectangle 63"/>
                          <wps:cNvSpPr>
                            <a:spLocks noChangeArrowheads="1"/>
                          </wps:cNvSpPr>
                          <wps:spPr bwMode="auto">
                            <a:xfrm>
                              <a:off x="3360" y="3513"/>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88%</w:t>
                                </w:r>
                              </w:p>
                            </w:txbxContent>
                          </wps:txbx>
                          <wps:bodyPr rot="0" vert="horz" wrap="none" lIns="0" tIns="0" rIns="0" bIns="0" anchor="t" anchorCtr="0">
                            <a:spAutoFit/>
                          </wps:bodyPr>
                        </wps:wsp>
                        <wps:wsp>
                          <wps:cNvPr id="616" name="Rectangle 64"/>
                          <wps:cNvSpPr>
                            <a:spLocks noChangeArrowheads="1"/>
                          </wps:cNvSpPr>
                          <wps:spPr bwMode="auto">
                            <a:xfrm>
                              <a:off x="3939" y="3513"/>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6.150.299</w:t>
                                </w:r>
                              </w:p>
                            </w:txbxContent>
                          </wps:txbx>
                          <wps:bodyPr rot="0" vert="horz" wrap="none" lIns="0" tIns="0" rIns="0" bIns="0" anchor="t" anchorCtr="0">
                            <a:spAutoFit/>
                          </wps:bodyPr>
                        </wps:wsp>
                        <wps:wsp>
                          <wps:cNvPr id="617" name="Rectangle 65"/>
                          <wps:cNvSpPr>
                            <a:spLocks noChangeArrowheads="1"/>
                          </wps:cNvSpPr>
                          <wps:spPr bwMode="auto">
                            <a:xfrm>
                              <a:off x="4921" y="3513"/>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44%</w:t>
                                </w:r>
                              </w:p>
                            </w:txbxContent>
                          </wps:txbx>
                          <wps:bodyPr rot="0" vert="horz" wrap="none" lIns="0" tIns="0" rIns="0" bIns="0" anchor="t" anchorCtr="0">
                            <a:spAutoFit/>
                          </wps:bodyPr>
                        </wps:wsp>
                        <wps:wsp>
                          <wps:cNvPr id="618" name="Rectangle 66"/>
                          <wps:cNvSpPr>
                            <a:spLocks noChangeArrowheads="1"/>
                          </wps:cNvSpPr>
                          <wps:spPr bwMode="auto">
                            <a:xfrm>
                              <a:off x="5603" y="3513"/>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7.954.657</w:t>
                                </w:r>
                              </w:p>
                            </w:txbxContent>
                          </wps:txbx>
                          <wps:bodyPr rot="0" vert="horz" wrap="none" lIns="0" tIns="0" rIns="0" bIns="0" anchor="t" anchorCtr="0">
                            <a:spAutoFit/>
                          </wps:bodyPr>
                        </wps:wsp>
                        <wps:wsp>
                          <wps:cNvPr id="619" name="Rectangle 67"/>
                          <wps:cNvSpPr>
                            <a:spLocks noChangeArrowheads="1"/>
                          </wps:cNvSpPr>
                          <wps:spPr bwMode="auto">
                            <a:xfrm>
                              <a:off x="6648" y="3513"/>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56%</w:t>
                                </w:r>
                              </w:p>
                            </w:txbxContent>
                          </wps:txbx>
                          <wps:bodyPr rot="0" vert="horz" wrap="none" lIns="0" tIns="0" rIns="0" bIns="0" anchor="t" anchorCtr="0">
                            <a:spAutoFit/>
                          </wps:bodyPr>
                        </wps:wsp>
                        <wps:wsp>
                          <wps:cNvPr id="620" name="Rectangle 68"/>
                          <wps:cNvSpPr>
                            <a:spLocks noChangeArrowheads="1"/>
                          </wps:cNvSpPr>
                          <wps:spPr bwMode="auto">
                            <a:xfrm>
                              <a:off x="7258" y="3513"/>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3.977.328</w:t>
                                </w:r>
                              </w:p>
                            </w:txbxContent>
                          </wps:txbx>
                          <wps:bodyPr rot="0" vert="horz" wrap="none" lIns="0" tIns="0" rIns="0" bIns="0" anchor="t" anchorCtr="0">
                            <a:spAutoFit/>
                          </wps:bodyPr>
                        </wps:wsp>
                        <wps:wsp>
                          <wps:cNvPr id="621" name="Rectangle 69"/>
                          <wps:cNvSpPr>
                            <a:spLocks noChangeArrowheads="1"/>
                          </wps:cNvSpPr>
                          <wps:spPr bwMode="auto">
                            <a:xfrm>
                              <a:off x="8219" y="3513"/>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50%</w:t>
                                </w:r>
                              </w:p>
                            </w:txbxContent>
                          </wps:txbx>
                          <wps:bodyPr rot="0" vert="horz" wrap="none" lIns="0" tIns="0" rIns="0" bIns="0" anchor="t" anchorCtr="0">
                            <a:spAutoFit/>
                          </wps:bodyPr>
                        </wps:wsp>
                        <wps:wsp>
                          <wps:cNvPr id="622" name="Rectangle 70"/>
                          <wps:cNvSpPr>
                            <a:spLocks noChangeArrowheads="1"/>
                          </wps:cNvSpPr>
                          <wps:spPr bwMode="auto">
                            <a:xfrm>
                              <a:off x="8767" y="3513"/>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3.977.328</w:t>
                                </w:r>
                              </w:p>
                            </w:txbxContent>
                          </wps:txbx>
                          <wps:bodyPr rot="0" vert="horz" wrap="none" lIns="0" tIns="0" rIns="0" bIns="0" anchor="t" anchorCtr="0">
                            <a:spAutoFit/>
                          </wps:bodyPr>
                        </wps:wsp>
                        <wps:wsp>
                          <wps:cNvPr id="623" name="Rectangle 71"/>
                          <wps:cNvSpPr>
                            <a:spLocks noChangeArrowheads="1"/>
                          </wps:cNvSpPr>
                          <wps:spPr bwMode="auto">
                            <a:xfrm>
                              <a:off x="9718" y="3513"/>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50%</w:t>
                                </w:r>
                              </w:p>
                            </w:txbxContent>
                          </wps:txbx>
                          <wps:bodyPr rot="0" vert="horz" wrap="none" lIns="0" tIns="0" rIns="0" bIns="0" anchor="t" anchorCtr="0">
                            <a:spAutoFit/>
                          </wps:bodyPr>
                        </wps:wsp>
                        <wps:wsp>
                          <wps:cNvPr id="624" name="Rectangle 72"/>
                          <wps:cNvSpPr>
                            <a:spLocks noChangeArrowheads="1"/>
                          </wps:cNvSpPr>
                          <wps:spPr bwMode="auto">
                            <a:xfrm>
                              <a:off x="10256" y="3513"/>
                              <a:ext cx="109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264.749.977.250</w:t>
                                </w:r>
                              </w:p>
                            </w:txbxContent>
                          </wps:txbx>
                          <wps:bodyPr rot="0" vert="horz" wrap="none" lIns="0" tIns="0" rIns="0" bIns="0" anchor="t" anchorCtr="0">
                            <a:spAutoFit/>
                          </wps:bodyPr>
                        </wps:wsp>
                        <wps:wsp>
                          <wps:cNvPr id="625" name="Rectangle 73"/>
                          <wps:cNvSpPr>
                            <a:spLocks noChangeArrowheads="1"/>
                          </wps:cNvSpPr>
                          <wps:spPr bwMode="auto">
                            <a:xfrm>
                              <a:off x="11589" y="3513"/>
                              <a:ext cx="44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86.407</w:t>
                                </w:r>
                              </w:p>
                            </w:txbxContent>
                          </wps:txbx>
                          <wps:bodyPr rot="0" vert="horz" wrap="none" lIns="0" tIns="0" rIns="0" bIns="0" anchor="t" anchorCtr="0">
                            <a:spAutoFit/>
                          </wps:bodyPr>
                        </wps:wsp>
                        <wps:wsp>
                          <wps:cNvPr id="626" name="Rectangle 74"/>
                          <wps:cNvSpPr>
                            <a:spLocks noChangeArrowheads="1"/>
                          </wps:cNvSpPr>
                          <wps:spPr bwMode="auto">
                            <a:xfrm>
                              <a:off x="12323" y="2904"/>
                              <a:ext cx="22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concerne la desserte de 3.063.997 </w:t>
                                </w:r>
                              </w:p>
                            </w:txbxContent>
                          </wps:txbx>
                          <wps:bodyPr rot="0" vert="horz" wrap="none" lIns="0" tIns="0" rIns="0" bIns="0" anchor="t" anchorCtr="0">
                            <a:spAutoFit/>
                          </wps:bodyPr>
                        </wps:wsp>
                        <wps:wsp>
                          <wps:cNvPr id="627" name="Rectangle 75"/>
                          <wps:cNvSpPr>
                            <a:spLocks noChangeArrowheads="1"/>
                          </wps:cNvSpPr>
                          <wps:spPr bwMode="auto">
                            <a:xfrm>
                              <a:off x="12375" y="3110"/>
                              <a:ext cx="207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personnes et l'augmentation du </w:t>
                                </w:r>
                              </w:p>
                            </w:txbxContent>
                          </wps:txbx>
                          <wps:bodyPr rot="0" vert="horz" wrap="none" lIns="0" tIns="0" rIns="0" bIns="0" anchor="t" anchorCtr="0">
                            <a:spAutoFit/>
                          </wps:bodyPr>
                        </wps:wsp>
                        <wps:wsp>
                          <wps:cNvPr id="628" name="Rectangle 76"/>
                          <wps:cNvSpPr>
                            <a:spLocks noChangeArrowheads="1"/>
                          </wps:cNvSpPr>
                          <wps:spPr bwMode="auto">
                            <a:xfrm>
                              <a:off x="12344" y="3317"/>
                              <a:ext cx="211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sidRPr="000F52D2">
                                  <w:rPr>
                                    <w:rFonts w:ascii="Calibri" w:hAnsi="Calibri" w:cs="Calibri"/>
                                    <w:color w:val="000000"/>
                                    <w:sz w:val="16"/>
                                    <w:szCs w:val="16"/>
                                    <w:lang w:val="fr-FR"/>
                                  </w:rPr>
                                  <w:t xml:space="preserve">niveau de service (la desserte de </w:t>
                                </w:r>
                              </w:p>
                            </w:txbxContent>
                          </wps:txbx>
                          <wps:bodyPr rot="0" vert="horz" wrap="none" lIns="0" tIns="0" rIns="0" bIns="0" anchor="t" anchorCtr="0">
                            <a:spAutoFit/>
                          </wps:bodyPr>
                        </wps:wsp>
                        <wps:wsp>
                          <wps:cNvPr id="629" name="Rectangle 77"/>
                          <wps:cNvSpPr>
                            <a:spLocks noChangeArrowheads="1"/>
                          </wps:cNvSpPr>
                          <wps:spPr bwMode="auto">
                            <a:xfrm>
                              <a:off x="12355" y="3524"/>
                              <a:ext cx="21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1.446.675 personnes par BF et de </w:t>
                                </w:r>
                              </w:p>
                            </w:txbxContent>
                          </wps:txbx>
                          <wps:bodyPr rot="0" vert="horz" wrap="none" lIns="0" tIns="0" rIns="0" bIns="0" anchor="t" anchorCtr="0">
                            <a:spAutoFit/>
                          </wps:bodyPr>
                        </wps:wsp>
                        <wps:wsp>
                          <wps:cNvPr id="630" name="Rectangle 78"/>
                          <wps:cNvSpPr>
                            <a:spLocks noChangeArrowheads="1"/>
                          </wps:cNvSpPr>
                          <wps:spPr bwMode="auto">
                            <a:xfrm>
                              <a:off x="12344" y="3730"/>
                              <a:ext cx="220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2.892.763 personnes par BP, dont </w:t>
                                </w:r>
                              </w:p>
                            </w:txbxContent>
                          </wps:txbx>
                          <wps:bodyPr rot="0" vert="horz" wrap="none" lIns="0" tIns="0" rIns="0" bIns="0" anchor="t" anchorCtr="0">
                            <a:spAutoFit/>
                          </wps:bodyPr>
                        </wps:wsp>
                        <wps:wsp>
                          <wps:cNvPr id="631" name="Rectangle 79"/>
                          <wps:cNvSpPr>
                            <a:spLocks noChangeArrowheads="1"/>
                          </wps:cNvSpPr>
                          <wps:spPr bwMode="auto">
                            <a:xfrm>
                              <a:off x="12251" y="3937"/>
                              <a:ext cx="235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1.275.441 préalablement desservies </w:t>
                                </w:r>
                              </w:p>
                            </w:txbxContent>
                          </wps:txbx>
                          <wps:bodyPr rot="0" vert="horz" wrap="none" lIns="0" tIns="0" rIns="0" bIns="0" anchor="t" anchorCtr="0">
                            <a:spAutoFit/>
                          </wps:bodyPr>
                        </wps:wsp>
                        <wps:wsp>
                          <wps:cNvPr id="632" name="Rectangle 80"/>
                          <wps:cNvSpPr>
                            <a:spLocks noChangeArrowheads="1"/>
                          </wps:cNvSpPr>
                          <wps:spPr bwMode="auto">
                            <a:xfrm>
                              <a:off x="13109" y="4144"/>
                              <a:ext cx="5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par PEM)  </w:t>
                                </w:r>
                              </w:p>
                            </w:txbxContent>
                          </wps:txbx>
                          <wps:bodyPr rot="0" vert="horz" wrap="none" lIns="0" tIns="0" rIns="0" bIns="0" anchor="t" anchorCtr="0">
                            <a:spAutoFit/>
                          </wps:bodyPr>
                        </wps:wsp>
                        <wps:wsp>
                          <wps:cNvPr id="633" name="Rectangle 81"/>
                          <wps:cNvSpPr>
                            <a:spLocks noChangeArrowheads="1"/>
                          </wps:cNvSpPr>
                          <wps:spPr bwMode="auto">
                            <a:xfrm>
                              <a:off x="465" y="4991"/>
                              <a:ext cx="32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2030</w:t>
                                </w:r>
                              </w:p>
                            </w:txbxContent>
                          </wps:txbx>
                          <wps:bodyPr rot="0" vert="horz" wrap="none" lIns="0" tIns="0" rIns="0" bIns="0" anchor="t" anchorCtr="0">
                            <a:spAutoFit/>
                          </wps:bodyPr>
                        </wps:wsp>
                        <wps:wsp>
                          <wps:cNvPr id="634" name="Rectangle 82"/>
                          <wps:cNvSpPr>
                            <a:spLocks noChangeArrowheads="1"/>
                          </wps:cNvSpPr>
                          <wps:spPr bwMode="auto">
                            <a:xfrm>
                              <a:off x="1416" y="4991"/>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17.759.787</w:t>
                                </w:r>
                              </w:p>
                            </w:txbxContent>
                          </wps:txbx>
                          <wps:bodyPr rot="0" vert="horz" wrap="none" lIns="0" tIns="0" rIns="0" bIns="0" anchor="t" anchorCtr="0">
                            <a:spAutoFit/>
                          </wps:bodyPr>
                        </wps:wsp>
                        <wps:wsp>
                          <wps:cNvPr id="635" name="Rectangle 83"/>
                          <wps:cNvSpPr>
                            <a:spLocks noChangeArrowheads="1"/>
                          </wps:cNvSpPr>
                          <wps:spPr bwMode="auto">
                            <a:xfrm>
                              <a:off x="2347" y="4991"/>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17.759.787</w:t>
                                </w:r>
                              </w:p>
                            </w:txbxContent>
                          </wps:txbx>
                          <wps:bodyPr rot="0" vert="horz" wrap="none" lIns="0" tIns="0" rIns="0" bIns="0" anchor="t" anchorCtr="0">
                            <a:spAutoFit/>
                          </wps:bodyPr>
                        </wps:wsp>
                        <wps:wsp>
                          <wps:cNvPr id="636" name="Rectangle 84"/>
                          <wps:cNvSpPr>
                            <a:spLocks noChangeArrowheads="1"/>
                          </wps:cNvSpPr>
                          <wps:spPr bwMode="auto">
                            <a:xfrm>
                              <a:off x="3319" y="4991"/>
                              <a:ext cx="35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100%</w:t>
                                </w:r>
                              </w:p>
                            </w:txbxContent>
                          </wps:txbx>
                          <wps:bodyPr rot="0" vert="horz" wrap="none" lIns="0" tIns="0" rIns="0" bIns="0" anchor="t" anchorCtr="0">
                            <a:spAutoFit/>
                          </wps:bodyPr>
                        </wps:wsp>
                        <wps:wsp>
                          <wps:cNvPr id="637" name="Rectangle 85"/>
                          <wps:cNvSpPr>
                            <a:spLocks noChangeArrowheads="1"/>
                          </wps:cNvSpPr>
                          <wps:spPr bwMode="auto">
                            <a:xfrm>
                              <a:off x="3939" y="4991"/>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3.551.957</w:t>
                                </w:r>
                              </w:p>
                            </w:txbxContent>
                          </wps:txbx>
                          <wps:bodyPr rot="0" vert="horz" wrap="none" lIns="0" tIns="0" rIns="0" bIns="0" anchor="t" anchorCtr="0">
                            <a:spAutoFit/>
                          </wps:bodyPr>
                        </wps:wsp>
                        <wps:wsp>
                          <wps:cNvPr id="638" name="Rectangle 86"/>
                          <wps:cNvSpPr>
                            <a:spLocks noChangeArrowheads="1"/>
                          </wps:cNvSpPr>
                          <wps:spPr bwMode="auto">
                            <a:xfrm>
                              <a:off x="4921" y="4991"/>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w:t>
                                </w:r>
                              </w:p>
                            </w:txbxContent>
                          </wps:txbx>
                          <wps:bodyPr rot="0" vert="horz" wrap="none" lIns="0" tIns="0" rIns="0" bIns="0" anchor="t" anchorCtr="0">
                            <a:spAutoFit/>
                          </wps:bodyPr>
                        </wps:wsp>
                        <wps:wsp>
                          <wps:cNvPr id="639" name="Rectangle 87"/>
                          <wps:cNvSpPr>
                            <a:spLocks noChangeArrowheads="1"/>
                          </wps:cNvSpPr>
                          <wps:spPr bwMode="auto">
                            <a:xfrm>
                              <a:off x="5562" y="4991"/>
                              <a:ext cx="7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14.207.830</w:t>
                                </w:r>
                              </w:p>
                            </w:txbxContent>
                          </wps:txbx>
                          <wps:bodyPr rot="0" vert="horz" wrap="none" lIns="0" tIns="0" rIns="0" bIns="0" anchor="t" anchorCtr="0">
                            <a:spAutoFit/>
                          </wps:bodyPr>
                        </wps:wsp>
                        <wps:wsp>
                          <wps:cNvPr id="640" name="Rectangle 88"/>
                          <wps:cNvSpPr>
                            <a:spLocks noChangeArrowheads="1"/>
                          </wps:cNvSpPr>
                          <wps:spPr bwMode="auto">
                            <a:xfrm>
                              <a:off x="6648" y="4991"/>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80%</w:t>
                                </w:r>
                              </w:p>
                            </w:txbxContent>
                          </wps:txbx>
                          <wps:bodyPr rot="0" vert="horz" wrap="none" lIns="0" tIns="0" rIns="0" bIns="0" anchor="t" anchorCtr="0">
                            <a:spAutoFit/>
                          </wps:bodyPr>
                        </wps:wsp>
                        <wps:wsp>
                          <wps:cNvPr id="641" name="Rectangle 89"/>
                          <wps:cNvSpPr>
                            <a:spLocks noChangeArrowheads="1"/>
                          </wps:cNvSpPr>
                          <wps:spPr bwMode="auto">
                            <a:xfrm>
                              <a:off x="7258" y="4991"/>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4.262.349</w:t>
                                </w:r>
                              </w:p>
                            </w:txbxContent>
                          </wps:txbx>
                          <wps:bodyPr rot="0" vert="horz" wrap="none" lIns="0" tIns="0" rIns="0" bIns="0" anchor="t" anchorCtr="0">
                            <a:spAutoFit/>
                          </wps:bodyPr>
                        </wps:wsp>
                        <wps:wsp>
                          <wps:cNvPr id="642" name="Rectangle 90"/>
                          <wps:cNvSpPr>
                            <a:spLocks noChangeArrowheads="1"/>
                          </wps:cNvSpPr>
                          <wps:spPr bwMode="auto">
                            <a:xfrm>
                              <a:off x="8219" y="4991"/>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30%</w:t>
                                </w:r>
                              </w:p>
                            </w:txbxContent>
                          </wps:txbx>
                          <wps:bodyPr rot="0" vert="horz" wrap="none" lIns="0" tIns="0" rIns="0" bIns="0" anchor="t" anchorCtr="0">
                            <a:spAutoFit/>
                          </wps:bodyPr>
                        </wps:wsp>
                        <wps:wsp>
                          <wps:cNvPr id="643" name="Rectangle 91"/>
                          <wps:cNvSpPr>
                            <a:spLocks noChangeArrowheads="1"/>
                          </wps:cNvSpPr>
                          <wps:spPr bwMode="auto">
                            <a:xfrm>
                              <a:off x="8767" y="4991"/>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9.945.481</w:t>
                                </w:r>
                              </w:p>
                            </w:txbxContent>
                          </wps:txbx>
                          <wps:bodyPr rot="0" vert="horz" wrap="none" lIns="0" tIns="0" rIns="0" bIns="0" anchor="t" anchorCtr="0">
                            <a:spAutoFit/>
                          </wps:bodyPr>
                        </wps:wsp>
                        <wps:wsp>
                          <wps:cNvPr id="644" name="Rectangle 92"/>
                          <wps:cNvSpPr>
                            <a:spLocks noChangeArrowheads="1"/>
                          </wps:cNvSpPr>
                          <wps:spPr bwMode="auto">
                            <a:xfrm>
                              <a:off x="9718" y="4991"/>
                              <a:ext cx="27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70%</w:t>
                                </w:r>
                              </w:p>
                            </w:txbxContent>
                          </wps:txbx>
                          <wps:bodyPr rot="0" vert="horz" wrap="none" lIns="0" tIns="0" rIns="0" bIns="0" anchor="t" anchorCtr="0">
                            <a:spAutoFit/>
                          </wps:bodyPr>
                        </wps:wsp>
                        <wps:wsp>
                          <wps:cNvPr id="645" name="Rectangle 93"/>
                          <wps:cNvSpPr>
                            <a:spLocks noChangeArrowheads="1"/>
                          </wps:cNvSpPr>
                          <wps:spPr bwMode="auto">
                            <a:xfrm>
                              <a:off x="10256" y="4991"/>
                              <a:ext cx="109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352.233.339.044</w:t>
                                </w:r>
                              </w:p>
                            </w:txbxContent>
                          </wps:txbx>
                          <wps:bodyPr rot="0" vert="horz" wrap="none" lIns="0" tIns="0" rIns="0" bIns="0" anchor="t" anchorCtr="0">
                            <a:spAutoFit/>
                          </wps:bodyPr>
                        </wps:wsp>
                        <wps:wsp>
                          <wps:cNvPr id="646" name="Rectangle 94"/>
                          <wps:cNvSpPr>
                            <a:spLocks noChangeArrowheads="1"/>
                          </wps:cNvSpPr>
                          <wps:spPr bwMode="auto">
                            <a:xfrm>
                              <a:off x="11589" y="4991"/>
                              <a:ext cx="44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96.375</w:t>
                                </w:r>
                              </w:p>
                            </w:txbxContent>
                          </wps:txbx>
                          <wps:bodyPr rot="0" vert="horz" wrap="none" lIns="0" tIns="0" rIns="0" bIns="0" anchor="t" anchorCtr="0">
                            <a:spAutoFit/>
                          </wps:bodyPr>
                        </wps:wsp>
                        <wps:wsp>
                          <wps:cNvPr id="647" name="Rectangle 95"/>
                          <wps:cNvSpPr>
                            <a:spLocks noChangeArrowheads="1"/>
                          </wps:cNvSpPr>
                          <wps:spPr bwMode="auto">
                            <a:xfrm>
                              <a:off x="12323" y="4381"/>
                              <a:ext cx="223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concerne la desserte de 3.645.832 </w:t>
                                </w:r>
                              </w:p>
                            </w:txbxContent>
                          </wps:txbx>
                          <wps:bodyPr rot="0" vert="horz" wrap="none" lIns="0" tIns="0" rIns="0" bIns="0" anchor="t" anchorCtr="0">
                            <a:spAutoFit/>
                          </wps:bodyPr>
                        </wps:wsp>
                        <wps:wsp>
                          <wps:cNvPr id="648" name="Rectangle 96"/>
                          <wps:cNvSpPr>
                            <a:spLocks noChangeArrowheads="1"/>
                          </wps:cNvSpPr>
                          <wps:spPr bwMode="auto">
                            <a:xfrm>
                              <a:off x="12375" y="4588"/>
                              <a:ext cx="207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personnes et l'augmentation du </w:t>
                                </w:r>
                              </w:p>
                            </w:txbxContent>
                          </wps:txbx>
                          <wps:bodyPr rot="0" vert="horz" wrap="none" lIns="0" tIns="0" rIns="0" bIns="0" anchor="t" anchorCtr="0">
                            <a:spAutoFit/>
                          </wps:bodyPr>
                        </wps:wsp>
                        <wps:wsp>
                          <wps:cNvPr id="649" name="Rectangle 97"/>
                          <wps:cNvSpPr>
                            <a:spLocks noChangeArrowheads="1"/>
                          </wps:cNvSpPr>
                          <wps:spPr bwMode="auto">
                            <a:xfrm>
                              <a:off x="12344" y="4794"/>
                              <a:ext cx="211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sidRPr="000F52D2">
                                  <w:rPr>
                                    <w:rFonts w:ascii="Calibri" w:hAnsi="Calibri" w:cs="Calibri"/>
                                    <w:color w:val="000000"/>
                                    <w:sz w:val="16"/>
                                    <w:szCs w:val="16"/>
                                    <w:lang w:val="fr-FR"/>
                                  </w:rPr>
                                  <w:t xml:space="preserve">niveau de service (la desserte de </w:t>
                                </w:r>
                              </w:p>
                            </w:txbxContent>
                          </wps:txbx>
                          <wps:bodyPr rot="0" vert="horz" wrap="none" lIns="0" tIns="0" rIns="0" bIns="0" anchor="t" anchorCtr="0">
                            <a:spAutoFit/>
                          </wps:bodyPr>
                        </wps:wsp>
                        <wps:wsp>
                          <wps:cNvPr id="650" name="Rectangle 98"/>
                          <wps:cNvSpPr>
                            <a:spLocks noChangeArrowheads="1"/>
                          </wps:cNvSpPr>
                          <wps:spPr bwMode="auto">
                            <a:xfrm>
                              <a:off x="12417" y="5001"/>
                              <a:ext cx="205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285.020 personnes par BF et de </w:t>
                                </w:r>
                              </w:p>
                            </w:txbxContent>
                          </wps:txbx>
                          <wps:bodyPr rot="0" vert="horz" wrap="none" lIns="0" tIns="0" rIns="0" bIns="0" anchor="t" anchorCtr="0">
                            <a:spAutoFit/>
                          </wps:bodyPr>
                        </wps:wsp>
                        <wps:wsp>
                          <wps:cNvPr id="651" name="Rectangle 99"/>
                          <wps:cNvSpPr>
                            <a:spLocks noChangeArrowheads="1"/>
                          </wps:cNvSpPr>
                          <wps:spPr bwMode="auto">
                            <a:xfrm>
                              <a:off x="12344" y="5208"/>
                              <a:ext cx="220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5.968.152 personnes par BP, dont </w:t>
                                </w:r>
                              </w:p>
                            </w:txbxContent>
                          </wps:txbx>
                          <wps:bodyPr rot="0" vert="horz" wrap="none" lIns="0" tIns="0" rIns="0" bIns="0" anchor="t" anchorCtr="0">
                            <a:spAutoFit/>
                          </wps:bodyPr>
                        </wps:wsp>
                        <wps:wsp>
                          <wps:cNvPr id="652" name="Rectangle 100"/>
                          <wps:cNvSpPr>
                            <a:spLocks noChangeArrowheads="1"/>
                          </wps:cNvSpPr>
                          <wps:spPr bwMode="auto">
                            <a:xfrm>
                              <a:off x="12251" y="5414"/>
                              <a:ext cx="235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2.598.341 préalablement desservies </w:t>
                                </w:r>
                              </w:p>
                            </w:txbxContent>
                          </wps:txbx>
                          <wps:bodyPr rot="0" vert="horz" wrap="none" lIns="0" tIns="0" rIns="0" bIns="0" anchor="t" anchorCtr="0">
                            <a:spAutoFit/>
                          </wps:bodyPr>
                        </wps:wsp>
                        <wps:wsp>
                          <wps:cNvPr id="653" name="Rectangle 101"/>
                          <wps:cNvSpPr>
                            <a:spLocks noChangeArrowheads="1"/>
                          </wps:cNvSpPr>
                          <wps:spPr bwMode="auto">
                            <a:xfrm>
                              <a:off x="13109" y="5621"/>
                              <a:ext cx="59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par PEM)  </w:t>
                                </w:r>
                              </w:p>
                            </w:txbxContent>
                          </wps:txbx>
                          <wps:bodyPr rot="0" vert="horz" wrap="none" lIns="0" tIns="0" rIns="0" bIns="0" anchor="t" anchorCtr="0">
                            <a:spAutoFit/>
                          </wps:bodyPr>
                        </wps:wsp>
                        <wps:wsp>
                          <wps:cNvPr id="654" name="Rectangle 102"/>
                          <wps:cNvSpPr>
                            <a:spLocks noChangeArrowheads="1"/>
                          </wps:cNvSpPr>
                          <wps:spPr bwMode="auto">
                            <a:xfrm>
                              <a:off x="238" y="5817"/>
                              <a:ext cx="7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b/>
                                    <w:bCs/>
                                    <w:color w:val="000000"/>
                                    <w:sz w:val="16"/>
                                    <w:szCs w:val="16"/>
                                    <w:lang w:val="en-US"/>
                                  </w:rPr>
                                  <w:t>2015 - 2030</w:t>
                                </w:r>
                              </w:p>
                            </w:txbxContent>
                          </wps:txbx>
                          <wps:bodyPr rot="0" vert="horz" wrap="none" lIns="0" tIns="0" rIns="0" bIns="0" anchor="t" anchorCtr="0">
                            <a:spAutoFit/>
                          </wps:bodyPr>
                        </wps:wsp>
                        <wps:wsp>
                          <wps:cNvPr id="655" name="Rectangle 103"/>
                          <wps:cNvSpPr>
                            <a:spLocks noChangeArrowheads="1"/>
                          </wps:cNvSpPr>
                          <wps:spPr bwMode="auto">
                            <a:xfrm>
                              <a:off x="2388" y="5817"/>
                              <a:ext cx="65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b/>
                                    <w:bCs/>
                                    <w:color w:val="000000"/>
                                    <w:sz w:val="16"/>
                                    <w:szCs w:val="16"/>
                                    <w:lang w:val="en-US"/>
                                  </w:rPr>
                                  <w:t>9.284.196</w:t>
                                </w:r>
                              </w:p>
                            </w:txbxContent>
                          </wps:txbx>
                          <wps:bodyPr rot="0" vert="horz" wrap="none" lIns="0" tIns="0" rIns="0" bIns="0" anchor="t" anchorCtr="0">
                            <a:spAutoFit/>
                          </wps:bodyPr>
                        </wps:wsp>
                        <wps:wsp>
                          <wps:cNvPr id="656" name="Rectangle 104"/>
                          <wps:cNvSpPr>
                            <a:spLocks noChangeArrowheads="1"/>
                          </wps:cNvSpPr>
                          <wps:spPr bwMode="auto">
                            <a:xfrm>
                              <a:off x="3918" y="5817"/>
                              <a:ext cx="703"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b/>
                                    <w:bCs/>
                                    <w:color w:val="000000"/>
                                    <w:sz w:val="16"/>
                                    <w:szCs w:val="16"/>
                                    <w:lang w:val="en-US"/>
                                  </w:rPr>
                                  <w:t>-4.158.414</w:t>
                                </w:r>
                              </w:p>
                            </w:txbxContent>
                          </wps:txbx>
                          <wps:bodyPr rot="0" vert="horz" wrap="none" lIns="0" tIns="0" rIns="0" bIns="0" anchor="t" anchorCtr="0">
                            <a:spAutoFit/>
                          </wps:bodyPr>
                        </wps:wsp>
                        <wps:wsp>
                          <wps:cNvPr id="657" name="Rectangle 105"/>
                          <wps:cNvSpPr>
                            <a:spLocks noChangeArrowheads="1"/>
                          </wps:cNvSpPr>
                          <wps:spPr bwMode="auto">
                            <a:xfrm>
                              <a:off x="7258" y="5817"/>
                              <a:ext cx="65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b/>
                                    <w:bCs/>
                                    <w:color w:val="000000"/>
                                    <w:sz w:val="16"/>
                                    <w:szCs w:val="16"/>
                                    <w:lang w:val="en-US"/>
                                  </w:rPr>
                                  <w:t>3.519.239</w:t>
                                </w:r>
                              </w:p>
                            </w:txbxContent>
                          </wps:txbx>
                          <wps:bodyPr rot="0" vert="horz" wrap="none" lIns="0" tIns="0" rIns="0" bIns="0" anchor="t" anchorCtr="0">
                            <a:spAutoFit/>
                          </wps:bodyPr>
                        </wps:wsp>
                        <wps:wsp>
                          <wps:cNvPr id="658" name="Rectangle 106"/>
                          <wps:cNvSpPr>
                            <a:spLocks noChangeArrowheads="1"/>
                          </wps:cNvSpPr>
                          <wps:spPr bwMode="auto">
                            <a:xfrm>
                              <a:off x="8767" y="5817"/>
                              <a:ext cx="65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b/>
                                    <w:bCs/>
                                    <w:color w:val="000000"/>
                                    <w:sz w:val="16"/>
                                    <w:szCs w:val="16"/>
                                    <w:lang w:val="en-US"/>
                                  </w:rPr>
                                  <w:t>9.923.371</w:t>
                                </w:r>
                              </w:p>
                            </w:txbxContent>
                          </wps:txbx>
                          <wps:bodyPr rot="0" vert="horz" wrap="none" lIns="0" tIns="0" rIns="0" bIns="0" anchor="t" anchorCtr="0">
                            <a:spAutoFit/>
                          </wps:bodyPr>
                        </wps:wsp>
                        <wps:wsp>
                          <wps:cNvPr id="659" name="Rectangle 107"/>
                          <wps:cNvSpPr>
                            <a:spLocks noChangeArrowheads="1"/>
                          </wps:cNvSpPr>
                          <wps:spPr bwMode="auto">
                            <a:xfrm>
                              <a:off x="10256" y="5817"/>
                              <a:ext cx="110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b/>
                                    <w:bCs/>
                                    <w:color w:val="000000"/>
                                    <w:sz w:val="16"/>
                                    <w:szCs w:val="16"/>
                                    <w:lang w:val="en-US"/>
                                  </w:rPr>
                                  <w:t>824.006.423.415</w:t>
                                </w:r>
                              </w:p>
                            </w:txbxContent>
                          </wps:txbx>
                          <wps:bodyPr rot="0" vert="horz" wrap="none" lIns="0" tIns="0" rIns="0" bIns="0" anchor="t" anchorCtr="0">
                            <a:spAutoFit/>
                          </wps:bodyPr>
                        </wps:wsp>
                        <wps:wsp>
                          <wps:cNvPr id="660" name="Rectangle 108"/>
                          <wps:cNvSpPr>
                            <a:spLocks noChangeArrowheads="1"/>
                          </wps:cNvSpPr>
                          <wps:spPr bwMode="auto">
                            <a:xfrm>
                              <a:off x="11589" y="5817"/>
                              <a:ext cx="4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b/>
                                    <w:bCs/>
                                    <w:color w:val="000000"/>
                                    <w:sz w:val="16"/>
                                    <w:szCs w:val="16"/>
                                    <w:lang w:val="en-US"/>
                                  </w:rPr>
                                  <w:t>88.754</w:t>
                                </w:r>
                              </w:p>
                            </w:txbxContent>
                          </wps:txbx>
                          <wps:bodyPr rot="0" vert="horz" wrap="none" lIns="0" tIns="0" rIns="0" bIns="0" anchor="t" anchorCtr="0">
                            <a:spAutoFit/>
                          </wps:bodyPr>
                        </wps:wsp>
                        <wps:wsp>
                          <wps:cNvPr id="661" name="Rectangle 109"/>
                          <wps:cNvSpPr>
                            <a:spLocks noChangeArrowheads="1"/>
                          </wps:cNvSpPr>
                          <wps:spPr bwMode="auto">
                            <a:xfrm>
                              <a:off x="4911" y="6086"/>
                              <a:ext cx="29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PEM</w:t>
                                </w:r>
                              </w:p>
                            </w:txbxContent>
                          </wps:txbx>
                          <wps:bodyPr rot="0" vert="horz" wrap="none" lIns="0" tIns="0" rIns="0" bIns="0" anchor="t" anchorCtr="0">
                            <a:spAutoFit/>
                          </wps:bodyPr>
                        </wps:wsp>
                        <wps:wsp>
                          <wps:cNvPr id="662" name="Rectangle 110"/>
                          <wps:cNvSpPr>
                            <a:spLocks noChangeArrowheads="1"/>
                          </wps:cNvSpPr>
                          <wps:spPr bwMode="auto">
                            <a:xfrm>
                              <a:off x="7506" y="6086"/>
                              <a:ext cx="16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BF</w:t>
                                </w:r>
                              </w:p>
                            </w:txbxContent>
                          </wps:txbx>
                          <wps:bodyPr rot="0" vert="horz" wrap="none" lIns="0" tIns="0" rIns="0" bIns="0" anchor="t" anchorCtr="0">
                            <a:spAutoFit/>
                          </wps:bodyPr>
                        </wps:wsp>
                        <wps:wsp>
                          <wps:cNvPr id="663" name="Rectangle 111"/>
                          <wps:cNvSpPr>
                            <a:spLocks noChangeArrowheads="1"/>
                          </wps:cNvSpPr>
                          <wps:spPr bwMode="auto">
                            <a:xfrm>
                              <a:off x="9005" y="6086"/>
                              <a:ext cx="17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BP</w:t>
                                </w:r>
                              </w:p>
                            </w:txbxContent>
                          </wps:txbx>
                          <wps:bodyPr rot="0" vert="horz" wrap="none" lIns="0" tIns="0" rIns="0" bIns="0" anchor="t" anchorCtr="0">
                            <a:spAutoFit/>
                          </wps:bodyPr>
                        </wps:wsp>
                        <wps:wsp>
                          <wps:cNvPr id="664" name="Rectangle 112"/>
                          <wps:cNvSpPr>
                            <a:spLocks noChangeArrowheads="1"/>
                          </wps:cNvSpPr>
                          <wps:spPr bwMode="auto">
                            <a:xfrm>
                              <a:off x="9666" y="6086"/>
                              <a:ext cx="37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check</w:t>
                                </w:r>
                              </w:p>
                            </w:txbxContent>
                          </wps:txbx>
                          <wps:bodyPr rot="0" vert="horz" wrap="none" lIns="0" tIns="0" rIns="0" bIns="0" anchor="t" anchorCtr="0">
                            <a:spAutoFit/>
                          </wps:bodyPr>
                        </wps:wsp>
                        <wps:wsp>
                          <wps:cNvPr id="665" name="Rectangle 113"/>
                          <wps:cNvSpPr>
                            <a:spLocks noChangeArrowheads="1"/>
                          </wps:cNvSpPr>
                          <wps:spPr bwMode="auto">
                            <a:xfrm>
                              <a:off x="1344" y="6386"/>
                              <a:ext cx="85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2016 - 2020 :</w:t>
                                </w:r>
                              </w:p>
                            </w:txbxContent>
                          </wps:txbx>
                          <wps:bodyPr rot="0" vert="horz" wrap="none" lIns="0" tIns="0" rIns="0" bIns="0" anchor="t" anchorCtr="0">
                            <a:spAutoFit/>
                          </wps:bodyPr>
                        </wps:wsp>
                        <wps:wsp>
                          <wps:cNvPr id="666" name="Rectangle 114"/>
                          <wps:cNvSpPr>
                            <a:spLocks noChangeArrowheads="1"/>
                          </wps:cNvSpPr>
                          <wps:spPr bwMode="auto">
                            <a:xfrm>
                              <a:off x="2388" y="6386"/>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2.565.368</w:t>
                                </w:r>
                              </w:p>
                            </w:txbxContent>
                          </wps:txbx>
                          <wps:bodyPr rot="0" vert="horz" wrap="none" lIns="0" tIns="0" rIns="0" bIns="0" anchor="t" anchorCtr="0">
                            <a:spAutoFit/>
                          </wps:bodyPr>
                        </wps:wsp>
                        <wps:wsp>
                          <wps:cNvPr id="667" name="Rectangle 115"/>
                          <wps:cNvSpPr>
                            <a:spLocks noChangeArrowheads="1"/>
                          </wps:cNvSpPr>
                          <wps:spPr bwMode="auto">
                            <a:xfrm>
                              <a:off x="4766" y="6386"/>
                              <a:ext cx="576"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-284.631</w:t>
                                </w:r>
                              </w:p>
                            </w:txbxContent>
                          </wps:txbx>
                          <wps:bodyPr rot="0" vert="horz" wrap="none" lIns="0" tIns="0" rIns="0" bIns="0" anchor="t" anchorCtr="0">
                            <a:spAutoFit/>
                          </wps:bodyPr>
                        </wps:wsp>
                        <wps:wsp>
                          <wps:cNvPr id="668" name="Rectangle 116"/>
                          <wps:cNvSpPr>
                            <a:spLocks noChangeArrowheads="1"/>
                          </wps:cNvSpPr>
                          <wps:spPr bwMode="auto">
                            <a:xfrm>
                              <a:off x="7258" y="6386"/>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1.787.543</w:t>
                                </w:r>
                              </w:p>
                            </w:txbxContent>
                          </wps:txbx>
                          <wps:bodyPr rot="0" vert="horz" wrap="none" lIns="0" tIns="0" rIns="0" bIns="0" anchor="t" anchorCtr="0">
                            <a:spAutoFit/>
                          </wps:bodyPr>
                        </wps:wsp>
                        <wps:wsp>
                          <wps:cNvPr id="669" name="Rectangle 117"/>
                          <wps:cNvSpPr>
                            <a:spLocks noChangeArrowheads="1"/>
                          </wps:cNvSpPr>
                          <wps:spPr bwMode="auto">
                            <a:xfrm>
                              <a:off x="8767" y="6386"/>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1.062.456</w:t>
                                </w:r>
                              </w:p>
                            </w:txbxContent>
                          </wps:txbx>
                          <wps:bodyPr rot="0" vert="horz" wrap="none" lIns="0" tIns="0" rIns="0" bIns="0" anchor="t" anchorCtr="0">
                            <a:spAutoFit/>
                          </wps:bodyPr>
                        </wps:wsp>
                        <wps:wsp>
                          <wps:cNvPr id="670" name="Rectangle 118"/>
                          <wps:cNvSpPr>
                            <a:spLocks noChangeArrowheads="1"/>
                          </wps:cNvSpPr>
                          <wps:spPr bwMode="auto">
                            <a:xfrm>
                              <a:off x="9522" y="6386"/>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2.565.368</w:t>
                                </w:r>
                              </w:p>
                            </w:txbxContent>
                          </wps:txbx>
                          <wps:bodyPr rot="0" vert="horz" wrap="none" lIns="0" tIns="0" rIns="0" bIns="0" anchor="t" anchorCtr="0">
                            <a:spAutoFit/>
                          </wps:bodyPr>
                        </wps:wsp>
                        <wps:wsp>
                          <wps:cNvPr id="671" name="Rectangle 119"/>
                          <wps:cNvSpPr>
                            <a:spLocks noChangeArrowheads="1"/>
                          </wps:cNvSpPr>
                          <wps:spPr bwMode="auto">
                            <a:xfrm>
                              <a:off x="10711" y="6386"/>
                              <a:ext cx="19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92D050"/>
                                    <w:sz w:val="16"/>
                                    <w:szCs w:val="16"/>
                                    <w:lang w:val="en-US"/>
                                  </w:rPr>
                                  <w:t>OK</w:t>
                                </w:r>
                              </w:p>
                            </w:txbxContent>
                          </wps:txbx>
                          <wps:bodyPr rot="0" vert="horz" wrap="none" lIns="0" tIns="0" rIns="0" bIns="0" anchor="t" anchorCtr="0">
                            <a:spAutoFit/>
                          </wps:bodyPr>
                        </wps:wsp>
                        <wps:wsp>
                          <wps:cNvPr id="672" name="Rectangle 120"/>
                          <wps:cNvSpPr>
                            <a:spLocks noChangeArrowheads="1"/>
                          </wps:cNvSpPr>
                          <wps:spPr bwMode="auto">
                            <a:xfrm>
                              <a:off x="1344" y="6685"/>
                              <a:ext cx="85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2021 - 2025 :</w:t>
                                </w:r>
                              </w:p>
                            </w:txbxContent>
                          </wps:txbx>
                          <wps:bodyPr rot="0" vert="horz" wrap="none" lIns="0" tIns="0" rIns="0" bIns="0" anchor="t" anchorCtr="0">
                            <a:spAutoFit/>
                          </wps:bodyPr>
                        </wps:wsp>
                        <wps:wsp>
                          <wps:cNvPr id="673" name="Rectangle 121"/>
                          <wps:cNvSpPr>
                            <a:spLocks noChangeArrowheads="1"/>
                          </wps:cNvSpPr>
                          <wps:spPr bwMode="auto">
                            <a:xfrm>
                              <a:off x="2388" y="668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3.063.997</w:t>
                                </w:r>
                              </w:p>
                            </w:txbxContent>
                          </wps:txbx>
                          <wps:bodyPr rot="0" vert="horz" wrap="none" lIns="0" tIns="0" rIns="0" bIns="0" anchor="t" anchorCtr="0">
                            <a:spAutoFit/>
                          </wps:bodyPr>
                        </wps:wsp>
                        <wps:wsp>
                          <wps:cNvPr id="674" name="Rectangle 122"/>
                          <wps:cNvSpPr>
                            <a:spLocks noChangeArrowheads="1"/>
                          </wps:cNvSpPr>
                          <wps:spPr bwMode="auto">
                            <a:xfrm>
                              <a:off x="4704" y="6685"/>
                              <a:ext cx="69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-1.275.441</w:t>
                                </w:r>
                              </w:p>
                            </w:txbxContent>
                          </wps:txbx>
                          <wps:bodyPr rot="0" vert="horz" wrap="none" lIns="0" tIns="0" rIns="0" bIns="0" anchor="t" anchorCtr="0">
                            <a:spAutoFit/>
                          </wps:bodyPr>
                        </wps:wsp>
                        <wps:wsp>
                          <wps:cNvPr id="675" name="Rectangle 123"/>
                          <wps:cNvSpPr>
                            <a:spLocks noChangeArrowheads="1"/>
                          </wps:cNvSpPr>
                          <wps:spPr bwMode="auto">
                            <a:xfrm>
                              <a:off x="7258" y="668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1.446.675</w:t>
                                </w:r>
                              </w:p>
                            </w:txbxContent>
                          </wps:txbx>
                          <wps:bodyPr rot="0" vert="horz" wrap="none" lIns="0" tIns="0" rIns="0" bIns="0" anchor="t" anchorCtr="0">
                            <a:spAutoFit/>
                          </wps:bodyPr>
                        </wps:wsp>
                        <wps:wsp>
                          <wps:cNvPr id="676" name="Rectangle 124"/>
                          <wps:cNvSpPr>
                            <a:spLocks noChangeArrowheads="1"/>
                          </wps:cNvSpPr>
                          <wps:spPr bwMode="auto">
                            <a:xfrm>
                              <a:off x="8767" y="668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2.892.763</w:t>
                                </w:r>
                              </w:p>
                            </w:txbxContent>
                          </wps:txbx>
                          <wps:bodyPr rot="0" vert="horz" wrap="none" lIns="0" tIns="0" rIns="0" bIns="0" anchor="t" anchorCtr="0">
                            <a:spAutoFit/>
                          </wps:bodyPr>
                        </wps:wsp>
                        <wps:wsp>
                          <wps:cNvPr id="677" name="Rectangle 125"/>
                          <wps:cNvSpPr>
                            <a:spLocks noChangeArrowheads="1"/>
                          </wps:cNvSpPr>
                          <wps:spPr bwMode="auto">
                            <a:xfrm>
                              <a:off x="9522" y="668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3.063.997</w:t>
                                </w:r>
                              </w:p>
                            </w:txbxContent>
                          </wps:txbx>
                          <wps:bodyPr rot="0" vert="horz" wrap="none" lIns="0" tIns="0" rIns="0" bIns="0" anchor="t" anchorCtr="0">
                            <a:spAutoFit/>
                          </wps:bodyPr>
                        </wps:wsp>
                        <wps:wsp>
                          <wps:cNvPr id="678" name="Rectangle 126"/>
                          <wps:cNvSpPr>
                            <a:spLocks noChangeArrowheads="1"/>
                          </wps:cNvSpPr>
                          <wps:spPr bwMode="auto">
                            <a:xfrm>
                              <a:off x="10711" y="6685"/>
                              <a:ext cx="19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92D050"/>
                                    <w:sz w:val="16"/>
                                    <w:szCs w:val="16"/>
                                    <w:lang w:val="en-US"/>
                                  </w:rPr>
                                  <w:t>OK</w:t>
                                </w:r>
                              </w:p>
                            </w:txbxContent>
                          </wps:txbx>
                          <wps:bodyPr rot="0" vert="horz" wrap="none" lIns="0" tIns="0" rIns="0" bIns="0" anchor="t" anchorCtr="0">
                            <a:spAutoFit/>
                          </wps:bodyPr>
                        </wps:wsp>
                        <wps:wsp>
                          <wps:cNvPr id="679" name="Rectangle 127"/>
                          <wps:cNvSpPr>
                            <a:spLocks noChangeArrowheads="1"/>
                          </wps:cNvSpPr>
                          <wps:spPr bwMode="auto">
                            <a:xfrm>
                              <a:off x="1344" y="6985"/>
                              <a:ext cx="85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2026 - 2030 :</w:t>
                                </w:r>
                              </w:p>
                            </w:txbxContent>
                          </wps:txbx>
                          <wps:bodyPr rot="0" vert="horz" wrap="none" lIns="0" tIns="0" rIns="0" bIns="0" anchor="t" anchorCtr="0">
                            <a:spAutoFit/>
                          </wps:bodyPr>
                        </wps:wsp>
                        <wps:wsp>
                          <wps:cNvPr id="680" name="Rectangle 128"/>
                          <wps:cNvSpPr>
                            <a:spLocks noChangeArrowheads="1"/>
                          </wps:cNvSpPr>
                          <wps:spPr bwMode="auto">
                            <a:xfrm>
                              <a:off x="2388" y="698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3.654.832</w:t>
                                </w:r>
                              </w:p>
                            </w:txbxContent>
                          </wps:txbx>
                          <wps:bodyPr rot="0" vert="horz" wrap="none" lIns="0" tIns="0" rIns="0" bIns="0" anchor="t" anchorCtr="0">
                            <a:spAutoFit/>
                          </wps:bodyPr>
                        </wps:wsp>
                        <wps:wsp>
                          <wps:cNvPr id="681" name="Rectangle 129"/>
                          <wps:cNvSpPr>
                            <a:spLocks noChangeArrowheads="1"/>
                          </wps:cNvSpPr>
                          <wps:spPr bwMode="auto">
                            <a:xfrm>
                              <a:off x="4704" y="6985"/>
                              <a:ext cx="69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-2.598.341</w:t>
                                </w:r>
                              </w:p>
                            </w:txbxContent>
                          </wps:txbx>
                          <wps:bodyPr rot="0" vert="horz" wrap="none" lIns="0" tIns="0" rIns="0" bIns="0" anchor="t" anchorCtr="0">
                            <a:spAutoFit/>
                          </wps:bodyPr>
                        </wps:wsp>
                        <wps:wsp>
                          <wps:cNvPr id="682" name="Rectangle 130"/>
                          <wps:cNvSpPr>
                            <a:spLocks noChangeArrowheads="1"/>
                          </wps:cNvSpPr>
                          <wps:spPr bwMode="auto">
                            <a:xfrm>
                              <a:off x="7320" y="6985"/>
                              <a:ext cx="52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285.020</w:t>
                                </w:r>
                              </w:p>
                            </w:txbxContent>
                          </wps:txbx>
                          <wps:bodyPr rot="0" vert="horz" wrap="none" lIns="0" tIns="0" rIns="0" bIns="0" anchor="t" anchorCtr="0">
                            <a:spAutoFit/>
                          </wps:bodyPr>
                        </wps:wsp>
                        <wps:wsp>
                          <wps:cNvPr id="683" name="Rectangle 131"/>
                          <wps:cNvSpPr>
                            <a:spLocks noChangeArrowheads="1"/>
                          </wps:cNvSpPr>
                          <wps:spPr bwMode="auto">
                            <a:xfrm>
                              <a:off x="8767" y="698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5.968.152</w:t>
                                </w:r>
                              </w:p>
                            </w:txbxContent>
                          </wps:txbx>
                          <wps:bodyPr rot="0" vert="horz" wrap="none" lIns="0" tIns="0" rIns="0" bIns="0" anchor="t" anchorCtr="0">
                            <a:spAutoFit/>
                          </wps:bodyPr>
                        </wps:wsp>
                        <wps:wsp>
                          <wps:cNvPr id="684" name="Rectangle 132"/>
                          <wps:cNvSpPr>
                            <a:spLocks noChangeArrowheads="1"/>
                          </wps:cNvSpPr>
                          <wps:spPr bwMode="auto">
                            <a:xfrm>
                              <a:off x="9522" y="6985"/>
                              <a:ext cx="64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3.654.832</w:t>
                                </w:r>
                              </w:p>
                            </w:txbxContent>
                          </wps:txbx>
                          <wps:bodyPr rot="0" vert="horz" wrap="none" lIns="0" tIns="0" rIns="0" bIns="0" anchor="t" anchorCtr="0">
                            <a:spAutoFit/>
                          </wps:bodyPr>
                        </wps:wsp>
                        <wps:wsp>
                          <wps:cNvPr id="685" name="Rectangle 133"/>
                          <wps:cNvSpPr>
                            <a:spLocks noChangeArrowheads="1"/>
                          </wps:cNvSpPr>
                          <wps:spPr bwMode="auto">
                            <a:xfrm>
                              <a:off x="10711" y="6985"/>
                              <a:ext cx="19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92D050"/>
                                    <w:sz w:val="16"/>
                                    <w:szCs w:val="16"/>
                                    <w:lang w:val="en-US"/>
                                  </w:rPr>
                                  <w:t>OK</w:t>
                                </w:r>
                              </w:p>
                            </w:txbxContent>
                          </wps:txbx>
                          <wps:bodyPr rot="0" vert="horz" wrap="none" lIns="0" tIns="0" rIns="0" bIns="0" anchor="t" anchorCtr="0">
                            <a:spAutoFit/>
                          </wps:bodyPr>
                        </wps:wsp>
                        <wps:wsp>
                          <wps:cNvPr id="686" name="Rectangle 134"/>
                          <wps:cNvSpPr>
                            <a:spLocks noChangeArrowheads="1"/>
                          </wps:cNvSpPr>
                          <wps:spPr bwMode="auto">
                            <a:xfrm>
                              <a:off x="1437" y="6076"/>
                              <a:ext cx="147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nouvellement desservi</w:t>
                                </w:r>
                              </w:p>
                            </w:txbxContent>
                          </wps:txbx>
                          <wps:bodyPr rot="0" vert="horz" wrap="none" lIns="0" tIns="0" rIns="0" bIns="0" anchor="t" anchorCtr="0">
                            <a:spAutoFit/>
                          </wps:bodyPr>
                        </wps:wsp>
                        <wps:wsp>
                          <wps:cNvPr id="687" name="Rectangle 135"/>
                          <wps:cNvSpPr>
                            <a:spLocks noChangeArrowheads="1"/>
                          </wps:cNvSpPr>
                          <wps:spPr bwMode="auto">
                            <a:xfrm>
                              <a:off x="383" y="455"/>
                              <a:ext cx="50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Horizon</w:t>
                                </w:r>
                              </w:p>
                            </w:txbxContent>
                          </wps:txbx>
                          <wps:bodyPr rot="0" vert="horz" wrap="none" lIns="0" tIns="0" rIns="0" bIns="0" anchor="t" anchorCtr="0">
                            <a:spAutoFit/>
                          </wps:bodyPr>
                        </wps:wsp>
                        <wps:wsp>
                          <wps:cNvPr id="688" name="Rectangle 136"/>
                          <wps:cNvSpPr>
                            <a:spLocks noChangeArrowheads="1"/>
                          </wps:cNvSpPr>
                          <wps:spPr bwMode="auto">
                            <a:xfrm>
                              <a:off x="1427" y="341"/>
                              <a:ext cx="70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Population </w:t>
                                </w:r>
                              </w:p>
                            </w:txbxContent>
                          </wps:txbx>
                          <wps:bodyPr rot="0" vert="horz" wrap="none" lIns="0" tIns="0" rIns="0" bIns="0" anchor="t" anchorCtr="0">
                            <a:spAutoFit/>
                          </wps:bodyPr>
                        </wps:wsp>
                        <wps:wsp>
                          <wps:cNvPr id="689" name="Rectangle 137"/>
                          <wps:cNvSpPr>
                            <a:spLocks noChangeArrowheads="1"/>
                          </wps:cNvSpPr>
                          <wps:spPr bwMode="auto">
                            <a:xfrm>
                              <a:off x="1592" y="558"/>
                              <a:ext cx="38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rurale</w:t>
                                </w:r>
                              </w:p>
                            </w:txbxContent>
                          </wps:txbx>
                          <wps:bodyPr rot="0" vert="horz" wrap="none" lIns="0" tIns="0" rIns="0" bIns="0" anchor="t" anchorCtr="0">
                            <a:spAutoFit/>
                          </wps:bodyPr>
                        </wps:wsp>
                        <wps:wsp>
                          <wps:cNvPr id="690" name="Rectangle 138"/>
                          <wps:cNvSpPr>
                            <a:spLocks noChangeArrowheads="1"/>
                          </wps:cNvSpPr>
                          <wps:spPr bwMode="auto">
                            <a:xfrm>
                              <a:off x="5562" y="21"/>
                              <a:ext cx="1357"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Population desservie</w:t>
                                </w:r>
                              </w:p>
                            </w:txbxContent>
                          </wps:txbx>
                          <wps:bodyPr rot="0" vert="horz" wrap="none" lIns="0" tIns="0" rIns="0" bIns="0" anchor="t" anchorCtr="0">
                            <a:spAutoFit/>
                          </wps:bodyPr>
                        </wps:wsp>
                        <wps:wsp>
                          <wps:cNvPr id="691" name="Rectangle 139"/>
                          <wps:cNvSpPr>
                            <a:spLocks noChangeArrowheads="1"/>
                          </wps:cNvSpPr>
                          <wps:spPr bwMode="auto">
                            <a:xfrm>
                              <a:off x="11807" y="124"/>
                              <a:ext cx="113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éléments de coût</w:t>
                                </w:r>
                              </w:p>
                            </w:txbxContent>
                          </wps:txbx>
                          <wps:bodyPr rot="0" vert="horz" wrap="none" lIns="0" tIns="0" rIns="0" bIns="0" anchor="t" anchorCtr="0">
                            <a:spAutoFit/>
                          </wps:bodyPr>
                        </wps:wsp>
                        <wps:wsp>
                          <wps:cNvPr id="692" name="Rectangle 140"/>
                          <wps:cNvSpPr>
                            <a:spLocks noChangeArrowheads="1"/>
                          </wps:cNvSpPr>
                          <wps:spPr bwMode="auto">
                            <a:xfrm>
                              <a:off x="2564" y="558"/>
                              <a:ext cx="30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total</w:t>
                                </w:r>
                              </w:p>
                            </w:txbxContent>
                          </wps:txbx>
                          <wps:bodyPr rot="0" vert="horz" wrap="none" lIns="0" tIns="0" rIns="0" bIns="0" anchor="t" anchorCtr="0">
                            <a:spAutoFit/>
                          </wps:bodyPr>
                        </wps:wsp>
                        <wps:wsp>
                          <wps:cNvPr id="693" name="Rectangle 141"/>
                          <wps:cNvSpPr>
                            <a:spLocks noChangeArrowheads="1"/>
                          </wps:cNvSpPr>
                          <wps:spPr bwMode="auto">
                            <a:xfrm>
                              <a:off x="3350" y="341"/>
                              <a:ext cx="28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taux </w:t>
                                </w:r>
                              </w:p>
                            </w:txbxContent>
                          </wps:txbx>
                          <wps:bodyPr rot="0" vert="horz" wrap="none" lIns="0" tIns="0" rIns="0" bIns="0" anchor="t" anchorCtr="0">
                            <a:spAutoFit/>
                          </wps:bodyPr>
                        </wps:wsp>
                        <wps:wsp>
                          <wps:cNvPr id="694" name="Rectangle 142"/>
                          <wps:cNvSpPr>
                            <a:spLocks noChangeArrowheads="1"/>
                          </wps:cNvSpPr>
                          <wps:spPr bwMode="auto">
                            <a:xfrm>
                              <a:off x="3236" y="558"/>
                              <a:ext cx="474"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d'accès </w:t>
                                </w:r>
                              </w:p>
                            </w:txbxContent>
                          </wps:txbx>
                          <wps:bodyPr rot="0" vert="horz" wrap="none" lIns="0" tIns="0" rIns="0" bIns="0" anchor="t" anchorCtr="0">
                            <a:spAutoFit/>
                          </wps:bodyPr>
                        </wps:wsp>
                        <wps:wsp>
                          <wps:cNvPr id="695" name="Rectangle 143"/>
                          <wps:cNvSpPr>
                            <a:spLocks noChangeArrowheads="1"/>
                          </wps:cNvSpPr>
                          <wps:spPr bwMode="auto">
                            <a:xfrm>
                              <a:off x="3381" y="775"/>
                              <a:ext cx="212"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w:t>
                                </w:r>
                              </w:p>
                            </w:txbxContent>
                          </wps:txbx>
                          <wps:bodyPr rot="0" vert="horz" wrap="none" lIns="0" tIns="0" rIns="0" bIns="0" anchor="t" anchorCtr="0">
                            <a:spAutoFit/>
                          </wps:bodyPr>
                        </wps:wsp>
                        <wps:wsp>
                          <wps:cNvPr id="696" name="Rectangle 144"/>
                          <wps:cNvSpPr>
                            <a:spLocks noChangeArrowheads="1"/>
                          </wps:cNvSpPr>
                          <wps:spPr bwMode="auto">
                            <a:xfrm>
                              <a:off x="4353" y="227"/>
                              <a:ext cx="55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Pr>
                                    <w:rFonts w:ascii="Calibri" w:hAnsi="Calibri" w:cs="Calibri"/>
                                    <w:color w:val="000000"/>
                                    <w:sz w:val="16"/>
                                    <w:szCs w:val="16"/>
                                    <w:lang w:val="en-US"/>
                                  </w:rPr>
                                  <w:t xml:space="preserve">par PEM </w:t>
                                </w:r>
                              </w:p>
                            </w:txbxContent>
                          </wps:txbx>
                          <wps:bodyPr rot="0" vert="horz" wrap="none" lIns="0" tIns="0" rIns="0" bIns="0" anchor="t" anchorCtr="0">
                            <a:spAutoFit/>
                          </wps:bodyPr>
                        </wps:wsp>
                        <wps:wsp>
                          <wps:cNvPr id="697" name="Rectangle 145"/>
                          <wps:cNvSpPr>
                            <a:spLocks noChangeArrowheads="1"/>
                          </wps:cNvSpPr>
                          <wps:spPr bwMode="auto">
                            <a:xfrm>
                              <a:off x="6193" y="227"/>
                              <a:ext cx="3179"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387" w:rsidRDefault="00147387" w:rsidP="005E04E1">
                                <w:r w:rsidRPr="000F52D2">
                                  <w:rPr>
                                    <w:rFonts w:ascii="Calibri" w:hAnsi="Calibri" w:cs="Calibri"/>
                                    <w:color w:val="000000"/>
                                    <w:sz w:val="16"/>
                                    <w:szCs w:val="16"/>
                                    <w:lang w:val="fr-FR"/>
                                  </w:rPr>
                                  <w:t xml:space="preserve"> par Systèmes d'Adductions d'Eau Potable (SAEP)</w:t>
                                </w:r>
                              </w:p>
                            </w:txbxContent>
                          </wps:txbx>
                          <wps:bodyPr rot="0" vert="horz" wrap="none" lIns="0" tIns="0" rIns="0" bIns="0" anchor="t" anchorCtr="0">
                            <a:spAutoFit/>
                          </wps:bodyPr>
                        </wps:wsp>
                        <wps:wsp>
                          <wps:cNvPr id="698" name="Line 146"/>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699" name="Rectangle 147"/>
                          <wps:cNvSpPr>
                            <a:spLocks noChangeArrowheads="1"/>
                          </wps:cNvSpPr>
                          <wps:spPr bwMode="auto">
                            <a:xfrm>
                              <a:off x="0"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Line 148"/>
                          <wps:cNvCnPr/>
                          <wps:spPr bwMode="auto">
                            <a:xfrm flipV="1">
                              <a:off x="125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01" name="Rectangle 149"/>
                          <wps:cNvSpPr>
                            <a:spLocks noChangeArrowheads="1"/>
                          </wps:cNvSpPr>
                          <wps:spPr bwMode="auto">
                            <a:xfrm>
                              <a:off x="1251"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Line 150"/>
                          <wps:cNvCnPr/>
                          <wps:spPr bwMode="auto">
                            <a:xfrm flipV="1">
                              <a:off x="2305"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03" name="Rectangle 151"/>
                          <wps:cNvSpPr>
                            <a:spLocks noChangeArrowheads="1"/>
                          </wps:cNvSpPr>
                          <wps:spPr bwMode="auto">
                            <a:xfrm>
                              <a:off x="2305" y="-10"/>
                              <a:ext cx="1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Line 152"/>
                          <wps:cNvCnPr/>
                          <wps:spPr bwMode="auto">
                            <a:xfrm flipV="1">
                              <a:off x="1020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05" name="Rectangle 153"/>
                          <wps:cNvSpPr>
                            <a:spLocks noChangeArrowheads="1"/>
                          </wps:cNvSpPr>
                          <wps:spPr bwMode="auto">
                            <a:xfrm>
                              <a:off x="10204"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154"/>
                          <wps:cNvSpPr>
                            <a:spLocks noChangeArrowheads="1"/>
                          </wps:cNvSpPr>
                          <wps:spPr bwMode="auto">
                            <a:xfrm>
                              <a:off x="10" y="-10"/>
                              <a:ext cx="1455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155"/>
                          <wps:cNvCnPr/>
                          <wps:spPr bwMode="auto">
                            <a:xfrm flipV="1">
                              <a:off x="1455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08" name="Rectangle 156"/>
                          <wps:cNvSpPr>
                            <a:spLocks noChangeArrowheads="1"/>
                          </wps:cNvSpPr>
                          <wps:spPr bwMode="auto">
                            <a:xfrm>
                              <a:off x="14557"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Line 157"/>
                          <wps:cNvCnPr/>
                          <wps:spPr bwMode="auto">
                            <a:xfrm flipV="1">
                              <a:off x="312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0" name="Rectangle 158"/>
                          <wps:cNvSpPr>
                            <a:spLocks noChangeArrowheads="1"/>
                          </wps:cNvSpPr>
                          <wps:spPr bwMode="auto">
                            <a:xfrm>
                              <a:off x="3122" y="-10"/>
                              <a:ext cx="1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Line 159"/>
                          <wps:cNvCnPr/>
                          <wps:spPr bwMode="auto">
                            <a:xfrm flipV="1">
                              <a:off x="385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2" name="Rectangle 160"/>
                          <wps:cNvSpPr>
                            <a:spLocks noChangeArrowheads="1"/>
                          </wps:cNvSpPr>
                          <wps:spPr bwMode="auto">
                            <a:xfrm>
                              <a:off x="3856" y="-10"/>
                              <a:ext cx="1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Line 161"/>
                          <wps:cNvCnPr/>
                          <wps:spPr bwMode="auto">
                            <a:xfrm flipV="1">
                              <a:off x="54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4" name="Rectangle 162"/>
                          <wps:cNvSpPr>
                            <a:spLocks noChangeArrowheads="1"/>
                          </wps:cNvSpPr>
                          <wps:spPr bwMode="auto">
                            <a:xfrm>
                              <a:off x="5438"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Line 163"/>
                          <wps:cNvCnPr/>
                          <wps:spPr bwMode="auto">
                            <a:xfrm>
                              <a:off x="2316" y="217"/>
                              <a:ext cx="787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6" name="Rectangle 164"/>
                          <wps:cNvSpPr>
                            <a:spLocks noChangeArrowheads="1"/>
                          </wps:cNvSpPr>
                          <wps:spPr bwMode="auto">
                            <a:xfrm>
                              <a:off x="2316" y="217"/>
                              <a:ext cx="787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Line 165"/>
                          <wps:cNvCnPr/>
                          <wps:spPr bwMode="auto">
                            <a:xfrm flipV="1">
                              <a:off x="467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18" name="Rectangle 166"/>
                          <wps:cNvSpPr>
                            <a:spLocks noChangeArrowheads="1"/>
                          </wps:cNvSpPr>
                          <wps:spPr bwMode="auto">
                            <a:xfrm>
                              <a:off x="4673"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Line 167"/>
                          <wps:cNvCnPr/>
                          <wps:spPr bwMode="auto">
                            <a:xfrm flipV="1">
                              <a:off x="641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0" name="Rectangle 168"/>
                          <wps:cNvSpPr>
                            <a:spLocks noChangeArrowheads="1"/>
                          </wps:cNvSpPr>
                          <wps:spPr bwMode="auto">
                            <a:xfrm>
                              <a:off x="6410"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Line 169"/>
                          <wps:cNvCnPr/>
                          <wps:spPr bwMode="auto">
                            <a:xfrm flipV="1">
                              <a:off x="715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2" name="Rectangle 170"/>
                          <wps:cNvSpPr>
                            <a:spLocks noChangeArrowheads="1"/>
                          </wps:cNvSpPr>
                          <wps:spPr bwMode="auto">
                            <a:xfrm>
                              <a:off x="7154" y="-10"/>
                              <a:ext cx="1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Line 171"/>
                          <wps:cNvCnPr/>
                          <wps:spPr bwMode="auto">
                            <a:xfrm flipV="1">
                              <a:off x="801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4" name="Rectangle 172"/>
                          <wps:cNvSpPr>
                            <a:spLocks noChangeArrowheads="1"/>
                          </wps:cNvSpPr>
                          <wps:spPr bwMode="auto">
                            <a:xfrm>
                              <a:off x="8012" y="-10"/>
                              <a:ext cx="1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Line 173"/>
                          <wps:cNvCnPr/>
                          <wps:spPr bwMode="auto">
                            <a:xfrm flipV="1">
                              <a:off x="868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6" name="Rectangle 174"/>
                          <wps:cNvSpPr>
                            <a:spLocks noChangeArrowheads="1"/>
                          </wps:cNvSpPr>
                          <wps:spPr bwMode="auto">
                            <a:xfrm>
                              <a:off x="8684" y="-10"/>
                              <a:ext cx="1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Line 175"/>
                          <wps:cNvCnPr/>
                          <wps:spPr bwMode="auto">
                            <a:xfrm flipV="1">
                              <a:off x="94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28" name="Rectangle 176"/>
                          <wps:cNvSpPr>
                            <a:spLocks noChangeArrowheads="1"/>
                          </wps:cNvSpPr>
                          <wps:spPr bwMode="auto">
                            <a:xfrm>
                              <a:off x="9491"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Line 177"/>
                          <wps:cNvCnPr/>
                          <wps:spPr bwMode="auto">
                            <a:xfrm>
                              <a:off x="3867" y="434"/>
                              <a:ext cx="632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0" name="Rectangle 178"/>
                          <wps:cNvSpPr>
                            <a:spLocks noChangeArrowheads="1"/>
                          </wps:cNvSpPr>
                          <wps:spPr bwMode="auto">
                            <a:xfrm>
                              <a:off x="3867" y="434"/>
                              <a:ext cx="632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Line 179"/>
                          <wps:cNvCnPr/>
                          <wps:spPr bwMode="auto">
                            <a:xfrm>
                              <a:off x="10214" y="434"/>
                              <a:ext cx="11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2" name="Rectangle 180"/>
                          <wps:cNvSpPr>
                            <a:spLocks noChangeArrowheads="1"/>
                          </wps:cNvSpPr>
                          <wps:spPr bwMode="auto">
                            <a:xfrm>
                              <a:off x="10214" y="434"/>
                              <a:ext cx="117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Line 181"/>
                          <wps:cNvCnPr/>
                          <wps:spPr bwMode="auto">
                            <a:xfrm flipV="1">
                              <a:off x="1140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34" name="Rectangle 182"/>
                          <wps:cNvSpPr>
                            <a:spLocks noChangeArrowheads="1"/>
                          </wps:cNvSpPr>
                          <wps:spPr bwMode="auto">
                            <a:xfrm>
                              <a:off x="11403" y="-10"/>
                              <a:ext cx="11"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Line 183"/>
                          <wps:cNvCnPr/>
                          <wps:spPr bwMode="auto">
                            <a:xfrm>
                              <a:off x="11414" y="434"/>
                              <a:ext cx="7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Rectangle 184"/>
                          <wps:cNvSpPr>
                            <a:spLocks noChangeArrowheads="1"/>
                          </wps:cNvSpPr>
                          <wps:spPr bwMode="auto">
                            <a:xfrm>
                              <a:off x="11414" y="434"/>
                              <a:ext cx="7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Line 185"/>
                          <wps:cNvCnPr/>
                          <wps:spPr bwMode="auto">
                            <a:xfrm flipV="1">
                              <a:off x="1222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738" name="Rectangle 186"/>
                          <wps:cNvSpPr>
                            <a:spLocks noChangeArrowheads="1"/>
                          </wps:cNvSpPr>
                          <wps:spPr bwMode="auto">
                            <a:xfrm>
                              <a:off x="12220" y="-10"/>
                              <a:ext cx="10" cy="1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Line 187"/>
                          <wps:cNvCnPr/>
                          <wps:spPr bwMode="auto">
                            <a:xfrm>
                              <a:off x="12230" y="434"/>
                              <a:ext cx="23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Rectangle 188"/>
                          <wps:cNvSpPr>
                            <a:spLocks noChangeArrowheads="1"/>
                          </wps:cNvSpPr>
                          <wps:spPr bwMode="auto">
                            <a:xfrm>
                              <a:off x="12230" y="434"/>
                              <a:ext cx="23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Line 189"/>
                          <wps:cNvCnPr/>
                          <wps:spPr bwMode="auto">
                            <a:xfrm>
                              <a:off x="3122" y="227"/>
                              <a:ext cx="0" cy="85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2" name="Rectangle 190"/>
                          <wps:cNvSpPr>
                            <a:spLocks noChangeArrowheads="1"/>
                          </wps:cNvSpPr>
                          <wps:spPr bwMode="auto">
                            <a:xfrm>
                              <a:off x="3122" y="227"/>
                              <a:ext cx="11" cy="8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Line 191"/>
                          <wps:cNvCnPr/>
                          <wps:spPr bwMode="auto">
                            <a:xfrm>
                              <a:off x="3856" y="227"/>
                              <a:ext cx="0" cy="85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4" name="Rectangle 192"/>
                          <wps:cNvSpPr>
                            <a:spLocks noChangeArrowheads="1"/>
                          </wps:cNvSpPr>
                          <wps:spPr bwMode="auto">
                            <a:xfrm>
                              <a:off x="3856" y="227"/>
                              <a:ext cx="11" cy="8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Rectangle 193"/>
                          <wps:cNvSpPr>
                            <a:spLocks noChangeArrowheads="1"/>
                          </wps:cNvSpPr>
                          <wps:spPr bwMode="auto">
                            <a:xfrm>
                              <a:off x="4673" y="496"/>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Rectangle 194"/>
                          <wps:cNvSpPr>
                            <a:spLocks noChangeArrowheads="1"/>
                          </wps:cNvSpPr>
                          <wps:spPr bwMode="auto">
                            <a:xfrm>
                              <a:off x="4673" y="744"/>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195"/>
                          <wps:cNvSpPr>
                            <a:spLocks noChangeArrowheads="1"/>
                          </wps:cNvSpPr>
                          <wps:spPr bwMode="auto">
                            <a:xfrm>
                              <a:off x="4673" y="992"/>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Rectangle 196"/>
                          <wps:cNvSpPr>
                            <a:spLocks noChangeArrowheads="1"/>
                          </wps:cNvSpPr>
                          <wps:spPr bwMode="auto">
                            <a:xfrm>
                              <a:off x="4673" y="620"/>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Rectangle 197"/>
                          <wps:cNvSpPr>
                            <a:spLocks noChangeArrowheads="1"/>
                          </wps:cNvSpPr>
                          <wps:spPr bwMode="auto">
                            <a:xfrm>
                              <a:off x="4673" y="868"/>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198"/>
                          <wps:cNvSpPr>
                            <a:spLocks noChangeArrowheads="1"/>
                          </wps:cNvSpPr>
                          <wps:spPr bwMode="auto">
                            <a:xfrm>
                              <a:off x="4673" y="444"/>
                              <a:ext cx="1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 name="Rectangle 199"/>
                          <wps:cNvSpPr>
                            <a:spLocks noChangeArrowheads="1"/>
                          </wps:cNvSpPr>
                          <wps:spPr bwMode="auto">
                            <a:xfrm>
                              <a:off x="4673" y="682"/>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Rectangle 200"/>
                          <wps:cNvSpPr>
                            <a:spLocks noChangeArrowheads="1"/>
                          </wps:cNvSpPr>
                          <wps:spPr bwMode="auto">
                            <a:xfrm>
                              <a:off x="4673" y="930"/>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201"/>
                          <wps:cNvCnPr/>
                          <wps:spPr bwMode="auto">
                            <a:xfrm>
                              <a:off x="5438" y="227"/>
                              <a:ext cx="0" cy="85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4" name="Rectangle 202"/>
                          <wps:cNvSpPr>
                            <a:spLocks noChangeArrowheads="1"/>
                          </wps:cNvSpPr>
                          <wps:spPr bwMode="auto">
                            <a:xfrm>
                              <a:off x="5438" y="227"/>
                              <a:ext cx="10" cy="8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Line 203"/>
                          <wps:cNvCnPr/>
                          <wps:spPr bwMode="auto">
                            <a:xfrm>
                              <a:off x="6410" y="444"/>
                              <a:ext cx="0" cy="64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Rectangle 204"/>
                          <wps:cNvSpPr>
                            <a:spLocks noChangeArrowheads="1"/>
                          </wps:cNvSpPr>
                          <wps:spPr bwMode="auto">
                            <a:xfrm>
                              <a:off x="6410" y="444"/>
                              <a:ext cx="10" cy="6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Rectangle 205"/>
                          <wps:cNvSpPr>
                            <a:spLocks noChangeArrowheads="1"/>
                          </wps:cNvSpPr>
                          <wps:spPr bwMode="auto">
                            <a:xfrm>
                              <a:off x="7154" y="49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758" name="Group 407"/>
                        <wpg:cNvGrpSpPr>
                          <a:grpSpLocks/>
                        </wpg:cNvGrpSpPr>
                        <wpg:grpSpPr bwMode="auto">
                          <a:xfrm>
                            <a:off x="6350" y="281940"/>
                            <a:ext cx="9243695" cy="3392170"/>
                            <a:chOff x="10" y="444"/>
                            <a:chExt cx="14557" cy="5342"/>
                          </a:xfrm>
                        </wpg:grpSpPr>
                        <wps:wsp>
                          <wps:cNvPr id="759" name="Rectangle 207"/>
                          <wps:cNvSpPr>
                            <a:spLocks noChangeArrowheads="1"/>
                          </wps:cNvSpPr>
                          <wps:spPr bwMode="auto">
                            <a:xfrm>
                              <a:off x="7154" y="744"/>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0" name="Rectangle 208"/>
                          <wps:cNvSpPr>
                            <a:spLocks noChangeArrowheads="1"/>
                          </wps:cNvSpPr>
                          <wps:spPr bwMode="auto">
                            <a:xfrm>
                              <a:off x="7154" y="992"/>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Rectangle 209"/>
                          <wps:cNvSpPr>
                            <a:spLocks noChangeArrowheads="1"/>
                          </wps:cNvSpPr>
                          <wps:spPr bwMode="auto">
                            <a:xfrm>
                              <a:off x="7154" y="62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210"/>
                          <wps:cNvSpPr>
                            <a:spLocks noChangeArrowheads="1"/>
                          </wps:cNvSpPr>
                          <wps:spPr bwMode="auto">
                            <a:xfrm>
                              <a:off x="7154" y="86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Rectangle 211"/>
                          <wps:cNvSpPr>
                            <a:spLocks noChangeArrowheads="1"/>
                          </wps:cNvSpPr>
                          <wps:spPr bwMode="auto">
                            <a:xfrm>
                              <a:off x="7154" y="444"/>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Rectangle 212"/>
                          <wps:cNvSpPr>
                            <a:spLocks noChangeArrowheads="1"/>
                          </wps:cNvSpPr>
                          <wps:spPr bwMode="auto">
                            <a:xfrm>
                              <a:off x="7154" y="68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213"/>
                          <wps:cNvSpPr>
                            <a:spLocks noChangeArrowheads="1"/>
                          </wps:cNvSpPr>
                          <wps:spPr bwMode="auto">
                            <a:xfrm>
                              <a:off x="7154" y="93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Line 214"/>
                          <wps:cNvCnPr/>
                          <wps:spPr bwMode="auto">
                            <a:xfrm>
                              <a:off x="8012" y="444"/>
                              <a:ext cx="0" cy="64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Rectangle 215"/>
                          <wps:cNvSpPr>
                            <a:spLocks noChangeArrowheads="1"/>
                          </wps:cNvSpPr>
                          <wps:spPr bwMode="auto">
                            <a:xfrm>
                              <a:off x="8012" y="444"/>
                              <a:ext cx="11" cy="6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216"/>
                          <wps:cNvSpPr>
                            <a:spLocks noChangeArrowheads="1"/>
                          </wps:cNvSpPr>
                          <wps:spPr bwMode="auto">
                            <a:xfrm>
                              <a:off x="8684" y="49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Rectangle 217"/>
                          <wps:cNvSpPr>
                            <a:spLocks noChangeArrowheads="1"/>
                          </wps:cNvSpPr>
                          <wps:spPr bwMode="auto">
                            <a:xfrm>
                              <a:off x="8684" y="744"/>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Rectangle 218"/>
                          <wps:cNvSpPr>
                            <a:spLocks noChangeArrowheads="1"/>
                          </wps:cNvSpPr>
                          <wps:spPr bwMode="auto">
                            <a:xfrm>
                              <a:off x="8684" y="992"/>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219"/>
                          <wps:cNvSpPr>
                            <a:spLocks noChangeArrowheads="1"/>
                          </wps:cNvSpPr>
                          <wps:spPr bwMode="auto">
                            <a:xfrm>
                              <a:off x="8684" y="62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 name="Rectangle 220"/>
                          <wps:cNvSpPr>
                            <a:spLocks noChangeArrowheads="1"/>
                          </wps:cNvSpPr>
                          <wps:spPr bwMode="auto">
                            <a:xfrm>
                              <a:off x="8684" y="86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Rectangle 221"/>
                          <wps:cNvSpPr>
                            <a:spLocks noChangeArrowheads="1"/>
                          </wps:cNvSpPr>
                          <wps:spPr bwMode="auto">
                            <a:xfrm>
                              <a:off x="8684" y="444"/>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222"/>
                          <wps:cNvSpPr>
                            <a:spLocks noChangeArrowheads="1"/>
                          </wps:cNvSpPr>
                          <wps:spPr bwMode="auto">
                            <a:xfrm>
                              <a:off x="8684" y="68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Rectangle 223"/>
                          <wps:cNvSpPr>
                            <a:spLocks noChangeArrowheads="1"/>
                          </wps:cNvSpPr>
                          <wps:spPr bwMode="auto">
                            <a:xfrm>
                              <a:off x="8684" y="93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6" name="Line 224"/>
                          <wps:cNvCnPr/>
                          <wps:spPr bwMode="auto">
                            <a:xfrm>
                              <a:off x="9491" y="444"/>
                              <a:ext cx="0" cy="64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7" name="Rectangle 225"/>
                          <wps:cNvSpPr>
                            <a:spLocks noChangeArrowheads="1"/>
                          </wps:cNvSpPr>
                          <wps:spPr bwMode="auto">
                            <a:xfrm>
                              <a:off x="9491" y="444"/>
                              <a:ext cx="10" cy="6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Rectangle 226"/>
                          <wps:cNvSpPr>
                            <a:spLocks noChangeArrowheads="1"/>
                          </wps:cNvSpPr>
                          <wps:spPr bwMode="auto">
                            <a:xfrm>
                              <a:off x="10" y="1085"/>
                              <a:ext cx="14557"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Line 227"/>
                          <wps:cNvCnPr/>
                          <wps:spPr bwMode="auto">
                            <a:xfrm>
                              <a:off x="10" y="1395"/>
                              <a:ext cx="12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Rectangle 228"/>
                          <wps:cNvSpPr>
                            <a:spLocks noChangeArrowheads="1"/>
                          </wps:cNvSpPr>
                          <wps:spPr bwMode="auto">
                            <a:xfrm>
                              <a:off x="10" y="1395"/>
                              <a:ext cx="1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Line 229"/>
                          <wps:cNvCnPr/>
                          <wps:spPr bwMode="auto">
                            <a:xfrm>
                              <a:off x="1261" y="1395"/>
                              <a:ext cx="103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 name="Rectangle 230"/>
                          <wps:cNvSpPr>
                            <a:spLocks noChangeArrowheads="1"/>
                          </wps:cNvSpPr>
                          <wps:spPr bwMode="auto">
                            <a:xfrm>
                              <a:off x="1261" y="1395"/>
                              <a:ext cx="103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231"/>
                          <wps:cNvSpPr>
                            <a:spLocks noChangeArrowheads="1"/>
                          </wps:cNvSpPr>
                          <wps:spPr bwMode="auto">
                            <a:xfrm>
                              <a:off x="4673" y="1240"/>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232"/>
                          <wps:cNvSpPr>
                            <a:spLocks noChangeArrowheads="1"/>
                          </wps:cNvSpPr>
                          <wps:spPr bwMode="auto">
                            <a:xfrm>
                              <a:off x="4673" y="1116"/>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233"/>
                          <wps:cNvSpPr>
                            <a:spLocks noChangeArrowheads="1"/>
                          </wps:cNvSpPr>
                          <wps:spPr bwMode="auto">
                            <a:xfrm>
                              <a:off x="4673" y="1364"/>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234"/>
                          <wps:cNvSpPr>
                            <a:spLocks noChangeArrowheads="1"/>
                          </wps:cNvSpPr>
                          <wps:spPr bwMode="auto">
                            <a:xfrm>
                              <a:off x="4673" y="1178"/>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235"/>
                          <wps:cNvCnPr/>
                          <wps:spPr bwMode="auto">
                            <a:xfrm>
                              <a:off x="6410" y="1106"/>
                              <a:ext cx="0" cy="28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Rectangle 236"/>
                          <wps:cNvSpPr>
                            <a:spLocks noChangeArrowheads="1"/>
                          </wps:cNvSpPr>
                          <wps:spPr bwMode="auto">
                            <a:xfrm>
                              <a:off x="6410" y="1106"/>
                              <a:ext cx="10" cy="2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237"/>
                          <wps:cNvSpPr>
                            <a:spLocks noChangeArrowheads="1"/>
                          </wps:cNvSpPr>
                          <wps:spPr bwMode="auto">
                            <a:xfrm>
                              <a:off x="7154" y="1240"/>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0" name="Rectangle 238"/>
                          <wps:cNvSpPr>
                            <a:spLocks noChangeArrowheads="1"/>
                          </wps:cNvSpPr>
                          <wps:spPr bwMode="auto">
                            <a:xfrm>
                              <a:off x="7154" y="111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Rectangle 239"/>
                          <wps:cNvSpPr>
                            <a:spLocks noChangeArrowheads="1"/>
                          </wps:cNvSpPr>
                          <wps:spPr bwMode="auto">
                            <a:xfrm>
                              <a:off x="7154" y="136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240"/>
                          <wps:cNvSpPr>
                            <a:spLocks noChangeArrowheads="1"/>
                          </wps:cNvSpPr>
                          <wps:spPr bwMode="auto">
                            <a:xfrm>
                              <a:off x="7154" y="117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241"/>
                          <wps:cNvCnPr/>
                          <wps:spPr bwMode="auto">
                            <a:xfrm>
                              <a:off x="8012" y="1106"/>
                              <a:ext cx="0" cy="28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Rectangle 242"/>
                          <wps:cNvSpPr>
                            <a:spLocks noChangeArrowheads="1"/>
                          </wps:cNvSpPr>
                          <wps:spPr bwMode="auto">
                            <a:xfrm>
                              <a:off x="8012" y="1106"/>
                              <a:ext cx="11" cy="2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243"/>
                          <wps:cNvSpPr>
                            <a:spLocks noChangeArrowheads="1"/>
                          </wps:cNvSpPr>
                          <wps:spPr bwMode="auto">
                            <a:xfrm>
                              <a:off x="8684" y="1240"/>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Rectangle 244"/>
                          <wps:cNvSpPr>
                            <a:spLocks noChangeArrowheads="1"/>
                          </wps:cNvSpPr>
                          <wps:spPr bwMode="auto">
                            <a:xfrm>
                              <a:off x="8684" y="111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Rectangle 245"/>
                          <wps:cNvSpPr>
                            <a:spLocks noChangeArrowheads="1"/>
                          </wps:cNvSpPr>
                          <wps:spPr bwMode="auto">
                            <a:xfrm>
                              <a:off x="8684" y="136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246"/>
                          <wps:cNvSpPr>
                            <a:spLocks noChangeArrowheads="1"/>
                          </wps:cNvSpPr>
                          <wps:spPr bwMode="auto">
                            <a:xfrm>
                              <a:off x="8684" y="117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Line 247"/>
                          <wps:cNvCnPr/>
                          <wps:spPr bwMode="auto">
                            <a:xfrm>
                              <a:off x="9491" y="1106"/>
                              <a:ext cx="0" cy="28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0" name="Rectangle 248"/>
                          <wps:cNvSpPr>
                            <a:spLocks noChangeArrowheads="1"/>
                          </wps:cNvSpPr>
                          <wps:spPr bwMode="auto">
                            <a:xfrm>
                              <a:off x="9491" y="1106"/>
                              <a:ext cx="10" cy="2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Line 249"/>
                          <wps:cNvCnPr/>
                          <wps:spPr bwMode="auto">
                            <a:xfrm>
                              <a:off x="2316" y="1395"/>
                              <a:ext cx="787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Rectangle 250"/>
                          <wps:cNvSpPr>
                            <a:spLocks noChangeArrowheads="1"/>
                          </wps:cNvSpPr>
                          <wps:spPr bwMode="auto">
                            <a:xfrm>
                              <a:off x="2316" y="1395"/>
                              <a:ext cx="787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Line 251"/>
                          <wps:cNvCnPr/>
                          <wps:spPr bwMode="auto">
                            <a:xfrm>
                              <a:off x="10214" y="1395"/>
                              <a:ext cx="11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4" name="Rectangle 252"/>
                          <wps:cNvSpPr>
                            <a:spLocks noChangeArrowheads="1"/>
                          </wps:cNvSpPr>
                          <wps:spPr bwMode="auto">
                            <a:xfrm>
                              <a:off x="10214" y="1395"/>
                              <a:ext cx="117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Line 253"/>
                          <wps:cNvCnPr/>
                          <wps:spPr bwMode="auto">
                            <a:xfrm>
                              <a:off x="11414" y="1395"/>
                              <a:ext cx="7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Rectangle 254"/>
                          <wps:cNvSpPr>
                            <a:spLocks noChangeArrowheads="1"/>
                          </wps:cNvSpPr>
                          <wps:spPr bwMode="auto">
                            <a:xfrm>
                              <a:off x="11414" y="1395"/>
                              <a:ext cx="7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255"/>
                          <wps:cNvCnPr/>
                          <wps:spPr bwMode="auto">
                            <a:xfrm>
                              <a:off x="12230" y="1395"/>
                              <a:ext cx="23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Rectangle 256"/>
                          <wps:cNvSpPr>
                            <a:spLocks noChangeArrowheads="1"/>
                          </wps:cNvSpPr>
                          <wps:spPr bwMode="auto">
                            <a:xfrm>
                              <a:off x="12230" y="1395"/>
                              <a:ext cx="23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257"/>
                          <wps:cNvCnPr/>
                          <wps:spPr bwMode="auto">
                            <a:xfrm>
                              <a:off x="10" y="2842"/>
                              <a:ext cx="12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Rectangle 258"/>
                          <wps:cNvSpPr>
                            <a:spLocks noChangeArrowheads="1"/>
                          </wps:cNvSpPr>
                          <wps:spPr bwMode="auto">
                            <a:xfrm>
                              <a:off x="10" y="2842"/>
                              <a:ext cx="1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259"/>
                          <wps:cNvCnPr/>
                          <wps:spPr bwMode="auto">
                            <a:xfrm>
                              <a:off x="1261" y="2842"/>
                              <a:ext cx="103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Rectangle 260"/>
                          <wps:cNvSpPr>
                            <a:spLocks noChangeArrowheads="1"/>
                          </wps:cNvSpPr>
                          <wps:spPr bwMode="auto">
                            <a:xfrm>
                              <a:off x="1261" y="2842"/>
                              <a:ext cx="103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261"/>
                          <wps:cNvSpPr>
                            <a:spLocks noChangeArrowheads="1"/>
                          </wps:cNvSpPr>
                          <wps:spPr bwMode="auto">
                            <a:xfrm>
                              <a:off x="4673" y="1488"/>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Rectangle 262"/>
                          <wps:cNvSpPr>
                            <a:spLocks noChangeArrowheads="1"/>
                          </wps:cNvSpPr>
                          <wps:spPr bwMode="auto">
                            <a:xfrm>
                              <a:off x="4673" y="1736"/>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Rectangle 263"/>
                          <wps:cNvSpPr>
                            <a:spLocks noChangeArrowheads="1"/>
                          </wps:cNvSpPr>
                          <wps:spPr bwMode="auto">
                            <a:xfrm>
                              <a:off x="4673" y="1984"/>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264"/>
                          <wps:cNvSpPr>
                            <a:spLocks noChangeArrowheads="1"/>
                          </wps:cNvSpPr>
                          <wps:spPr bwMode="auto">
                            <a:xfrm>
                              <a:off x="4673" y="2232"/>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Rectangle 265"/>
                          <wps:cNvSpPr>
                            <a:spLocks noChangeArrowheads="1"/>
                          </wps:cNvSpPr>
                          <wps:spPr bwMode="auto">
                            <a:xfrm>
                              <a:off x="4673" y="2480"/>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Rectangle 266"/>
                          <wps:cNvSpPr>
                            <a:spLocks noChangeArrowheads="1"/>
                          </wps:cNvSpPr>
                          <wps:spPr bwMode="auto">
                            <a:xfrm>
                              <a:off x="4673" y="2728"/>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267"/>
                          <wps:cNvSpPr>
                            <a:spLocks noChangeArrowheads="1"/>
                          </wps:cNvSpPr>
                          <wps:spPr bwMode="auto">
                            <a:xfrm>
                              <a:off x="4673" y="1612"/>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268"/>
                          <wps:cNvSpPr>
                            <a:spLocks noChangeArrowheads="1"/>
                          </wps:cNvSpPr>
                          <wps:spPr bwMode="auto">
                            <a:xfrm>
                              <a:off x="4673" y="1860"/>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269"/>
                          <wps:cNvSpPr>
                            <a:spLocks noChangeArrowheads="1"/>
                          </wps:cNvSpPr>
                          <wps:spPr bwMode="auto">
                            <a:xfrm>
                              <a:off x="4673" y="2108"/>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270"/>
                          <wps:cNvSpPr>
                            <a:spLocks noChangeArrowheads="1"/>
                          </wps:cNvSpPr>
                          <wps:spPr bwMode="auto">
                            <a:xfrm>
                              <a:off x="4673" y="2356"/>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271"/>
                          <wps:cNvSpPr>
                            <a:spLocks noChangeArrowheads="1"/>
                          </wps:cNvSpPr>
                          <wps:spPr bwMode="auto">
                            <a:xfrm>
                              <a:off x="4673" y="2604"/>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Rectangle 272"/>
                          <wps:cNvSpPr>
                            <a:spLocks noChangeArrowheads="1"/>
                          </wps:cNvSpPr>
                          <wps:spPr bwMode="auto">
                            <a:xfrm>
                              <a:off x="4673" y="1426"/>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273"/>
                          <wps:cNvSpPr>
                            <a:spLocks noChangeArrowheads="1"/>
                          </wps:cNvSpPr>
                          <wps:spPr bwMode="auto">
                            <a:xfrm>
                              <a:off x="4673" y="1674"/>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274"/>
                          <wps:cNvSpPr>
                            <a:spLocks noChangeArrowheads="1"/>
                          </wps:cNvSpPr>
                          <wps:spPr bwMode="auto">
                            <a:xfrm>
                              <a:off x="4673" y="1922"/>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Rectangle 275"/>
                          <wps:cNvSpPr>
                            <a:spLocks noChangeArrowheads="1"/>
                          </wps:cNvSpPr>
                          <wps:spPr bwMode="auto">
                            <a:xfrm>
                              <a:off x="4673" y="2170"/>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276"/>
                          <wps:cNvSpPr>
                            <a:spLocks noChangeArrowheads="1"/>
                          </wps:cNvSpPr>
                          <wps:spPr bwMode="auto">
                            <a:xfrm>
                              <a:off x="4673" y="2418"/>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Rectangle 277"/>
                          <wps:cNvSpPr>
                            <a:spLocks noChangeArrowheads="1"/>
                          </wps:cNvSpPr>
                          <wps:spPr bwMode="auto">
                            <a:xfrm>
                              <a:off x="4673" y="2666"/>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278"/>
                          <wps:cNvCnPr/>
                          <wps:spPr bwMode="auto">
                            <a:xfrm>
                              <a:off x="6410" y="1405"/>
                              <a:ext cx="0" cy="14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 name="Rectangle 279"/>
                          <wps:cNvSpPr>
                            <a:spLocks noChangeArrowheads="1"/>
                          </wps:cNvSpPr>
                          <wps:spPr bwMode="auto">
                            <a:xfrm>
                              <a:off x="6410" y="1405"/>
                              <a:ext cx="10" cy="14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Rectangle 280"/>
                          <wps:cNvSpPr>
                            <a:spLocks noChangeArrowheads="1"/>
                          </wps:cNvSpPr>
                          <wps:spPr bwMode="auto">
                            <a:xfrm>
                              <a:off x="7154" y="1488"/>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281"/>
                          <wps:cNvSpPr>
                            <a:spLocks noChangeArrowheads="1"/>
                          </wps:cNvSpPr>
                          <wps:spPr bwMode="auto">
                            <a:xfrm>
                              <a:off x="7154" y="173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282"/>
                          <wps:cNvSpPr>
                            <a:spLocks noChangeArrowheads="1"/>
                          </wps:cNvSpPr>
                          <wps:spPr bwMode="auto">
                            <a:xfrm>
                              <a:off x="7154" y="1984"/>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283"/>
                          <wps:cNvSpPr>
                            <a:spLocks noChangeArrowheads="1"/>
                          </wps:cNvSpPr>
                          <wps:spPr bwMode="auto">
                            <a:xfrm>
                              <a:off x="7154" y="2232"/>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Rectangle 284"/>
                          <wps:cNvSpPr>
                            <a:spLocks noChangeArrowheads="1"/>
                          </wps:cNvSpPr>
                          <wps:spPr bwMode="auto">
                            <a:xfrm>
                              <a:off x="7154" y="2480"/>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285"/>
                          <wps:cNvSpPr>
                            <a:spLocks noChangeArrowheads="1"/>
                          </wps:cNvSpPr>
                          <wps:spPr bwMode="auto">
                            <a:xfrm>
                              <a:off x="7154" y="2728"/>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Rectangle 286"/>
                          <wps:cNvSpPr>
                            <a:spLocks noChangeArrowheads="1"/>
                          </wps:cNvSpPr>
                          <wps:spPr bwMode="auto">
                            <a:xfrm>
                              <a:off x="7154" y="161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Rectangle 287"/>
                          <wps:cNvSpPr>
                            <a:spLocks noChangeArrowheads="1"/>
                          </wps:cNvSpPr>
                          <wps:spPr bwMode="auto">
                            <a:xfrm>
                              <a:off x="7154" y="186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288"/>
                          <wps:cNvSpPr>
                            <a:spLocks noChangeArrowheads="1"/>
                          </wps:cNvSpPr>
                          <wps:spPr bwMode="auto">
                            <a:xfrm>
                              <a:off x="7154" y="210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1" name="Rectangle 289"/>
                          <wps:cNvSpPr>
                            <a:spLocks noChangeArrowheads="1"/>
                          </wps:cNvSpPr>
                          <wps:spPr bwMode="auto">
                            <a:xfrm>
                              <a:off x="7154" y="235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Rectangle 290"/>
                          <wps:cNvSpPr>
                            <a:spLocks noChangeArrowheads="1"/>
                          </wps:cNvSpPr>
                          <wps:spPr bwMode="auto">
                            <a:xfrm>
                              <a:off x="7154" y="260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Rectangle 291"/>
                          <wps:cNvSpPr>
                            <a:spLocks noChangeArrowheads="1"/>
                          </wps:cNvSpPr>
                          <wps:spPr bwMode="auto">
                            <a:xfrm>
                              <a:off x="7154" y="142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4" name="Rectangle 292"/>
                          <wps:cNvSpPr>
                            <a:spLocks noChangeArrowheads="1"/>
                          </wps:cNvSpPr>
                          <wps:spPr bwMode="auto">
                            <a:xfrm>
                              <a:off x="7154" y="167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Rectangle 293"/>
                          <wps:cNvSpPr>
                            <a:spLocks noChangeArrowheads="1"/>
                          </wps:cNvSpPr>
                          <wps:spPr bwMode="auto">
                            <a:xfrm>
                              <a:off x="7154" y="192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Rectangle 294"/>
                          <wps:cNvSpPr>
                            <a:spLocks noChangeArrowheads="1"/>
                          </wps:cNvSpPr>
                          <wps:spPr bwMode="auto">
                            <a:xfrm>
                              <a:off x="7154" y="217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Rectangle 295"/>
                          <wps:cNvSpPr>
                            <a:spLocks noChangeArrowheads="1"/>
                          </wps:cNvSpPr>
                          <wps:spPr bwMode="auto">
                            <a:xfrm>
                              <a:off x="7154" y="241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Rectangle 296"/>
                          <wps:cNvSpPr>
                            <a:spLocks noChangeArrowheads="1"/>
                          </wps:cNvSpPr>
                          <wps:spPr bwMode="auto">
                            <a:xfrm>
                              <a:off x="7154" y="266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9" name="Line 297"/>
                          <wps:cNvCnPr/>
                          <wps:spPr bwMode="auto">
                            <a:xfrm>
                              <a:off x="8012" y="1405"/>
                              <a:ext cx="0" cy="14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0" name="Rectangle 298"/>
                          <wps:cNvSpPr>
                            <a:spLocks noChangeArrowheads="1"/>
                          </wps:cNvSpPr>
                          <wps:spPr bwMode="auto">
                            <a:xfrm>
                              <a:off x="8012" y="1405"/>
                              <a:ext cx="11" cy="14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Rectangle 299"/>
                          <wps:cNvSpPr>
                            <a:spLocks noChangeArrowheads="1"/>
                          </wps:cNvSpPr>
                          <wps:spPr bwMode="auto">
                            <a:xfrm>
                              <a:off x="8684" y="1488"/>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Rectangle 300"/>
                          <wps:cNvSpPr>
                            <a:spLocks noChangeArrowheads="1"/>
                          </wps:cNvSpPr>
                          <wps:spPr bwMode="auto">
                            <a:xfrm>
                              <a:off x="8684" y="173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3" name="Rectangle 301"/>
                          <wps:cNvSpPr>
                            <a:spLocks noChangeArrowheads="1"/>
                          </wps:cNvSpPr>
                          <wps:spPr bwMode="auto">
                            <a:xfrm>
                              <a:off x="8684" y="1984"/>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Rectangle 302"/>
                          <wps:cNvSpPr>
                            <a:spLocks noChangeArrowheads="1"/>
                          </wps:cNvSpPr>
                          <wps:spPr bwMode="auto">
                            <a:xfrm>
                              <a:off x="8684" y="2232"/>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 name="Rectangle 303"/>
                          <wps:cNvSpPr>
                            <a:spLocks noChangeArrowheads="1"/>
                          </wps:cNvSpPr>
                          <wps:spPr bwMode="auto">
                            <a:xfrm>
                              <a:off x="8684" y="2480"/>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 name="Rectangle 304"/>
                          <wps:cNvSpPr>
                            <a:spLocks noChangeArrowheads="1"/>
                          </wps:cNvSpPr>
                          <wps:spPr bwMode="auto">
                            <a:xfrm>
                              <a:off x="8684" y="2728"/>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Rectangle 305"/>
                          <wps:cNvSpPr>
                            <a:spLocks noChangeArrowheads="1"/>
                          </wps:cNvSpPr>
                          <wps:spPr bwMode="auto">
                            <a:xfrm>
                              <a:off x="8684" y="161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8" name="Rectangle 306"/>
                          <wps:cNvSpPr>
                            <a:spLocks noChangeArrowheads="1"/>
                          </wps:cNvSpPr>
                          <wps:spPr bwMode="auto">
                            <a:xfrm>
                              <a:off x="8684" y="186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Rectangle 307"/>
                          <wps:cNvSpPr>
                            <a:spLocks noChangeArrowheads="1"/>
                          </wps:cNvSpPr>
                          <wps:spPr bwMode="auto">
                            <a:xfrm>
                              <a:off x="8684" y="210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Rectangle 308"/>
                          <wps:cNvSpPr>
                            <a:spLocks noChangeArrowheads="1"/>
                          </wps:cNvSpPr>
                          <wps:spPr bwMode="auto">
                            <a:xfrm>
                              <a:off x="8684" y="235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1" name="Rectangle 309"/>
                          <wps:cNvSpPr>
                            <a:spLocks noChangeArrowheads="1"/>
                          </wps:cNvSpPr>
                          <wps:spPr bwMode="auto">
                            <a:xfrm>
                              <a:off x="8684" y="260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2" name="Rectangle 310"/>
                          <wps:cNvSpPr>
                            <a:spLocks noChangeArrowheads="1"/>
                          </wps:cNvSpPr>
                          <wps:spPr bwMode="auto">
                            <a:xfrm>
                              <a:off x="8684" y="142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Rectangle 311"/>
                          <wps:cNvSpPr>
                            <a:spLocks noChangeArrowheads="1"/>
                          </wps:cNvSpPr>
                          <wps:spPr bwMode="auto">
                            <a:xfrm>
                              <a:off x="8684" y="167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4" name="Rectangle 312"/>
                          <wps:cNvSpPr>
                            <a:spLocks noChangeArrowheads="1"/>
                          </wps:cNvSpPr>
                          <wps:spPr bwMode="auto">
                            <a:xfrm>
                              <a:off x="8684" y="192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5" name="Rectangle 313"/>
                          <wps:cNvSpPr>
                            <a:spLocks noChangeArrowheads="1"/>
                          </wps:cNvSpPr>
                          <wps:spPr bwMode="auto">
                            <a:xfrm>
                              <a:off x="8684" y="217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Rectangle 314"/>
                          <wps:cNvSpPr>
                            <a:spLocks noChangeArrowheads="1"/>
                          </wps:cNvSpPr>
                          <wps:spPr bwMode="auto">
                            <a:xfrm>
                              <a:off x="8684" y="241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 name="Rectangle 315"/>
                          <wps:cNvSpPr>
                            <a:spLocks noChangeArrowheads="1"/>
                          </wps:cNvSpPr>
                          <wps:spPr bwMode="auto">
                            <a:xfrm>
                              <a:off x="8684" y="266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 name="Line 316"/>
                          <wps:cNvCnPr/>
                          <wps:spPr bwMode="auto">
                            <a:xfrm>
                              <a:off x="9491" y="1405"/>
                              <a:ext cx="0" cy="143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9" name="Rectangle 317"/>
                          <wps:cNvSpPr>
                            <a:spLocks noChangeArrowheads="1"/>
                          </wps:cNvSpPr>
                          <wps:spPr bwMode="auto">
                            <a:xfrm>
                              <a:off x="9491" y="1405"/>
                              <a:ext cx="10" cy="14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 name="Line 318"/>
                          <wps:cNvCnPr/>
                          <wps:spPr bwMode="auto">
                            <a:xfrm>
                              <a:off x="2316" y="2842"/>
                              <a:ext cx="787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1" name="Rectangle 319"/>
                          <wps:cNvSpPr>
                            <a:spLocks noChangeArrowheads="1"/>
                          </wps:cNvSpPr>
                          <wps:spPr bwMode="auto">
                            <a:xfrm>
                              <a:off x="2316" y="2842"/>
                              <a:ext cx="787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Line 320"/>
                          <wps:cNvCnPr/>
                          <wps:spPr bwMode="auto">
                            <a:xfrm>
                              <a:off x="10214" y="2842"/>
                              <a:ext cx="11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3" name="Rectangle 321"/>
                          <wps:cNvSpPr>
                            <a:spLocks noChangeArrowheads="1"/>
                          </wps:cNvSpPr>
                          <wps:spPr bwMode="auto">
                            <a:xfrm>
                              <a:off x="10214" y="2842"/>
                              <a:ext cx="117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 name="Line 322"/>
                          <wps:cNvCnPr/>
                          <wps:spPr bwMode="auto">
                            <a:xfrm>
                              <a:off x="11414" y="2842"/>
                              <a:ext cx="7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5" name="Rectangle 323"/>
                          <wps:cNvSpPr>
                            <a:spLocks noChangeArrowheads="1"/>
                          </wps:cNvSpPr>
                          <wps:spPr bwMode="auto">
                            <a:xfrm>
                              <a:off x="11414" y="2842"/>
                              <a:ext cx="7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Line 324"/>
                          <wps:cNvCnPr/>
                          <wps:spPr bwMode="auto">
                            <a:xfrm>
                              <a:off x="12230" y="2842"/>
                              <a:ext cx="23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7" name="Rectangle 325"/>
                          <wps:cNvSpPr>
                            <a:spLocks noChangeArrowheads="1"/>
                          </wps:cNvSpPr>
                          <wps:spPr bwMode="auto">
                            <a:xfrm>
                              <a:off x="12230" y="2842"/>
                              <a:ext cx="23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Line 326"/>
                          <wps:cNvCnPr/>
                          <wps:spPr bwMode="auto">
                            <a:xfrm>
                              <a:off x="10" y="4371"/>
                              <a:ext cx="12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9" name="Rectangle 327"/>
                          <wps:cNvSpPr>
                            <a:spLocks noChangeArrowheads="1"/>
                          </wps:cNvSpPr>
                          <wps:spPr bwMode="auto">
                            <a:xfrm>
                              <a:off x="10" y="4371"/>
                              <a:ext cx="12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 name="Line 328"/>
                          <wps:cNvCnPr/>
                          <wps:spPr bwMode="auto">
                            <a:xfrm>
                              <a:off x="1261" y="4371"/>
                              <a:ext cx="1034"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1" name="Rectangle 329"/>
                          <wps:cNvSpPr>
                            <a:spLocks noChangeArrowheads="1"/>
                          </wps:cNvSpPr>
                          <wps:spPr bwMode="auto">
                            <a:xfrm>
                              <a:off x="1261" y="4371"/>
                              <a:ext cx="103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Rectangle 330"/>
                          <wps:cNvSpPr>
                            <a:spLocks noChangeArrowheads="1"/>
                          </wps:cNvSpPr>
                          <wps:spPr bwMode="auto">
                            <a:xfrm>
                              <a:off x="4673" y="2976"/>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Rectangle 331"/>
                          <wps:cNvSpPr>
                            <a:spLocks noChangeArrowheads="1"/>
                          </wps:cNvSpPr>
                          <wps:spPr bwMode="auto">
                            <a:xfrm>
                              <a:off x="4673" y="3224"/>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Rectangle 332"/>
                          <wps:cNvSpPr>
                            <a:spLocks noChangeArrowheads="1"/>
                          </wps:cNvSpPr>
                          <wps:spPr bwMode="auto">
                            <a:xfrm>
                              <a:off x="4673" y="3472"/>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5" name="Rectangle 333"/>
                          <wps:cNvSpPr>
                            <a:spLocks noChangeArrowheads="1"/>
                          </wps:cNvSpPr>
                          <wps:spPr bwMode="auto">
                            <a:xfrm>
                              <a:off x="4673" y="3720"/>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Rectangle 334"/>
                          <wps:cNvSpPr>
                            <a:spLocks noChangeArrowheads="1"/>
                          </wps:cNvSpPr>
                          <wps:spPr bwMode="auto">
                            <a:xfrm>
                              <a:off x="4673" y="3968"/>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Rectangle 335"/>
                          <wps:cNvSpPr>
                            <a:spLocks noChangeArrowheads="1"/>
                          </wps:cNvSpPr>
                          <wps:spPr bwMode="auto">
                            <a:xfrm>
                              <a:off x="4673" y="4216"/>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Rectangle 336"/>
                          <wps:cNvSpPr>
                            <a:spLocks noChangeArrowheads="1"/>
                          </wps:cNvSpPr>
                          <wps:spPr bwMode="auto">
                            <a:xfrm>
                              <a:off x="4673" y="2852"/>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 name="Rectangle 337"/>
                          <wps:cNvSpPr>
                            <a:spLocks noChangeArrowheads="1"/>
                          </wps:cNvSpPr>
                          <wps:spPr bwMode="auto">
                            <a:xfrm>
                              <a:off x="4673" y="3100"/>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Rectangle 338"/>
                          <wps:cNvSpPr>
                            <a:spLocks noChangeArrowheads="1"/>
                          </wps:cNvSpPr>
                          <wps:spPr bwMode="auto">
                            <a:xfrm>
                              <a:off x="4673" y="3348"/>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1" name="Rectangle 339"/>
                          <wps:cNvSpPr>
                            <a:spLocks noChangeArrowheads="1"/>
                          </wps:cNvSpPr>
                          <wps:spPr bwMode="auto">
                            <a:xfrm>
                              <a:off x="4673" y="3596"/>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 name="Rectangle 340"/>
                          <wps:cNvSpPr>
                            <a:spLocks noChangeArrowheads="1"/>
                          </wps:cNvSpPr>
                          <wps:spPr bwMode="auto">
                            <a:xfrm>
                              <a:off x="4673" y="3844"/>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Rectangle 341"/>
                          <wps:cNvSpPr>
                            <a:spLocks noChangeArrowheads="1"/>
                          </wps:cNvSpPr>
                          <wps:spPr bwMode="auto">
                            <a:xfrm>
                              <a:off x="4673" y="4092"/>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 name="Rectangle 342"/>
                          <wps:cNvSpPr>
                            <a:spLocks noChangeArrowheads="1"/>
                          </wps:cNvSpPr>
                          <wps:spPr bwMode="auto">
                            <a:xfrm>
                              <a:off x="4673" y="4340"/>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343"/>
                          <wps:cNvSpPr>
                            <a:spLocks noChangeArrowheads="1"/>
                          </wps:cNvSpPr>
                          <wps:spPr bwMode="auto">
                            <a:xfrm>
                              <a:off x="4673" y="2914"/>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Rectangle 344"/>
                          <wps:cNvSpPr>
                            <a:spLocks noChangeArrowheads="1"/>
                          </wps:cNvSpPr>
                          <wps:spPr bwMode="auto">
                            <a:xfrm>
                              <a:off x="4673" y="3162"/>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Rectangle 345"/>
                          <wps:cNvSpPr>
                            <a:spLocks noChangeArrowheads="1"/>
                          </wps:cNvSpPr>
                          <wps:spPr bwMode="auto">
                            <a:xfrm>
                              <a:off x="4673" y="3410"/>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346"/>
                          <wps:cNvSpPr>
                            <a:spLocks noChangeArrowheads="1"/>
                          </wps:cNvSpPr>
                          <wps:spPr bwMode="auto">
                            <a:xfrm>
                              <a:off x="4673" y="3658"/>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Rectangle 347"/>
                          <wps:cNvSpPr>
                            <a:spLocks noChangeArrowheads="1"/>
                          </wps:cNvSpPr>
                          <wps:spPr bwMode="auto">
                            <a:xfrm>
                              <a:off x="4673" y="3906"/>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 name="Rectangle 348"/>
                          <wps:cNvSpPr>
                            <a:spLocks noChangeArrowheads="1"/>
                          </wps:cNvSpPr>
                          <wps:spPr bwMode="auto">
                            <a:xfrm>
                              <a:off x="4673" y="4154"/>
                              <a:ext cx="10"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Line 349"/>
                          <wps:cNvCnPr/>
                          <wps:spPr bwMode="auto">
                            <a:xfrm>
                              <a:off x="6410" y="2852"/>
                              <a:ext cx="0" cy="151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2" name="Rectangle 350"/>
                          <wps:cNvSpPr>
                            <a:spLocks noChangeArrowheads="1"/>
                          </wps:cNvSpPr>
                          <wps:spPr bwMode="auto">
                            <a:xfrm>
                              <a:off x="6410" y="2852"/>
                              <a:ext cx="10" cy="15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Rectangle 351"/>
                          <wps:cNvSpPr>
                            <a:spLocks noChangeArrowheads="1"/>
                          </wps:cNvSpPr>
                          <wps:spPr bwMode="auto">
                            <a:xfrm>
                              <a:off x="7154" y="297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Rectangle 352"/>
                          <wps:cNvSpPr>
                            <a:spLocks noChangeArrowheads="1"/>
                          </wps:cNvSpPr>
                          <wps:spPr bwMode="auto">
                            <a:xfrm>
                              <a:off x="7154" y="3224"/>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Rectangle 353"/>
                          <wps:cNvSpPr>
                            <a:spLocks noChangeArrowheads="1"/>
                          </wps:cNvSpPr>
                          <wps:spPr bwMode="auto">
                            <a:xfrm>
                              <a:off x="7154" y="3472"/>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Rectangle 354"/>
                          <wps:cNvSpPr>
                            <a:spLocks noChangeArrowheads="1"/>
                          </wps:cNvSpPr>
                          <wps:spPr bwMode="auto">
                            <a:xfrm>
                              <a:off x="7154" y="3720"/>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355"/>
                          <wps:cNvSpPr>
                            <a:spLocks noChangeArrowheads="1"/>
                          </wps:cNvSpPr>
                          <wps:spPr bwMode="auto">
                            <a:xfrm>
                              <a:off x="7154" y="3968"/>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Rectangle 356"/>
                          <wps:cNvSpPr>
                            <a:spLocks noChangeArrowheads="1"/>
                          </wps:cNvSpPr>
                          <wps:spPr bwMode="auto">
                            <a:xfrm>
                              <a:off x="7154" y="421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 name="Rectangle 357"/>
                          <wps:cNvSpPr>
                            <a:spLocks noChangeArrowheads="1"/>
                          </wps:cNvSpPr>
                          <wps:spPr bwMode="auto">
                            <a:xfrm>
                              <a:off x="7154" y="285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Rectangle 358"/>
                          <wps:cNvSpPr>
                            <a:spLocks noChangeArrowheads="1"/>
                          </wps:cNvSpPr>
                          <wps:spPr bwMode="auto">
                            <a:xfrm>
                              <a:off x="7154" y="310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Rectangle 359"/>
                          <wps:cNvSpPr>
                            <a:spLocks noChangeArrowheads="1"/>
                          </wps:cNvSpPr>
                          <wps:spPr bwMode="auto">
                            <a:xfrm>
                              <a:off x="7154" y="334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Rectangle 360"/>
                          <wps:cNvSpPr>
                            <a:spLocks noChangeArrowheads="1"/>
                          </wps:cNvSpPr>
                          <wps:spPr bwMode="auto">
                            <a:xfrm>
                              <a:off x="7154" y="359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Rectangle 361"/>
                          <wps:cNvSpPr>
                            <a:spLocks noChangeArrowheads="1"/>
                          </wps:cNvSpPr>
                          <wps:spPr bwMode="auto">
                            <a:xfrm>
                              <a:off x="7154" y="384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Rectangle 362"/>
                          <wps:cNvSpPr>
                            <a:spLocks noChangeArrowheads="1"/>
                          </wps:cNvSpPr>
                          <wps:spPr bwMode="auto">
                            <a:xfrm>
                              <a:off x="7154" y="409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Rectangle 363"/>
                          <wps:cNvSpPr>
                            <a:spLocks noChangeArrowheads="1"/>
                          </wps:cNvSpPr>
                          <wps:spPr bwMode="auto">
                            <a:xfrm>
                              <a:off x="7154" y="434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6" name="Rectangle 364"/>
                          <wps:cNvSpPr>
                            <a:spLocks noChangeArrowheads="1"/>
                          </wps:cNvSpPr>
                          <wps:spPr bwMode="auto">
                            <a:xfrm>
                              <a:off x="7154" y="291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Rectangle 365"/>
                          <wps:cNvSpPr>
                            <a:spLocks noChangeArrowheads="1"/>
                          </wps:cNvSpPr>
                          <wps:spPr bwMode="auto">
                            <a:xfrm>
                              <a:off x="7154" y="316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8" name="Rectangle 366"/>
                          <wps:cNvSpPr>
                            <a:spLocks noChangeArrowheads="1"/>
                          </wps:cNvSpPr>
                          <wps:spPr bwMode="auto">
                            <a:xfrm>
                              <a:off x="7154" y="341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Rectangle 367"/>
                          <wps:cNvSpPr>
                            <a:spLocks noChangeArrowheads="1"/>
                          </wps:cNvSpPr>
                          <wps:spPr bwMode="auto">
                            <a:xfrm>
                              <a:off x="7154" y="365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0" name="Rectangle 368"/>
                          <wps:cNvSpPr>
                            <a:spLocks noChangeArrowheads="1"/>
                          </wps:cNvSpPr>
                          <wps:spPr bwMode="auto">
                            <a:xfrm>
                              <a:off x="7154" y="390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Rectangle 369"/>
                          <wps:cNvSpPr>
                            <a:spLocks noChangeArrowheads="1"/>
                          </wps:cNvSpPr>
                          <wps:spPr bwMode="auto">
                            <a:xfrm>
                              <a:off x="7154" y="415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Line 370"/>
                          <wps:cNvCnPr/>
                          <wps:spPr bwMode="auto">
                            <a:xfrm>
                              <a:off x="8012" y="2852"/>
                              <a:ext cx="0" cy="151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 name="Rectangle 371"/>
                          <wps:cNvSpPr>
                            <a:spLocks noChangeArrowheads="1"/>
                          </wps:cNvSpPr>
                          <wps:spPr bwMode="auto">
                            <a:xfrm>
                              <a:off x="8012" y="2852"/>
                              <a:ext cx="11" cy="15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Rectangle 372"/>
                          <wps:cNvSpPr>
                            <a:spLocks noChangeArrowheads="1"/>
                          </wps:cNvSpPr>
                          <wps:spPr bwMode="auto">
                            <a:xfrm>
                              <a:off x="8684" y="297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5" name="Rectangle 373"/>
                          <wps:cNvSpPr>
                            <a:spLocks noChangeArrowheads="1"/>
                          </wps:cNvSpPr>
                          <wps:spPr bwMode="auto">
                            <a:xfrm>
                              <a:off x="8684" y="3224"/>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Rectangle 374"/>
                          <wps:cNvSpPr>
                            <a:spLocks noChangeArrowheads="1"/>
                          </wps:cNvSpPr>
                          <wps:spPr bwMode="auto">
                            <a:xfrm>
                              <a:off x="8684" y="3472"/>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Rectangle 375"/>
                          <wps:cNvSpPr>
                            <a:spLocks noChangeArrowheads="1"/>
                          </wps:cNvSpPr>
                          <wps:spPr bwMode="auto">
                            <a:xfrm>
                              <a:off x="8684" y="3720"/>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Rectangle 376"/>
                          <wps:cNvSpPr>
                            <a:spLocks noChangeArrowheads="1"/>
                          </wps:cNvSpPr>
                          <wps:spPr bwMode="auto">
                            <a:xfrm>
                              <a:off x="8684" y="3968"/>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 name="Rectangle 377"/>
                          <wps:cNvSpPr>
                            <a:spLocks noChangeArrowheads="1"/>
                          </wps:cNvSpPr>
                          <wps:spPr bwMode="auto">
                            <a:xfrm>
                              <a:off x="8684" y="4216"/>
                              <a:ext cx="11"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Rectangle 378"/>
                          <wps:cNvSpPr>
                            <a:spLocks noChangeArrowheads="1"/>
                          </wps:cNvSpPr>
                          <wps:spPr bwMode="auto">
                            <a:xfrm>
                              <a:off x="8684" y="285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Rectangle 379"/>
                          <wps:cNvSpPr>
                            <a:spLocks noChangeArrowheads="1"/>
                          </wps:cNvSpPr>
                          <wps:spPr bwMode="auto">
                            <a:xfrm>
                              <a:off x="8684" y="310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 name="Rectangle 380"/>
                          <wps:cNvSpPr>
                            <a:spLocks noChangeArrowheads="1"/>
                          </wps:cNvSpPr>
                          <wps:spPr bwMode="auto">
                            <a:xfrm>
                              <a:off x="8684" y="334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Rectangle 381"/>
                          <wps:cNvSpPr>
                            <a:spLocks noChangeArrowheads="1"/>
                          </wps:cNvSpPr>
                          <wps:spPr bwMode="auto">
                            <a:xfrm>
                              <a:off x="8684" y="359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4" name="Rectangle 382"/>
                          <wps:cNvSpPr>
                            <a:spLocks noChangeArrowheads="1"/>
                          </wps:cNvSpPr>
                          <wps:spPr bwMode="auto">
                            <a:xfrm>
                              <a:off x="8684" y="384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Rectangle 383"/>
                          <wps:cNvSpPr>
                            <a:spLocks noChangeArrowheads="1"/>
                          </wps:cNvSpPr>
                          <wps:spPr bwMode="auto">
                            <a:xfrm>
                              <a:off x="8684" y="409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 name="Rectangle 384"/>
                          <wps:cNvSpPr>
                            <a:spLocks noChangeArrowheads="1"/>
                          </wps:cNvSpPr>
                          <wps:spPr bwMode="auto">
                            <a:xfrm>
                              <a:off x="8684" y="434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Rectangle 385"/>
                          <wps:cNvSpPr>
                            <a:spLocks noChangeArrowheads="1"/>
                          </wps:cNvSpPr>
                          <wps:spPr bwMode="auto">
                            <a:xfrm>
                              <a:off x="8684" y="291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Rectangle 386"/>
                          <wps:cNvSpPr>
                            <a:spLocks noChangeArrowheads="1"/>
                          </wps:cNvSpPr>
                          <wps:spPr bwMode="auto">
                            <a:xfrm>
                              <a:off x="8684" y="3162"/>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9" name="Rectangle 387"/>
                          <wps:cNvSpPr>
                            <a:spLocks noChangeArrowheads="1"/>
                          </wps:cNvSpPr>
                          <wps:spPr bwMode="auto">
                            <a:xfrm>
                              <a:off x="8684" y="3410"/>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Rectangle 388"/>
                          <wps:cNvSpPr>
                            <a:spLocks noChangeArrowheads="1"/>
                          </wps:cNvSpPr>
                          <wps:spPr bwMode="auto">
                            <a:xfrm>
                              <a:off x="8684" y="3658"/>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Rectangle 389"/>
                          <wps:cNvSpPr>
                            <a:spLocks noChangeArrowheads="1"/>
                          </wps:cNvSpPr>
                          <wps:spPr bwMode="auto">
                            <a:xfrm>
                              <a:off x="8684" y="3906"/>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Rectangle 390"/>
                          <wps:cNvSpPr>
                            <a:spLocks noChangeArrowheads="1"/>
                          </wps:cNvSpPr>
                          <wps:spPr bwMode="auto">
                            <a:xfrm>
                              <a:off x="8684" y="4154"/>
                              <a:ext cx="11"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Line 391"/>
                          <wps:cNvCnPr/>
                          <wps:spPr bwMode="auto">
                            <a:xfrm>
                              <a:off x="9491" y="2852"/>
                              <a:ext cx="0" cy="151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4" name="Rectangle 392"/>
                          <wps:cNvSpPr>
                            <a:spLocks noChangeArrowheads="1"/>
                          </wps:cNvSpPr>
                          <wps:spPr bwMode="auto">
                            <a:xfrm>
                              <a:off x="9491" y="2852"/>
                              <a:ext cx="10" cy="15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Line 393"/>
                          <wps:cNvCnPr/>
                          <wps:spPr bwMode="auto">
                            <a:xfrm>
                              <a:off x="2316" y="4371"/>
                              <a:ext cx="787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6" name="Rectangle 394"/>
                          <wps:cNvSpPr>
                            <a:spLocks noChangeArrowheads="1"/>
                          </wps:cNvSpPr>
                          <wps:spPr bwMode="auto">
                            <a:xfrm>
                              <a:off x="2316" y="4371"/>
                              <a:ext cx="787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Line 395"/>
                          <wps:cNvCnPr/>
                          <wps:spPr bwMode="auto">
                            <a:xfrm>
                              <a:off x="10214" y="4371"/>
                              <a:ext cx="117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8" name="Rectangle 396"/>
                          <wps:cNvSpPr>
                            <a:spLocks noChangeArrowheads="1"/>
                          </wps:cNvSpPr>
                          <wps:spPr bwMode="auto">
                            <a:xfrm>
                              <a:off x="10214" y="4371"/>
                              <a:ext cx="117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Line 397"/>
                          <wps:cNvCnPr/>
                          <wps:spPr bwMode="auto">
                            <a:xfrm>
                              <a:off x="11414" y="4371"/>
                              <a:ext cx="79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0" name="Rectangle 398"/>
                          <wps:cNvSpPr>
                            <a:spLocks noChangeArrowheads="1"/>
                          </wps:cNvSpPr>
                          <wps:spPr bwMode="auto">
                            <a:xfrm>
                              <a:off x="11414" y="4371"/>
                              <a:ext cx="7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1" name="Line 399"/>
                          <wps:cNvCnPr/>
                          <wps:spPr bwMode="auto">
                            <a:xfrm>
                              <a:off x="12230" y="4371"/>
                              <a:ext cx="231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2" name="Rectangle 400"/>
                          <wps:cNvSpPr>
                            <a:spLocks noChangeArrowheads="1"/>
                          </wps:cNvSpPr>
                          <wps:spPr bwMode="auto">
                            <a:xfrm>
                              <a:off x="12230" y="4371"/>
                              <a:ext cx="23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 name="Line 401"/>
                          <wps:cNvCnPr/>
                          <wps:spPr bwMode="auto">
                            <a:xfrm>
                              <a:off x="3122" y="1106"/>
                              <a:ext cx="0" cy="46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4" name="Rectangle 402"/>
                          <wps:cNvSpPr>
                            <a:spLocks noChangeArrowheads="1"/>
                          </wps:cNvSpPr>
                          <wps:spPr bwMode="auto">
                            <a:xfrm>
                              <a:off x="3122" y="1106"/>
                              <a:ext cx="11" cy="46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Line 403"/>
                          <wps:cNvCnPr/>
                          <wps:spPr bwMode="auto">
                            <a:xfrm>
                              <a:off x="3856" y="1106"/>
                              <a:ext cx="0" cy="46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6" name="Rectangle 404"/>
                          <wps:cNvSpPr>
                            <a:spLocks noChangeArrowheads="1"/>
                          </wps:cNvSpPr>
                          <wps:spPr bwMode="auto">
                            <a:xfrm>
                              <a:off x="3856" y="1106"/>
                              <a:ext cx="11" cy="46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Rectangle 405"/>
                          <wps:cNvSpPr>
                            <a:spLocks noChangeArrowheads="1"/>
                          </wps:cNvSpPr>
                          <wps:spPr bwMode="auto">
                            <a:xfrm>
                              <a:off x="4673" y="4464"/>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8" name="Rectangle 406"/>
                          <wps:cNvSpPr>
                            <a:spLocks noChangeArrowheads="1"/>
                          </wps:cNvSpPr>
                          <wps:spPr bwMode="auto">
                            <a:xfrm>
                              <a:off x="4673" y="4712"/>
                              <a:ext cx="10" cy="9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959" name="Rectangle 408"/>
                        <wps:cNvSpPr>
                          <a:spLocks noChangeArrowheads="1"/>
                        </wps:cNvSpPr>
                        <wps:spPr bwMode="auto">
                          <a:xfrm>
                            <a:off x="2967355" y="3149600"/>
                            <a:ext cx="6350"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 name="Rectangle 409"/>
                        <wps:cNvSpPr>
                          <a:spLocks noChangeArrowheads="1"/>
                        </wps:cNvSpPr>
                        <wps:spPr bwMode="auto">
                          <a:xfrm>
                            <a:off x="2967355" y="3307080"/>
                            <a:ext cx="6350"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Rectangle 410"/>
                        <wps:cNvSpPr>
                          <a:spLocks noChangeArrowheads="1"/>
                        </wps:cNvSpPr>
                        <wps:spPr bwMode="auto">
                          <a:xfrm>
                            <a:off x="2967355" y="3464560"/>
                            <a:ext cx="6350"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2" name="Rectangle 411"/>
                        <wps:cNvSpPr>
                          <a:spLocks noChangeArrowheads="1"/>
                        </wps:cNvSpPr>
                        <wps:spPr bwMode="auto">
                          <a:xfrm>
                            <a:off x="2967355" y="3622040"/>
                            <a:ext cx="6350" cy="52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Rectangle 412"/>
                        <wps:cNvSpPr>
                          <a:spLocks noChangeArrowheads="1"/>
                        </wps:cNvSpPr>
                        <wps:spPr bwMode="auto">
                          <a:xfrm>
                            <a:off x="2967355" y="291338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 name="Rectangle 413"/>
                        <wps:cNvSpPr>
                          <a:spLocks noChangeArrowheads="1"/>
                        </wps:cNvSpPr>
                        <wps:spPr bwMode="auto">
                          <a:xfrm>
                            <a:off x="2967355" y="307086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Rectangle 414"/>
                        <wps:cNvSpPr>
                          <a:spLocks noChangeArrowheads="1"/>
                        </wps:cNvSpPr>
                        <wps:spPr bwMode="auto">
                          <a:xfrm>
                            <a:off x="2967355" y="322834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Rectangle 415"/>
                        <wps:cNvSpPr>
                          <a:spLocks noChangeArrowheads="1"/>
                        </wps:cNvSpPr>
                        <wps:spPr bwMode="auto">
                          <a:xfrm>
                            <a:off x="2967355" y="338582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Rectangle 416"/>
                        <wps:cNvSpPr>
                          <a:spLocks noChangeArrowheads="1"/>
                        </wps:cNvSpPr>
                        <wps:spPr bwMode="auto">
                          <a:xfrm>
                            <a:off x="2967355" y="354330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Rectangle 417"/>
                        <wps:cNvSpPr>
                          <a:spLocks noChangeArrowheads="1"/>
                        </wps:cNvSpPr>
                        <wps:spPr bwMode="auto">
                          <a:xfrm>
                            <a:off x="2967355" y="279527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 name="Rectangle 418"/>
                        <wps:cNvSpPr>
                          <a:spLocks noChangeArrowheads="1"/>
                        </wps:cNvSpPr>
                        <wps:spPr bwMode="auto">
                          <a:xfrm>
                            <a:off x="2967355" y="295275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Rectangle 419"/>
                        <wps:cNvSpPr>
                          <a:spLocks noChangeArrowheads="1"/>
                        </wps:cNvSpPr>
                        <wps:spPr bwMode="auto">
                          <a:xfrm>
                            <a:off x="2967355" y="311023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 name="Rectangle 420"/>
                        <wps:cNvSpPr>
                          <a:spLocks noChangeArrowheads="1"/>
                        </wps:cNvSpPr>
                        <wps:spPr bwMode="auto">
                          <a:xfrm>
                            <a:off x="2967355" y="326771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Rectangle 421"/>
                        <wps:cNvSpPr>
                          <a:spLocks noChangeArrowheads="1"/>
                        </wps:cNvSpPr>
                        <wps:spPr bwMode="auto">
                          <a:xfrm>
                            <a:off x="2967355" y="342519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 name="Rectangle 422"/>
                        <wps:cNvSpPr>
                          <a:spLocks noChangeArrowheads="1"/>
                        </wps:cNvSpPr>
                        <wps:spPr bwMode="auto">
                          <a:xfrm>
                            <a:off x="2967355" y="358267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Line 423"/>
                        <wps:cNvCnPr/>
                        <wps:spPr bwMode="auto">
                          <a:xfrm>
                            <a:off x="3453130" y="702310"/>
                            <a:ext cx="0" cy="29718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5" name="Rectangle 424"/>
                        <wps:cNvSpPr>
                          <a:spLocks noChangeArrowheads="1"/>
                        </wps:cNvSpPr>
                        <wps:spPr bwMode="auto">
                          <a:xfrm>
                            <a:off x="3453130" y="702310"/>
                            <a:ext cx="6350" cy="2971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Line 425"/>
                        <wps:cNvCnPr/>
                        <wps:spPr bwMode="auto">
                          <a:xfrm>
                            <a:off x="4070350" y="2781935"/>
                            <a:ext cx="0" cy="892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7" name="Rectangle 426"/>
                        <wps:cNvSpPr>
                          <a:spLocks noChangeArrowheads="1"/>
                        </wps:cNvSpPr>
                        <wps:spPr bwMode="auto">
                          <a:xfrm>
                            <a:off x="4070350" y="2781935"/>
                            <a:ext cx="6350" cy="892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Rectangle 427"/>
                        <wps:cNvSpPr>
                          <a:spLocks noChangeArrowheads="1"/>
                        </wps:cNvSpPr>
                        <wps:spPr bwMode="auto">
                          <a:xfrm>
                            <a:off x="4542790" y="283464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Rectangle 428"/>
                        <wps:cNvSpPr>
                          <a:spLocks noChangeArrowheads="1"/>
                        </wps:cNvSpPr>
                        <wps:spPr bwMode="auto">
                          <a:xfrm>
                            <a:off x="4542790" y="299212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 name="Rectangle 429"/>
                        <wps:cNvSpPr>
                          <a:spLocks noChangeArrowheads="1"/>
                        </wps:cNvSpPr>
                        <wps:spPr bwMode="auto">
                          <a:xfrm>
                            <a:off x="4542790" y="314960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 name="Rectangle 430"/>
                        <wps:cNvSpPr>
                          <a:spLocks noChangeArrowheads="1"/>
                        </wps:cNvSpPr>
                        <wps:spPr bwMode="auto">
                          <a:xfrm>
                            <a:off x="4542790" y="330708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Rectangle 431"/>
                        <wps:cNvSpPr>
                          <a:spLocks noChangeArrowheads="1"/>
                        </wps:cNvSpPr>
                        <wps:spPr bwMode="auto">
                          <a:xfrm>
                            <a:off x="4542790" y="346456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Rectangle 432"/>
                        <wps:cNvSpPr>
                          <a:spLocks noChangeArrowheads="1"/>
                        </wps:cNvSpPr>
                        <wps:spPr bwMode="auto">
                          <a:xfrm>
                            <a:off x="4542790" y="3622040"/>
                            <a:ext cx="6985" cy="52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 name="Rectangle 433"/>
                        <wps:cNvSpPr>
                          <a:spLocks noChangeArrowheads="1"/>
                        </wps:cNvSpPr>
                        <wps:spPr bwMode="auto">
                          <a:xfrm>
                            <a:off x="4542790" y="291338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Rectangle 434"/>
                        <wps:cNvSpPr>
                          <a:spLocks noChangeArrowheads="1"/>
                        </wps:cNvSpPr>
                        <wps:spPr bwMode="auto">
                          <a:xfrm>
                            <a:off x="4542790" y="307086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6" name="Rectangle 435"/>
                        <wps:cNvSpPr>
                          <a:spLocks noChangeArrowheads="1"/>
                        </wps:cNvSpPr>
                        <wps:spPr bwMode="auto">
                          <a:xfrm>
                            <a:off x="4542790" y="322834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Rectangle 436"/>
                        <wps:cNvSpPr>
                          <a:spLocks noChangeArrowheads="1"/>
                        </wps:cNvSpPr>
                        <wps:spPr bwMode="auto">
                          <a:xfrm>
                            <a:off x="4542790" y="338582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 name="Rectangle 437"/>
                        <wps:cNvSpPr>
                          <a:spLocks noChangeArrowheads="1"/>
                        </wps:cNvSpPr>
                        <wps:spPr bwMode="auto">
                          <a:xfrm>
                            <a:off x="4542790" y="354330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Rectangle 438"/>
                        <wps:cNvSpPr>
                          <a:spLocks noChangeArrowheads="1"/>
                        </wps:cNvSpPr>
                        <wps:spPr bwMode="auto">
                          <a:xfrm>
                            <a:off x="4542790" y="279527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0" name="Rectangle 439"/>
                        <wps:cNvSpPr>
                          <a:spLocks noChangeArrowheads="1"/>
                        </wps:cNvSpPr>
                        <wps:spPr bwMode="auto">
                          <a:xfrm>
                            <a:off x="4542790" y="295275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Rectangle 440"/>
                        <wps:cNvSpPr>
                          <a:spLocks noChangeArrowheads="1"/>
                        </wps:cNvSpPr>
                        <wps:spPr bwMode="auto">
                          <a:xfrm>
                            <a:off x="4542790" y="311023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Rectangle 441"/>
                        <wps:cNvSpPr>
                          <a:spLocks noChangeArrowheads="1"/>
                        </wps:cNvSpPr>
                        <wps:spPr bwMode="auto">
                          <a:xfrm>
                            <a:off x="4542790" y="326771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Rectangle 442"/>
                        <wps:cNvSpPr>
                          <a:spLocks noChangeArrowheads="1"/>
                        </wps:cNvSpPr>
                        <wps:spPr bwMode="auto">
                          <a:xfrm>
                            <a:off x="4542790" y="342519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Rectangle 443"/>
                        <wps:cNvSpPr>
                          <a:spLocks noChangeArrowheads="1"/>
                        </wps:cNvSpPr>
                        <wps:spPr bwMode="auto">
                          <a:xfrm>
                            <a:off x="4542790" y="358267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Line 444"/>
                        <wps:cNvCnPr/>
                        <wps:spPr bwMode="auto">
                          <a:xfrm>
                            <a:off x="5087620" y="2781935"/>
                            <a:ext cx="0" cy="892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6" name="Rectangle 445"/>
                        <wps:cNvSpPr>
                          <a:spLocks noChangeArrowheads="1"/>
                        </wps:cNvSpPr>
                        <wps:spPr bwMode="auto">
                          <a:xfrm>
                            <a:off x="5087620" y="2781935"/>
                            <a:ext cx="6985" cy="892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Rectangle 446"/>
                        <wps:cNvSpPr>
                          <a:spLocks noChangeArrowheads="1"/>
                        </wps:cNvSpPr>
                        <wps:spPr bwMode="auto">
                          <a:xfrm>
                            <a:off x="5514340" y="283464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8" name="Rectangle 447"/>
                        <wps:cNvSpPr>
                          <a:spLocks noChangeArrowheads="1"/>
                        </wps:cNvSpPr>
                        <wps:spPr bwMode="auto">
                          <a:xfrm>
                            <a:off x="5514340" y="299212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Rectangle 448"/>
                        <wps:cNvSpPr>
                          <a:spLocks noChangeArrowheads="1"/>
                        </wps:cNvSpPr>
                        <wps:spPr bwMode="auto">
                          <a:xfrm>
                            <a:off x="5514340" y="314960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Rectangle 449"/>
                        <wps:cNvSpPr>
                          <a:spLocks noChangeArrowheads="1"/>
                        </wps:cNvSpPr>
                        <wps:spPr bwMode="auto">
                          <a:xfrm>
                            <a:off x="5514340" y="330708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Rectangle 450"/>
                        <wps:cNvSpPr>
                          <a:spLocks noChangeArrowheads="1"/>
                        </wps:cNvSpPr>
                        <wps:spPr bwMode="auto">
                          <a:xfrm>
                            <a:off x="5514340" y="3464560"/>
                            <a:ext cx="6985" cy="59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Rectangle 451"/>
                        <wps:cNvSpPr>
                          <a:spLocks noChangeArrowheads="1"/>
                        </wps:cNvSpPr>
                        <wps:spPr bwMode="auto">
                          <a:xfrm>
                            <a:off x="5514340" y="3622040"/>
                            <a:ext cx="6985" cy="52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452"/>
                        <wps:cNvSpPr>
                          <a:spLocks noChangeArrowheads="1"/>
                        </wps:cNvSpPr>
                        <wps:spPr bwMode="auto">
                          <a:xfrm>
                            <a:off x="5514340" y="291338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Rectangle 453"/>
                        <wps:cNvSpPr>
                          <a:spLocks noChangeArrowheads="1"/>
                        </wps:cNvSpPr>
                        <wps:spPr bwMode="auto">
                          <a:xfrm>
                            <a:off x="5514340" y="307086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Rectangle 454"/>
                        <wps:cNvSpPr>
                          <a:spLocks noChangeArrowheads="1"/>
                        </wps:cNvSpPr>
                        <wps:spPr bwMode="auto">
                          <a:xfrm>
                            <a:off x="5514340" y="322834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Rectangle 455"/>
                        <wps:cNvSpPr>
                          <a:spLocks noChangeArrowheads="1"/>
                        </wps:cNvSpPr>
                        <wps:spPr bwMode="auto">
                          <a:xfrm>
                            <a:off x="5514340" y="338582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Rectangle 456"/>
                        <wps:cNvSpPr>
                          <a:spLocks noChangeArrowheads="1"/>
                        </wps:cNvSpPr>
                        <wps:spPr bwMode="auto">
                          <a:xfrm>
                            <a:off x="5514340" y="354330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Rectangle 457"/>
                        <wps:cNvSpPr>
                          <a:spLocks noChangeArrowheads="1"/>
                        </wps:cNvSpPr>
                        <wps:spPr bwMode="auto">
                          <a:xfrm>
                            <a:off x="5514340" y="279527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458"/>
                        <wps:cNvSpPr>
                          <a:spLocks noChangeArrowheads="1"/>
                        </wps:cNvSpPr>
                        <wps:spPr bwMode="auto">
                          <a:xfrm>
                            <a:off x="5514340" y="295275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Rectangle 459"/>
                        <wps:cNvSpPr>
                          <a:spLocks noChangeArrowheads="1"/>
                        </wps:cNvSpPr>
                        <wps:spPr bwMode="auto">
                          <a:xfrm>
                            <a:off x="5514340" y="311023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 name="Rectangle 460"/>
                        <wps:cNvSpPr>
                          <a:spLocks noChangeArrowheads="1"/>
                        </wps:cNvSpPr>
                        <wps:spPr bwMode="auto">
                          <a:xfrm>
                            <a:off x="5514340" y="326771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Rectangle 461"/>
                        <wps:cNvSpPr>
                          <a:spLocks noChangeArrowheads="1"/>
                        </wps:cNvSpPr>
                        <wps:spPr bwMode="auto">
                          <a:xfrm>
                            <a:off x="5514340" y="342519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462"/>
                        <wps:cNvSpPr>
                          <a:spLocks noChangeArrowheads="1"/>
                        </wps:cNvSpPr>
                        <wps:spPr bwMode="auto">
                          <a:xfrm>
                            <a:off x="5514340" y="358267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Line 463"/>
                        <wps:cNvCnPr/>
                        <wps:spPr bwMode="auto">
                          <a:xfrm>
                            <a:off x="6026785" y="2781935"/>
                            <a:ext cx="0" cy="8921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5" name="Rectangle 464"/>
                        <wps:cNvSpPr>
                          <a:spLocks noChangeArrowheads="1"/>
                        </wps:cNvSpPr>
                        <wps:spPr bwMode="auto">
                          <a:xfrm>
                            <a:off x="6026785" y="2781935"/>
                            <a:ext cx="6350" cy="892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6" name="Rectangle 465"/>
                        <wps:cNvSpPr>
                          <a:spLocks noChangeArrowheads="1"/>
                        </wps:cNvSpPr>
                        <wps:spPr bwMode="auto">
                          <a:xfrm>
                            <a:off x="6350" y="3674110"/>
                            <a:ext cx="924369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466"/>
                        <wps:cNvSpPr>
                          <a:spLocks noChangeArrowheads="1"/>
                        </wps:cNvSpPr>
                        <wps:spPr bwMode="auto">
                          <a:xfrm>
                            <a:off x="-6350" y="-6350"/>
                            <a:ext cx="12700" cy="3837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8" name="Rectangle 467"/>
                        <wps:cNvSpPr>
                          <a:spLocks noChangeArrowheads="1"/>
                        </wps:cNvSpPr>
                        <wps:spPr bwMode="auto">
                          <a:xfrm>
                            <a:off x="788035" y="6350"/>
                            <a:ext cx="12700" cy="382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Line 468"/>
                        <wps:cNvCnPr/>
                        <wps:spPr bwMode="auto">
                          <a:xfrm>
                            <a:off x="1982470" y="3687445"/>
                            <a:ext cx="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0" name="Rectangle 469"/>
                        <wps:cNvSpPr>
                          <a:spLocks noChangeArrowheads="1"/>
                        </wps:cNvSpPr>
                        <wps:spPr bwMode="auto">
                          <a:xfrm>
                            <a:off x="1982470" y="3687445"/>
                            <a:ext cx="6985"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Line 470"/>
                        <wps:cNvCnPr/>
                        <wps:spPr bwMode="auto">
                          <a:xfrm>
                            <a:off x="2448560" y="3687445"/>
                            <a:ext cx="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2" name="Rectangle 471"/>
                        <wps:cNvSpPr>
                          <a:spLocks noChangeArrowheads="1"/>
                        </wps:cNvSpPr>
                        <wps:spPr bwMode="auto">
                          <a:xfrm>
                            <a:off x="2448560" y="3687445"/>
                            <a:ext cx="6985"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Rectangle 472"/>
                        <wps:cNvSpPr>
                          <a:spLocks noChangeArrowheads="1"/>
                        </wps:cNvSpPr>
                        <wps:spPr bwMode="auto">
                          <a:xfrm>
                            <a:off x="2967355" y="3687445"/>
                            <a:ext cx="6350" cy="33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Rectangle 473"/>
                        <wps:cNvSpPr>
                          <a:spLocks noChangeArrowheads="1"/>
                        </wps:cNvSpPr>
                        <wps:spPr bwMode="auto">
                          <a:xfrm>
                            <a:off x="2967355" y="3779520"/>
                            <a:ext cx="6350" cy="39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Rectangle 474"/>
                        <wps:cNvSpPr>
                          <a:spLocks noChangeArrowheads="1"/>
                        </wps:cNvSpPr>
                        <wps:spPr bwMode="auto">
                          <a:xfrm>
                            <a:off x="2967355" y="3740150"/>
                            <a:ext cx="635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Line 475"/>
                        <wps:cNvCnPr/>
                        <wps:spPr bwMode="auto">
                          <a:xfrm>
                            <a:off x="3453130" y="3687445"/>
                            <a:ext cx="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7" name="Rectangle 476"/>
                        <wps:cNvSpPr>
                          <a:spLocks noChangeArrowheads="1"/>
                        </wps:cNvSpPr>
                        <wps:spPr bwMode="auto">
                          <a:xfrm>
                            <a:off x="3453130" y="3687445"/>
                            <a:ext cx="6350"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Line 477"/>
                        <wps:cNvCnPr/>
                        <wps:spPr bwMode="auto">
                          <a:xfrm>
                            <a:off x="4070350" y="3687445"/>
                            <a:ext cx="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9" name="Rectangle 478"/>
                        <wps:cNvSpPr>
                          <a:spLocks noChangeArrowheads="1"/>
                        </wps:cNvSpPr>
                        <wps:spPr bwMode="auto">
                          <a:xfrm>
                            <a:off x="4070350" y="3687445"/>
                            <a:ext cx="6350"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479"/>
                        <wps:cNvSpPr>
                          <a:spLocks noChangeArrowheads="1"/>
                        </wps:cNvSpPr>
                        <wps:spPr bwMode="auto">
                          <a:xfrm>
                            <a:off x="4542790" y="3779520"/>
                            <a:ext cx="6985" cy="39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Rectangle 480"/>
                        <wps:cNvSpPr>
                          <a:spLocks noChangeArrowheads="1"/>
                        </wps:cNvSpPr>
                        <wps:spPr bwMode="auto">
                          <a:xfrm>
                            <a:off x="4542790" y="370078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Rectangle 481"/>
                        <wps:cNvSpPr>
                          <a:spLocks noChangeArrowheads="1"/>
                        </wps:cNvSpPr>
                        <wps:spPr bwMode="auto">
                          <a:xfrm>
                            <a:off x="4542790" y="374015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Line 482"/>
                        <wps:cNvCnPr/>
                        <wps:spPr bwMode="auto">
                          <a:xfrm>
                            <a:off x="5087620" y="3687445"/>
                            <a:ext cx="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4" name="Rectangle 483"/>
                        <wps:cNvSpPr>
                          <a:spLocks noChangeArrowheads="1"/>
                        </wps:cNvSpPr>
                        <wps:spPr bwMode="auto">
                          <a:xfrm>
                            <a:off x="5087620" y="3687445"/>
                            <a:ext cx="6985"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Rectangle 484"/>
                        <wps:cNvSpPr>
                          <a:spLocks noChangeArrowheads="1"/>
                        </wps:cNvSpPr>
                        <wps:spPr bwMode="auto">
                          <a:xfrm>
                            <a:off x="5514340" y="3779520"/>
                            <a:ext cx="6985" cy="39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Rectangle 485"/>
                        <wps:cNvSpPr>
                          <a:spLocks noChangeArrowheads="1"/>
                        </wps:cNvSpPr>
                        <wps:spPr bwMode="auto">
                          <a:xfrm>
                            <a:off x="5514340" y="370078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Rectangle 486"/>
                        <wps:cNvSpPr>
                          <a:spLocks noChangeArrowheads="1"/>
                        </wps:cNvSpPr>
                        <wps:spPr bwMode="auto">
                          <a:xfrm>
                            <a:off x="5514340" y="3740150"/>
                            <a:ext cx="6985"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Line 487"/>
                        <wps:cNvCnPr/>
                        <wps:spPr bwMode="auto">
                          <a:xfrm>
                            <a:off x="6026785" y="3687445"/>
                            <a:ext cx="0" cy="1314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9" name="Rectangle 488"/>
                        <wps:cNvSpPr>
                          <a:spLocks noChangeArrowheads="1"/>
                        </wps:cNvSpPr>
                        <wps:spPr bwMode="auto">
                          <a:xfrm>
                            <a:off x="6026785" y="3687445"/>
                            <a:ext cx="6350" cy="131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Rectangle 489"/>
                        <wps:cNvSpPr>
                          <a:spLocks noChangeArrowheads="1"/>
                        </wps:cNvSpPr>
                        <wps:spPr bwMode="auto">
                          <a:xfrm>
                            <a:off x="6473190" y="6350"/>
                            <a:ext cx="12700" cy="382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Rectangle 490"/>
                        <wps:cNvSpPr>
                          <a:spLocks noChangeArrowheads="1"/>
                        </wps:cNvSpPr>
                        <wps:spPr bwMode="auto">
                          <a:xfrm>
                            <a:off x="7234555" y="275590"/>
                            <a:ext cx="13335" cy="355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Rectangle 491"/>
                        <wps:cNvSpPr>
                          <a:spLocks noChangeArrowheads="1"/>
                        </wps:cNvSpPr>
                        <wps:spPr bwMode="auto">
                          <a:xfrm>
                            <a:off x="7753350" y="275590"/>
                            <a:ext cx="12700" cy="3556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Rectangle 492"/>
                        <wps:cNvSpPr>
                          <a:spLocks noChangeArrowheads="1"/>
                        </wps:cNvSpPr>
                        <wps:spPr bwMode="auto">
                          <a:xfrm>
                            <a:off x="6350" y="3818890"/>
                            <a:ext cx="92436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Rectangle 493"/>
                        <wps:cNvSpPr>
                          <a:spLocks noChangeArrowheads="1"/>
                        </wps:cNvSpPr>
                        <wps:spPr bwMode="auto">
                          <a:xfrm>
                            <a:off x="9236710" y="6350"/>
                            <a:ext cx="13335" cy="382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Line 494"/>
                        <wps:cNvCnPr/>
                        <wps:spPr bwMode="auto">
                          <a:xfrm>
                            <a:off x="0" y="4015740"/>
                            <a:ext cx="79438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46" name="Rectangle 495"/>
                        <wps:cNvSpPr>
                          <a:spLocks noChangeArrowheads="1"/>
                        </wps:cNvSpPr>
                        <wps:spPr bwMode="auto">
                          <a:xfrm>
                            <a:off x="0" y="4015740"/>
                            <a:ext cx="79438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Rectangle 496"/>
                        <wps:cNvSpPr>
                          <a:spLocks noChangeArrowheads="1"/>
                        </wps:cNvSpPr>
                        <wps:spPr bwMode="auto">
                          <a:xfrm>
                            <a:off x="1457325" y="6350"/>
                            <a:ext cx="13335" cy="382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Line 497"/>
                        <wps:cNvCnPr/>
                        <wps:spPr bwMode="auto">
                          <a:xfrm>
                            <a:off x="1989455" y="4015740"/>
                            <a:ext cx="97790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49" name="Rectangle 498"/>
                        <wps:cNvSpPr>
                          <a:spLocks noChangeArrowheads="1"/>
                        </wps:cNvSpPr>
                        <wps:spPr bwMode="auto">
                          <a:xfrm>
                            <a:off x="1989455" y="4015740"/>
                            <a:ext cx="97790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Line 499"/>
                        <wps:cNvCnPr/>
                        <wps:spPr bwMode="auto">
                          <a:xfrm>
                            <a:off x="3459480" y="4015740"/>
                            <a:ext cx="10833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1" name="Rectangle 500"/>
                        <wps:cNvSpPr>
                          <a:spLocks noChangeArrowheads="1"/>
                        </wps:cNvSpPr>
                        <wps:spPr bwMode="auto">
                          <a:xfrm>
                            <a:off x="3459480" y="4015740"/>
                            <a:ext cx="108331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Line 501"/>
                        <wps:cNvCnPr/>
                        <wps:spPr bwMode="auto">
                          <a:xfrm>
                            <a:off x="5094605" y="4015740"/>
                            <a:ext cx="419735"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3" name="Rectangle 502"/>
                        <wps:cNvSpPr>
                          <a:spLocks noChangeArrowheads="1"/>
                        </wps:cNvSpPr>
                        <wps:spPr bwMode="auto">
                          <a:xfrm>
                            <a:off x="5094605" y="4015740"/>
                            <a:ext cx="41973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Line 503"/>
                        <wps:cNvCnPr/>
                        <wps:spPr bwMode="auto">
                          <a:xfrm>
                            <a:off x="0" y="3831590"/>
                            <a:ext cx="635" cy="7613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5" name="Rectangle 504"/>
                        <wps:cNvSpPr>
                          <a:spLocks noChangeArrowheads="1"/>
                        </wps:cNvSpPr>
                        <wps:spPr bwMode="auto">
                          <a:xfrm>
                            <a:off x="0" y="3831590"/>
                            <a:ext cx="6350" cy="767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 name="Line 505"/>
                        <wps:cNvCnPr/>
                        <wps:spPr bwMode="auto">
                          <a:xfrm>
                            <a:off x="794385"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7" name="Rectangle 506"/>
                        <wps:cNvSpPr>
                          <a:spLocks noChangeArrowheads="1"/>
                        </wps:cNvSpPr>
                        <wps:spPr bwMode="auto">
                          <a:xfrm>
                            <a:off x="794385" y="4022090"/>
                            <a:ext cx="6350"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Line 507"/>
                        <wps:cNvCnPr/>
                        <wps:spPr bwMode="auto">
                          <a:xfrm>
                            <a:off x="1463675"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59" name="Rectangle 508"/>
                        <wps:cNvSpPr>
                          <a:spLocks noChangeArrowheads="1"/>
                        </wps:cNvSpPr>
                        <wps:spPr bwMode="auto">
                          <a:xfrm>
                            <a:off x="1463675" y="4022090"/>
                            <a:ext cx="6985"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Line 509"/>
                        <wps:cNvCnPr/>
                        <wps:spPr bwMode="auto">
                          <a:xfrm>
                            <a:off x="1982470"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1" name="Rectangle 510"/>
                        <wps:cNvSpPr>
                          <a:spLocks noChangeArrowheads="1"/>
                        </wps:cNvSpPr>
                        <wps:spPr bwMode="auto">
                          <a:xfrm>
                            <a:off x="1982470" y="4022090"/>
                            <a:ext cx="6985"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2" name="Line 511"/>
                        <wps:cNvCnPr/>
                        <wps:spPr bwMode="auto">
                          <a:xfrm>
                            <a:off x="2448560" y="3831590"/>
                            <a:ext cx="635" cy="7613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3" name="Rectangle 512"/>
                        <wps:cNvSpPr>
                          <a:spLocks noChangeArrowheads="1"/>
                        </wps:cNvSpPr>
                        <wps:spPr bwMode="auto">
                          <a:xfrm>
                            <a:off x="2448560" y="3831590"/>
                            <a:ext cx="6985" cy="767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 name="Line 513"/>
                        <wps:cNvCnPr/>
                        <wps:spPr bwMode="auto">
                          <a:xfrm>
                            <a:off x="2967355"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5" name="Rectangle 514"/>
                        <wps:cNvSpPr>
                          <a:spLocks noChangeArrowheads="1"/>
                        </wps:cNvSpPr>
                        <wps:spPr bwMode="auto">
                          <a:xfrm>
                            <a:off x="2967355" y="4022090"/>
                            <a:ext cx="6350"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Line 515"/>
                        <wps:cNvCnPr/>
                        <wps:spPr bwMode="auto">
                          <a:xfrm>
                            <a:off x="3453130"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7" name="Rectangle 516"/>
                        <wps:cNvSpPr>
                          <a:spLocks noChangeArrowheads="1"/>
                        </wps:cNvSpPr>
                        <wps:spPr bwMode="auto">
                          <a:xfrm>
                            <a:off x="3453130" y="4022090"/>
                            <a:ext cx="6350"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 name="Line 517"/>
                        <wps:cNvCnPr/>
                        <wps:spPr bwMode="auto">
                          <a:xfrm>
                            <a:off x="4070350" y="3831590"/>
                            <a:ext cx="635" cy="7613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69" name="Rectangle 518"/>
                        <wps:cNvSpPr>
                          <a:spLocks noChangeArrowheads="1"/>
                        </wps:cNvSpPr>
                        <wps:spPr bwMode="auto">
                          <a:xfrm>
                            <a:off x="4070350" y="3831590"/>
                            <a:ext cx="6350" cy="767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Line 519"/>
                        <wps:cNvCnPr/>
                        <wps:spPr bwMode="auto">
                          <a:xfrm>
                            <a:off x="4542790"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1" name="Rectangle 520"/>
                        <wps:cNvSpPr>
                          <a:spLocks noChangeArrowheads="1"/>
                        </wps:cNvSpPr>
                        <wps:spPr bwMode="auto">
                          <a:xfrm>
                            <a:off x="4542790" y="4022090"/>
                            <a:ext cx="6985"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Line 521"/>
                        <wps:cNvCnPr/>
                        <wps:spPr bwMode="auto">
                          <a:xfrm>
                            <a:off x="5087620"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3" name="Rectangle 522"/>
                        <wps:cNvSpPr>
                          <a:spLocks noChangeArrowheads="1"/>
                        </wps:cNvSpPr>
                        <wps:spPr bwMode="auto">
                          <a:xfrm>
                            <a:off x="5087620" y="4022090"/>
                            <a:ext cx="6985"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Line 523"/>
                        <wps:cNvCnPr/>
                        <wps:spPr bwMode="auto">
                          <a:xfrm>
                            <a:off x="5514340"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5" name="Rectangle 524"/>
                        <wps:cNvSpPr>
                          <a:spLocks noChangeArrowheads="1"/>
                        </wps:cNvSpPr>
                        <wps:spPr bwMode="auto">
                          <a:xfrm>
                            <a:off x="5514340" y="4022090"/>
                            <a:ext cx="6985"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Line 525"/>
                        <wps:cNvCnPr/>
                        <wps:spPr bwMode="auto">
                          <a:xfrm>
                            <a:off x="6026785"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7" name="Rectangle 526"/>
                        <wps:cNvSpPr>
                          <a:spLocks noChangeArrowheads="1"/>
                        </wps:cNvSpPr>
                        <wps:spPr bwMode="auto">
                          <a:xfrm>
                            <a:off x="6026785" y="4022090"/>
                            <a:ext cx="6350"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Line 527"/>
                        <wps:cNvCnPr/>
                        <wps:spPr bwMode="auto">
                          <a:xfrm>
                            <a:off x="6479540" y="4022090"/>
                            <a:ext cx="635" cy="5708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79" name="Rectangle 528"/>
                        <wps:cNvSpPr>
                          <a:spLocks noChangeArrowheads="1"/>
                        </wps:cNvSpPr>
                        <wps:spPr bwMode="auto">
                          <a:xfrm>
                            <a:off x="6479540" y="4022090"/>
                            <a:ext cx="6350" cy="5772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 name="Line 529"/>
                        <wps:cNvCnPr/>
                        <wps:spPr bwMode="auto">
                          <a:xfrm>
                            <a:off x="7240905" y="3831590"/>
                            <a:ext cx="635" cy="7613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1" name="Rectangle 530"/>
                        <wps:cNvSpPr>
                          <a:spLocks noChangeArrowheads="1"/>
                        </wps:cNvSpPr>
                        <wps:spPr bwMode="auto">
                          <a:xfrm>
                            <a:off x="7240905" y="3831590"/>
                            <a:ext cx="6985" cy="767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531"/>
                        <wps:cNvCnPr/>
                        <wps:spPr bwMode="auto">
                          <a:xfrm>
                            <a:off x="7759700" y="3831590"/>
                            <a:ext cx="635" cy="7613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3" name="Rectangle 532"/>
                        <wps:cNvSpPr>
                          <a:spLocks noChangeArrowheads="1"/>
                        </wps:cNvSpPr>
                        <wps:spPr bwMode="auto">
                          <a:xfrm>
                            <a:off x="7759700" y="3831590"/>
                            <a:ext cx="6350" cy="767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Line 533"/>
                        <wps:cNvCnPr/>
                        <wps:spPr bwMode="auto">
                          <a:xfrm>
                            <a:off x="9243695" y="3831590"/>
                            <a:ext cx="635" cy="76136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5" name="Rectangle 534"/>
                        <wps:cNvSpPr>
                          <a:spLocks noChangeArrowheads="1"/>
                        </wps:cNvSpPr>
                        <wps:spPr bwMode="auto">
                          <a:xfrm>
                            <a:off x="9243695" y="3831590"/>
                            <a:ext cx="6350" cy="76771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Line 535"/>
                        <wps:cNvCnPr/>
                        <wps:spPr bwMode="auto">
                          <a:xfrm>
                            <a:off x="9250045"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7" name="Rectangle 536"/>
                        <wps:cNvSpPr>
                          <a:spLocks noChangeArrowheads="1"/>
                        </wps:cNvSpPr>
                        <wps:spPr bwMode="auto">
                          <a:xfrm>
                            <a:off x="9250045" y="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Line 537"/>
                        <wps:cNvCnPr/>
                        <wps:spPr bwMode="auto">
                          <a:xfrm>
                            <a:off x="9250045" y="1377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9" name="Rectangle 538"/>
                        <wps:cNvSpPr>
                          <a:spLocks noChangeArrowheads="1"/>
                        </wps:cNvSpPr>
                        <wps:spPr bwMode="auto">
                          <a:xfrm>
                            <a:off x="9250045" y="13779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Line 539"/>
                        <wps:cNvCnPr/>
                        <wps:spPr bwMode="auto">
                          <a:xfrm>
                            <a:off x="9250045" y="2755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1" name="Rectangle 540"/>
                        <wps:cNvSpPr>
                          <a:spLocks noChangeArrowheads="1"/>
                        </wps:cNvSpPr>
                        <wps:spPr bwMode="auto">
                          <a:xfrm>
                            <a:off x="9250045" y="27559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Line 541"/>
                        <wps:cNvCnPr/>
                        <wps:spPr bwMode="auto">
                          <a:xfrm>
                            <a:off x="9250045" y="6953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3" name="Rectangle 542"/>
                        <wps:cNvSpPr>
                          <a:spLocks noChangeArrowheads="1"/>
                        </wps:cNvSpPr>
                        <wps:spPr bwMode="auto">
                          <a:xfrm>
                            <a:off x="9250045" y="695325"/>
                            <a:ext cx="6350"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Line 543"/>
                        <wps:cNvCnPr/>
                        <wps:spPr bwMode="auto">
                          <a:xfrm>
                            <a:off x="9250045" y="8858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5" name="Rectangle 544"/>
                        <wps:cNvSpPr>
                          <a:spLocks noChangeArrowheads="1"/>
                        </wps:cNvSpPr>
                        <wps:spPr bwMode="auto">
                          <a:xfrm>
                            <a:off x="9250045" y="88582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Line 545"/>
                        <wps:cNvCnPr/>
                        <wps:spPr bwMode="auto">
                          <a:xfrm>
                            <a:off x="9250045" y="1804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7" name="Rectangle 546"/>
                        <wps:cNvSpPr>
                          <a:spLocks noChangeArrowheads="1"/>
                        </wps:cNvSpPr>
                        <wps:spPr bwMode="auto">
                          <a:xfrm>
                            <a:off x="9250045" y="180467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8" name="Line 547"/>
                        <wps:cNvCnPr/>
                        <wps:spPr bwMode="auto">
                          <a:xfrm>
                            <a:off x="9250045" y="27755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99" name="Rectangle 548"/>
                        <wps:cNvSpPr>
                          <a:spLocks noChangeArrowheads="1"/>
                        </wps:cNvSpPr>
                        <wps:spPr bwMode="auto">
                          <a:xfrm>
                            <a:off x="9250045" y="277558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0" name="Line 549"/>
                        <wps:cNvCnPr/>
                        <wps:spPr bwMode="auto">
                          <a:xfrm>
                            <a:off x="9250045" y="3681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1" name="Rectangle 550"/>
                        <wps:cNvSpPr>
                          <a:spLocks noChangeArrowheads="1"/>
                        </wps:cNvSpPr>
                        <wps:spPr bwMode="auto">
                          <a:xfrm>
                            <a:off x="9250045" y="3681095"/>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Line 551"/>
                        <wps:cNvCnPr/>
                        <wps:spPr bwMode="auto">
                          <a:xfrm>
                            <a:off x="9250045" y="3825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3" name="Rectangle 552"/>
                        <wps:cNvSpPr>
                          <a:spLocks noChangeArrowheads="1"/>
                        </wps:cNvSpPr>
                        <wps:spPr bwMode="auto">
                          <a:xfrm>
                            <a:off x="9250045" y="3825240"/>
                            <a:ext cx="6350"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4" name="Line 553"/>
                        <wps:cNvCnPr/>
                        <wps:spPr bwMode="auto">
                          <a:xfrm>
                            <a:off x="6485890" y="4015740"/>
                            <a:ext cx="276415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5" name="Rectangle 554"/>
                        <wps:cNvSpPr>
                          <a:spLocks noChangeArrowheads="1"/>
                        </wps:cNvSpPr>
                        <wps:spPr bwMode="auto">
                          <a:xfrm>
                            <a:off x="6485890" y="4015740"/>
                            <a:ext cx="277050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6" name="Line 555"/>
                        <wps:cNvCnPr/>
                        <wps:spPr bwMode="auto">
                          <a:xfrm>
                            <a:off x="0" y="4205605"/>
                            <a:ext cx="925004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7" name="Rectangle 556"/>
                        <wps:cNvSpPr>
                          <a:spLocks noChangeArrowheads="1"/>
                        </wps:cNvSpPr>
                        <wps:spPr bwMode="auto">
                          <a:xfrm>
                            <a:off x="0" y="4205605"/>
                            <a:ext cx="925639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Line 557"/>
                        <wps:cNvCnPr/>
                        <wps:spPr bwMode="auto">
                          <a:xfrm>
                            <a:off x="0" y="4396105"/>
                            <a:ext cx="925004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9" name="Rectangle 558"/>
                        <wps:cNvSpPr>
                          <a:spLocks noChangeArrowheads="1"/>
                        </wps:cNvSpPr>
                        <wps:spPr bwMode="auto">
                          <a:xfrm>
                            <a:off x="0" y="4396105"/>
                            <a:ext cx="925639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Line 559"/>
                        <wps:cNvCnPr/>
                        <wps:spPr bwMode="auto">
                          <a:xfrm>
                            <a:off x="0" y="4586605"/>
                            <a:ext cx="925004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11" name="Rectangle 560"/>
                        <wps:cNvSpPr>
                          <a:spLocks noChangeArrowheads="1"/>
                        </wps:cNvSpPr>
                        <wps:spPr bwMode="auto">
                          <a:xfrm>
                            <a:off x="0" y="4586605"/>
                            <a:ext cx="9256395" cy="635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2E96F34D" id="Zone de dessin 1112" o:spid="_x0000_s1027" editas="canvas" style="width:730.15pt;height:365pt;mso-position-horizontal-relative:char;mso-position-vertical-relative:line" coordsize="92729,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">
                <v:shape id="_x0000_s1028" type="#_x0000_t75" style="position:absolute;width:92729;height:46355;visibility:visible;mso-wrap-style:square">
                  <v:fill o:detectmouseclick="t"/>
                  <v:path o:connecttype="none"/>
                </v:shape>
                <v:group id="Group 206" o:spid="_x0000_s1029" style="position:absolute;top:-63;width:92729;height:46418" coordorigin=",-10" coordsize="14603,7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0" style="position:absolute;width:14567;height:1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YuMQA&#10;AADaAAAADwAAAGRycy9kb3ducmV2LnhtbESPQWvCQBSE74L/YXlCL6VuKlQkugYRK4UWxFiR3h7Z&#10;12xI9m3IbmP8991CweMwM98wq2ywjeip85VjBc/TBARx4XTFpYLP0+vTAoQPyBobx6TgRh6y9Xi0&#10;wlS7Kx+pz0MpIoR9igpMCG0qpS8MWfRT1xJH79t1FkOUXSl1h9cIt42cJclcWqw4LhhsaWuoqPMf&#10;q2AjL1/8kb/3Z2tu8qIfa3vY75R6mAybJYhAQ7iH/9tvWsEL/F2JN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YWLjEAAAA2gAAAA8AAAAAAAAAAAAAAAAAmAIAAGRycy9k&#10;b3ducmV2LnhtbFBLBQYAAAAABAAEAPUAAACJAwAAAAA=&#10;" fillcolor="#f2f2f2" stroked="f"/>
                  <v:rect id="Rectangle 7" o:spid="_x0000_s1031" style="position:absolute;top:1095;width:1261;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b7MIA&#10;AADbAAAADwAAAGRycy9kb3ducmV2LnhtbERP32vCMBB+F/wfwgl7GTOdDJFqLCJOBhuIdSJ7O5pb&#10;U9pcSpPV+t8vg4Fv9/H9vFU22Eb01PnKsYLnaQKCuHC64lLB5+n1aQHCB2SNjWNScCMP2Xo8WmGq&#10;3ZWP1OehFDGEfYoKTAhtKqUvDFn0U9cSR+7bdRZDhF0pdYfXGG4bOUuSubRYcWww2NLWUFHnP1bB&#10;Rl6++CN/78/W3ORFP9b2sN8p9TAZNksQgYZwF/+733Sc/wJ/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VvswgAAANsAAAAPAAAAAAAAAAAAAAAAAJgCAABkcnMvZG93&#10;bnJldi54bWxQSwUGAAAAAAQABAD1AAAAhwMAAAAA&#10;" fillcolor="#f2f2f2" stroked="f"/>
                  <v:rect id="Rectangle 8" o:spid="_x0000_s1032" style="position:absolute;left:10204;top:1095;width:4363;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d8IA&#10;AADbAAAADwAAAGRycy9kb3ducmV2LnhtbERP32vCMBB+F/wfwgl7GTOdMJFqLCJOBhuIdSJ7O5pb&#10;U9pcSpPV+t8vg4Fv9/H9vFU22Eb01PnKsYLnaQKCuHC64lLB5+n1aQHCB2SNjWNScCMP2Xo8WmGq&#10;3ZWP1OehFDGEfYoKTAhtKqUvDFn0U9cSR+7bdRZDhF0pdYfXGG4bOUuSubRYcWww2NLWUFHnP1bB&#10;Rl6++CN/78/W3ORFP9b2sN8p9TAZNksQgYZwF/+733Sc/wJ/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f53wgAAANsAAAAPAAAAAAAAAAAAAAAAAJgCAABkcnMvZG93&#10;bnJldi54bWxQSwUGAAAAAAQABAD1AAAAhwMAAAAA&#10;" fillcolor="#f2f2f2" stroked="f"/>
                  <v:rect id="Rectangle 9" o:spid="_x0000_s1033" style="position:absolute;top:1395;width:1261;height:4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gAMEA&#10;AADbAAAADwAAAGRycy9kb3ducmV2LnhtbERPTYvCMBC9L+x/CLPgZdFUDyLVKCK7sqAgdlfE29CM&#10;TbGZlCZb6783guBtHu9zZovOVqKlxpeOFQwHCQji3OmSCwV/v9/9CQgfkDVWjknBjTws5u9vM0y1&#10;u/Ke2iwUIoawT1GBCaFOpfS5IYt+4GriyJ1dYzFE2BRSN3iN4baSoyQZS4slxwaDNa0M5Zfs3ypY&#10;yuOJt9mmPVhzk0f9ebG79ZdSvY9uOQURqAsv8dP9o+P8MTx+i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HYADBAAAA2wAAAA8AAAAAAAAAAAAAAAAAmAIAAGRycy9kb3du&#10;cmV2LnhtbFBLBQYAAAAABAAEAPUAAACGAwAAAAA=&#10;" fillcolor="#f2f2f2" stroked="f"/>
                  <v:rect id="Rectangle 10" o:spid="_x0000_s1034" style="position:absolute;left:1251;top:6024;width:1882;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Fm8MA&#10;AADbAAAADwAAAGRycy9kb3ducmV2LnhtbERPTWvCQBC9C/6HZYReSt3UQ5XoGkSsFFoQY0V6G7LT&#10;bEh2NmS3Mf77bqHgbR7vc1bZYBvRU+crxwqepwkI4sLpiksFn6fXpwUIH5A1No5JwY08ZOvxaIWp&#10;dlc+Up+HUsQQ9ikqMCG0qZS+MGTRT11LHLlv11kMEXal1B1eY7ht5CxJXqTFimODwZa2hoo6/7EK&#10;NvLyxR/5e3+25iYv+rG2h/1OqYfJsFmCCDSEu/jf/abj/Dn8/R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vFm8MAAADbAAAADwAAAAAAAAAAAAAAAACYAgAAZHJzL2Rv&#10;d25yZXYueG1sUEsFBgAAAAAEAAQA9QAAAIgDAAAAAA==&#10;" fillcolor="#f2f2f2" stroked="f"/>
                  <v:rect id="Rectangle 11" o:spid="_x0000_s1035" style="position:absolute;left:4673;top:6024;width:775;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6cUA&#10;AADbAAAADwAAAGRycy9kb3ducmV2LnhtbESPQWvCQBCF7wX/wzKFXopu6kFKdBUptggVSqMivQ3Z&#10;aTaYnQ3ZbYz/vnMQvM3w3rz3zWI1+Eb11MU6sIGXSQaKuAy25srAYf8+fgUVE7LFJjAZuFKE1XL0&#10;sMDchgt/U1+kSkkIxxwNuJTaXOtYOvIYJ6ElFu03dB6TrF2lbYcXCfeNnmbZTHusWRoctvTmqDwX&#10;f97AWp9+eFd89kfvrvpkn8/+62NjzNPjsJ6DSjSku/l2vbWCL7Dyiw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FHpxQAAANsAAAAPAAAAAAAAAAAAAAAAAJgCAABkcnMv&#10;ZG93bnJldi54bWxQSwUGAAAAAAQABAD1AAAAigMAAAAA&#10;" fillcolor="#f2f2f2" stroked="f"/>
                  <v:rect id="Rectangle 12" o:spid="_x0000_s1036" style="position:absolute;left:7154;top:6024;width:869;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0csMA&#10;AADbAAAADwAAAGRycy9kb3ducmV2LnhtbERPTWvCQBC9C/6HZYReSt3UQ9HoGkSsFFoQY0V6G7LT&#10;bEh2NmS3Mf77bqHgbR7vc1bZYBvRU+crxwqepwkI4sLpiksFn6fXpzkIH5A1No5JwY08ZOvxaIWp&#10;dlc+Up+HUsQQ9ikqMCG0qZS+MGTRT11LHLlv11kMEXal1B1eY7ht5CxJXqTFimODwZa2hoo6/7EK&#10;NvLyxR/5e3+25iYv+rG2h/1OqYfJsFmCCDSEu/jf/abj/AX8/R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j0csMAAADbAAAADwAAAAAAAAAAAAAAAACYAgAAZHJzL2Rv&#10;d25yZXYueG1sUEsFBgAAAAAEAAQA9QAAAIgDAAAAAA==&#10;" fillcolor="#f2f2f2" stroked="f"/>
                  <v:rect id="Rectangle 13" o:spid="_x0000_s1037" style="position:absolute;left:8684;top:6024;width:153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6XUsAA&#10;AADbAAAADwAAAGRycy9kb3ducmV2LnhtbERPTYvCMBC9C/6HMIIXWVM9iFSjyKIiKCxWRfY2NLNN&#10;sZmUJtb67zeHhT0+3vdy3dlKtNT40rGCyTgBQZw7XXKh4HrZfcxB+ICssXJMCt7kYb3q95aYavfi&#10;M7VZKEQMYZ+iAhNCnUrpc0MW/djVxJH7cY3FEGFTSN3gK4bbSk6TZCYtlhwbDNb0aSh/ZE+rYCPv&#10;33zKju3Nmre869HDfu23Sg0H3WYBIlAX/sV/7oNWMI3r45f4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6XUsAAAADbAAAADwAAAAAAAAAAAAAAAACYAgAAZHJzL2Rvd25y&#10;ZXYueG1sUEsFBgAAAAAEAAQA9QAAAIUDAAAAAA==&#10;" fillcolor="#f2f2f2" stroked="f"/>
                  <v:rect id="Rectangle 14" o:spid="_x0000_s1038" style="position:absolute;left:4022;top:672;width:51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nombre</w:t>
                          </w:r>
                        </w:p>
                      </w:txbxContent>
                    </v:textbox>
                  </v:rect>
                  <v:rect id="Rectangle 15" o:spid="_x0000_s1039" style="position:absolute;left:5004;top:672;width:11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w:t>
                          </w:r>
                        </w:p>
                      </w:txbxContent>
                    </v:textbox>
                  </v:rect>
                  <v:rect id="Rectangle 16" o:spid="_x0000_s1040" style="position:absolute;left:5479;top:672;width:89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total, nombre</w:t>
                          </w:r>
                        </w:p>
                      </w:txbxContent>
                    </v:textbox>
                  </v:rect>
                  <v:rect id="Rectangle 17" o:spid="_x0000_s1041" style="position:absolute;left:6534;top:672;width:49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total, %</w:t>
                          </w:r>
                        </w:p>
                      </w:txbxContent>
                    </v:textbox>
                  </v:rect>
                  <v:rect id="Rectangle 18" o:spid="_x0000_s1042" style="position:absolute;left:7216;top:672;width:753;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BF, nombre</w:t>
                          </w:r>
                        </w:p>
                      </w:txbxContent>
                    </v:textbox>
                  </v:rect>
                  <v:rect id="Rectangle 19" o:spid="_x0000_s1043" style="position:absolute;left:8178;top:672;width:35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BF, %</w:t>
                          </w:r>
                        </w:p>
                      </w:txbxContent>
                    </v:textbox>
                  </v:rect>
                  <v:rect id="Rectangle 20" o:spid="_x0000_s1044" style="position:absolute;left:8715;top:672;width:76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BP, nombre</w:t>
                          </w:r>
                        </w:p>
                      </w:txbxContent>
                    </v:textbox>
                  </v:rect>
                  <v:rect id="Rectangle 21" o:spid="_x0000_s1045" style="position:absolute;left:9666;top:672;width:36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147387" w:rsidRDefault="00147387" w:rsidP="005E04E1">
                          <w:r>
                            <w:rPr>
                              <w:rFonts w:ascii="Calibri" w:hAnsi="Calibri" w:cs="Calibri"/>
                              <w:color w:val="000000"/>
                              <w:sz w:val="16"/>
                              <w:szCs w:val="16"/>
                              <w:lang w:val="en-US"/>
                            </w:rPr>
                            <w:t>BP, %</w:t>
                          </w:r>
                        </w:p>
                      </w:txbxContent>
                    </v:textbox>
                  </v:rect>
                  <v:rect id="Rectangle 22" o:spid="_x0000_s1046" style="position:absolute;left:10463;top:672;width:69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coût, FCFA</w:t>
                          </w:r>
                        </w:p>
                      </w:txbxContent>
                    </v:textbox>
                  </v:rect>
                  <v:rect id="Rectangle 23" o:spid="_x0000_s1047" style="position:absolute;left:11569;top:455;width:49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147387" w:rsidRDefault="00147387" w:rsidP="005E04E1">
                          <w:r>
                            <w:rPr>
                              <w:rFonts w:ascii="Calibri" w:hAnsi="Calibri" w:cs="Calibri"/>
                              <w:color w:val="000000"/>
                              <w:sz w:val="16"/>
                              <w:szCs w:val="16"/>
                              <w:lang w:val="en-US"/>
                            </w:rPr>
                            <w:t xml:space="preserve">coût en </w:t>
                          </w:r>
                        </w:p>
                      </w:txbxContent>
                    </v:textbox>
                  </v:rect>
                  <v:rect id="Rectangle 24" o:spid="_x0000_s1048" style="position:absolute;left:11600;top:672;width:423;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 xml:space="preserve">FCFA / </w:t>
                          </w:r>
                        </w:p>
                      </w:txbxContent>
                    </v:textbox>
                  </v:rect>
                  <v:rect id="Rectangle 25" o:spid="_x0000_s1049" style="position:absolute;left:11507;top:889;width:61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dZcIA&#10;AADcAAAADwAAAGRycy9kb3ducmV2LnhtbESPzYoCMRCE74LvEFrYm2YUd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11l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personne </w:t>
                          </w:r>
                        </w:p>
                      </w:txbxContent>
                    </v:textbox>
                  </v:rect>
                  <v:rect id="Rectangle 26" o:spid="_x0000_s1050" style="position:absolute;left:12944;top:672;width:89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4/sIA&#10;AADcAAAADwAAAGRycy9kb3ducmV2LnhtbESPzYoCMRCE74LvEFrwphkFV5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j+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Commentaire</w:t>
                          </w:r>
                        </w:p>
                      </w:txbxContent>
                    </v:textbox>
                  </v:rect>
                  <v:rect id="Rectangle 27" o:spid="_x0000_s1051" style="position:absolute;left:465;top:1157;width:32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rsidR="00147387" w:rsidRDefault="00147387" w:rsidP="005E04E1">
                          <w:r>
                            <w:rPr>
                              <w:rFonts w:ascii="Calibri" w:hAnsi="Calibri" w:cs="Calibri"/>
                              <w:color w:val="000000"/>
                              <w:sz w:val="16"/>
                              <w:szCs w:val="16"/>
                              <w:lang w:val="en-US"/>
                            </w:rPr>
                            <w:t>2015</w:t>
                          </w:r>
                        </w:p>
                      </w:txbxContent>
                    </v:textbox>
                  </v:rect>
                  <v:rect id="Rectangle 28" o:spid="_x0000_s1052" style="position:absolute;left:1416;top:1157;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JF8IA&#10;AADcAAAADwAAAGRycy9kb3ducmV2LnhtbESP3WoCMRSE7wu+QziCdzWrY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MkX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13.053.250</w:t>
                          </w:r>
                        </w:p>
                      </w:txbxContent>
                    </v:textbox>
                  </v:rect>
                  <v:rect id="Rectangle 29" o:spid="_x0000_s1053" style="position:absolute;left:2388;top:1157;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Qrb4A&#10;AADcAAAADwAAAGRycy9kb3ducmV2LnhtbERPy4rCMBTdD/gP4QruxlTB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HEK2+AAAA3AAAAA8AAAAAAAAAAAAAAAAAmAIAAGRycy9kb3ducmV2&#10;LnhtbFBLBQYAAAAABAAEAPUAAACDAwAAAAA=&#10;" filled="f" stroked="f">
                    <v:textbox style="mso-fit-shape-to-text:t" inset="0,0,0,0">
                      <w:txbxContent>
                        <w:p w:rsidR="00147387" w:rsidRDefault="00147387" w:rsidP="005E04E1">
                          <w:r>
                            <w:rPr>
                              <w:rFonts w:ascii="Calibri" w:hAnsi="Calibri" w:cs="Calibri"/>
                              <w:color w:val="000000"/>
                              <w:sz w:val="16"/>
                              <w:szCs w:val="16"/>
                              <w:lang w:val="en-US"/>
                            </w:rPr>
                            <w:t>8.475.591</w:t>
                          </w:r>
                        </w:p>
                      </w:txbxContent>
                    </v:textbox>
                  </v:rect>
                  <v:rect id="Rectangle 30" o:spid="_x0000_s1054" style="position:absolute;left:3360;top:1157;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1NsEA&#10;AADcAAAADwAAAGRycy9kb3ducmV2LnhtbESP3YrCMBSE7xd8h3AE79ZUw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tTb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65%</w:t>
                          </w:r>
                        </w:p>
                      </w:txbxContent>
                    </v:textbox>
                  </v:rect>
                  <v:rect id="Rectangle 31" o:spid="_x0000_s1055" style="position:absolute;left:3939;top:1157;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rQcIA&#10;AADcAAAADwAAAGRycy9kb3ducmV2LnhtbESP3WoCMRSE7wu+QziCdzXbBcu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StB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7.710.371</w:t>
                          </w:r>
                        </w:p>
                      </w:txbxContent>
                    </v:textbox>
                  </v:rect>
                  <v:rect id="Rectangle 32" o:spid="_x0000_s1056" style="position:absolute;left:4921;top:1157;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WO2sIA&#10;AADcAAAADwAAAGRycy9kb3ducmV2LnhtbESP3WoCMRSE74W+QzgF7zRbR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Y7a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91%</w:t>
                          </w:r>
                        </w:p>
                      </w:txbxContent>
                    </v:textbox>
                  </v:rect>
                  <v:rect id="Rectangle 33" o:spid="_x0000_s1057" style="position:absolute;left:5665;top:1157;width:52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WrsIA&#10;AADcAAAADwAAAGRycy9kb3ducmV2LnhtbESP3WoCMRSE74W+QzgF7zRbU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Bau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765.220</w:t>
                          </w:r>
                        </w:p>
                      </w:txbxContent>
                    </v:textbox>
                  </v:rect>
                  <v:rect id="Rectangle 34" o:spid="_x0000_s1058" style="position:absolute;left:6689;top:1157;width:19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CzNcEA&#10;AADcAAAADwAAAGRycy9kb3ducmV2LnhtbESP3YrCMBSE7xd8h3AE79ZUw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wszX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9%</w:t>
                          </w:r>
                        </w:p>
                      </w:txbxContent>
                    </v:textbox>
                  </v:rect>
                  <v:rect id="Rectangle 35" o:spid="_x0000_s1059" style="position:absolute;left:7320;top:1157;width:52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QsEA&#10;AADcAAAADwAAAGRycy9kb3ducmV2LnhtbESP3YrCMBSE7xd8h3AE79ZUQ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iLUL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743.110</w:t>
                          </w:r>
                        </w:p>
                      </w:txbxContent>
                    </v:textbox>
                  </v:rect>
                  <v:rect id="Rectangle 36" o:spid="_x0000_s1060" style="position:absolute;left:8219;top:1157;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I2cIA&#10;AADcAAAADwAAAGRycy9kb3ducmV2LnhtbESP3WoCMRSE74W+QzgF7zRbQ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ojZ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97%</w:t>
                          </w:r>
                        </w:p>
                      </w:txbxContent>
                    </v:textbox>
                  </v:rect>
                  <v:rect id="Rectangle 37" o:spid="_x0000_s1061" style="position:absolute;left:8870;top:1157;width:44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cq74A&#10;AADcAAAADwAAAGRycy9kb3ducmV2LnhtbERPy4rCMBTdD/gP4QruxlTB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HKu+AAAA3AAAAA8AAAAAAAAAAAAAAAAAmAIAAGRycy9kb3ducmV2&#10;LnhtbFBLBQYAAAAABAAEAPUAAACDAwAAAAA=&#10;" filled="f" stroked="f">
                    <v:textbox style="mso-fit-shape-to-text:t" inset="0,0,0,0">
                      <w:txbxContent>
                        <w:p w:rsidR="00147387" w:rsidRDefault="00147387" w:rsidP="005E04E1">
                          <w:r>
                            <w:rPr>
                              <w:rFonts w:ascii="Calibri" w:hAnsi="Calibri" w:cs="Calibri"/>
                              <w:color w:val="000000"/>
                              <w:sz w:val="16"/>
                              <w:szCs w:val="16"/>
                              <w:lang w:val="en-US"/>
                            </w:rPr>
                            <w:t>22.110</w:t>
                          </w:r>
                        </w:p>
                      </w:txbxContent>
                    </v:textbox>
                  </v:rect>
                  <v:rect id="Rectangle 38" o:spid="_x0000_s1062" style="position:absolute;left:9760;top:1157;width:19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5MMIA&#10;AADcAAAADwAAAGRycy9kb3ducmV2LnhtbESP3WoCMRSE7wXfIRzBO80qtK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bkw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3%</w:t>
                          </w:r>
                        </w:p>
                      </w:txbxContent>
                    </v:textbox>
                  </v:rect>
                  <v:rect id="Rectangle 39" o:spid="_x0000_s1063" style="position:absolute;left:465;top:2025;width:32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GcL4A&#10;AADcAAAADwAAAGRycy9kb3ducmV2LnhtbERPy4rCMBTdC/5DuII7TUdQ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ehnC+AAAA3AAAAA8AAAAAAAAAAAAAAAAAmAIAAGRycy9kb3ducmV2&#10;LnhtbFBLBQYAAAAABAAEAPUAAACDAwAAAAA=&#10;" filled="f" stroked="f">
                    <v:textbox style="mso-fit-shape-to-text:t" inset="0,0,0,0">
                      <w:txbxContent>
                        <w:p w:rsidR="00147387" w:rsidRDefault="00147387" w:rsidP="005E04E1">
                          <w:r>
                            <w:rPr>
                              <w:rFonts w:ascii="Calibri" w:hAnsi="Calibri" w:cs="Calibri"/>
                              <w:color w:val="000000"/>
                              <w:sz w:val="16"/>
                              <w:szCs w:val="16"/>
                              <w:lang w:val="en-US"/>
                            </w:rPr>
                            <w:t>2020</w:t>
                          </w:r>
                        </w:p>
                      </w:txbxContent>
                    </v:textbox>
                  </v:rect>
                  <v:rect id="Rectangle 40" o:spid="_x0000_s1064" style="position:absolute;left:1416;top:2025;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j68IA&#10;AADcAAAADwAAAGRycy9kb3ducmV2LnhtbESPzYoCMRCE74LvEFrwphkFF3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iPr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14.442.877</w:t>
                          </w:r>
                        </w:p>
                      </w:txbxContent>
                    </v:textbox>
                  </v:rect>
                  <v:rect id="Rectangle 41" o:spid="_x0000_s1065" style="position:absolute;left:2347;top:2025;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11.040.959</w:t>
                          </w:r>
                        </w:p>
                      </w:txbxContent>
                    </v:textbox>
                  </v:rect>
                  <v:rect id="Rectangle 42" o:spid="_x0000_s1066" style="position:absolute;left:3360;top:2025;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wYB8IA&#10;AADcAAAADwAAAGRycy9kb3ducmV2LnhtbESP3WoCMRSE7wu+QziCdzWrU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BgH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76%</w:t>
                          </w:r>
                        </w:p>
                      </w:txbxContent>
                    </v:textbox>
                  </v:rect>
                  <v:rect id="Rectangle 43" o:spid="_x0000_s1067" style="position:absolute;left:3939;top:202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Ac8IA&#10;AADcAAAADwAAAGRycy9kb3ducmV2LnhtbESP3WoCMRSE7wu+QziCdzWrWN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YBz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7.425.740</w:t>
                          </w:r>
                        </w:p>
                      </w:txbxContent>
                    </v:textbox>
                  </v:rect>
                  <v:rect id="Rectangle 44" o:spid="_x0000_s1068" style="position:absolute;left:4921;top:2025;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6MIA&#10;AADcAAAADwAAAGRycy9kb3ducmV2LnhtbESPzYoCMRCE7wu+Q2jB25pRc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SXo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67%</w:t>
                          </w:r>
                        </w:p>
                      </w:txbxContent>
                    </v:textbox>
                  </v:rect>
                  <v:rect id="Rectangle 45" o:spid="_x0000_s1069" style="position:absolute;left:5603;top:202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3.615.219</w:t>
                          </w:r>
                        </w:p>
                      </w:txbxContent>
                    </v:textbox>
                  </v:rect>
                  <v:rect id="Rectangle 46" o:spid="_x0000_s1070" style="position:absolute;left:6648;top:2025;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33%</w:t>
                          </w:r>
                        </w:p>
                      </w:txbxContent>
                    </v:textbox>
                  </v:rect>
                  <v:rect id="Rectangle 47" o:spid="_x0000_s1071" style="position:absolute;left:7258;top:202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Kdr4A&#10;AADcAAAADwAAAGRycy9kb3ducmV2LnhtbERPy4rCMBTdC/5DuII7TUdQ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oina+AAAA3AAAAA8AAAAAAAAAAAAAAAAAmAIAAGRycy9kb3ducmV2&#10;LnhtbFBLBQYAAAAABAAEAPUAAACDAwAAAAA=&#10;" filled="f" stroked="f">
                    <v:textbox style="mso-fit-shape-to-text:t" inset="0,0,0,0">
                      <w:txbxContent>
                        <w:p w:rsidR="00147387" w:rsidRDefault="00147387" w:rsidP="005E04E1">
                          <w:r>
                            <w:rPr>
                              <w:rFonts w:ascii="Calibri" w:hAnsi="Calibri" w:cs="Calibri"/>
                              <w:color w:val="000000"/>
                              <w:sz w:val="16"/>
                              <w:szCs w:val="16"/>
                              <w:lang w:val="en-US"/>
                            </w:rPr>
                            <w:t>2.530.653</w:t>
                          </w:r>
                        </w:p>
                      </w:txbxContent>
                    </v:textbox>
                  </v:rect>
                  <v:rect id="Rectangle 48" o:spid="_x0000_s1072" style="position:absolute;left:8219;top:2025;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v7cIA&#10;AADcAAAADwAAAGRycy9kb3ducmV2LnhtbESPzYoCMRCE74LvEFrwphkFF5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C/t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70%</w:t>
                          </w:r>
                        </w:p>
                      </w:txbxContent>
                    </v:textbox>
                  </v:rect>
                  <v:rect id="Rectangle 49" o:spid="_x0000_s1073" style="position:absolute;left:8767;top:202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rsidR="00147387" w:rsidRDefault="00147387" w:rsidP="005E04E1">
                          <w:r>
                            <w:rPr>
                              <w:rFonts w:ascii="Calibri" w:hAnsi="Calibri" w:cs="Calibri"/>
                              <w:color w:val="000000"/>
                              <w:sz w:val="16"/>
                              <w:szCs w:val="16"/>
                              <w:lang w:val="en-US"/>
                            </w:rPr>
                            <w:t>1.084.566</w:t>
                          </w:r>
                        </w:p>
                      </w:txbxContent>
                    </v:textbox>
                  </v:rect>
                  <v:rect id="Rectangle 50" o:spid="_x0000_s1074" style="position:absolute;left:9718;top:2025;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EMEA&#10;AADcAAAADwAAAGRycy9kb3ducmV2LnhtbESPzYoCMRCE78K+Q+gFb5roQWQ0yrIgqHhx9AGaSc8P&#10;m3SGJOuMb28WFjwWVfUVtd2PzooHhdh51rCYKxDElTcdNxrut8NsDSImZIPWM2l4UoT97mOyxcL4&#10;ga/0KFMjMoRjgRralPpCyli15DDOfU+cvdoHhynL0EgTcMhwZ+VSqZV02HFeaLGn75aqn/LXaZC3&#10;8jCsSxuUPy/riz0drzV5raef49cGRKIxvcP/7aPRsFIL+Du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91xD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30%</w:t>
                          </w:r>
                        </w:p>
                      </w:txbxContent>
                    </v:textbox>
                  </v:rect>
                  <v:rect id="Rectangle 51" o:spid="_x0000_s1075" style="position:absolute;left:10256;top:2025;width:109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207.023.107.121</w:t>
                          </w:r>
                        </w:p>
                      </w:txbxContent>
                    </v:textbox>
                  </v:rect>
                  <v:rect id="Rectangle 52" o:spid="_x0000_s1076" style="position:absolute;left:11589;top:2025;width:44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s/MEA&#10;AADcAAAADwAAAGRycy9kb3ducmV2LnhtbESP3WoCMRSE74W+QzhC7zTRg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7Pz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80.699</w:t>
                          </w:r>
                        </w:p>
                      </w:txbxContent>
                    </v:textbox>
                  </v:rect>
                  <v:rect id="Rectangle 53" o:spid="_x0000_s1077" style="position:absolute;left:12323;top:1416;width:223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0iMEA&#10;AADcAAAADwAAAGRycy9kb3ducmV2LnhtbESP3WoCMRSE74W+QzhC7zRRi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dIj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 xml:space="preserve">concerne la desserte de 2.565.368 </w:t>
                          </w:r>
                        </w:p>
                      </w:txbxContent>
                    </v:textbox>
                  </v:rect>
                  <v:rect id="Rectangle 54" o:spid="_x0000_s1078" style="position:absolute;left:12375;top:1622;width:207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 xml:space="preserve">personnes et l'augmentation du </w:t>
                          </w:r>
                        </w:p>
                      </w:txbxContent>
                    </v:textbox>
                  </v:rect>
                  <v:rect id="Rectangle 55" o:spid="_x0000_s1079" style="position:absolute;left:12344;top:1829;width:211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8IA&#10;AADcAAAADwAAAGRycy9kb3ducmV2LnhtbESP3WoCMRSE74W+QzhC7zTRC5WtUUQQrPTG1Qc4bM7+&#10;0ORkSVJ3+/amUPBymJlvmO1+dFY8KMTOs4bFXIEgrrzpuNFwv51mGxAxIRu0nknDL0XY794mWyyM&#10;H/hKjzI1IkM4FqihTakvpIxVSw7j3PfE2at9cJiyDI00AYcMd1YulVpJhx3nhRZ7OrZUfZc/ToO8&#10;ladhU9qg/GVZf9nP87Umr/X7dDx8gEg0plf4v302GlZqDX9n8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Or/wgAAANwAAAAPAAAAAAAAAAAAAAAAAJgCAABkcnMvZG93&#10;bnJldi54bWxQSwUGAAAAAAQABAD1AAAAhwMAAAAA&#10;" filled="f" stroked="f">
                    <v:textbox style="mso-fit-shape-to-text:t" inset="0,0,0,0">
                      <w:txbxContent>
                        <w:p w:rsidR="00147387" w:rsidRDefault="00147387" w:rsidP="005E04E1">
                          <w:r w:rsidRPr="000F52D2">
                            <w:rPr>
                              <w:rFonts w:ascii="Calibri" w:hAnsi="Calibri" w:cs="Calibri"/>
                              <w:color w:val="000000"/>
                              <w:sz w:val="16"/>
                              <w:szCs w:val="16"/>
                              <w:lang w:val="fr-FR"/>
                            </w:rPr>
                            <w:t xml:space="preserve">niveau de service (la desserte de </w:t>
                          </w:r>
                        </w:p>
                      </w:txbxContent>
                    </v:textbox>
                  </v:rect>
                  <v:rect id="Rectangle 56" o:spid="_x0000_s1080" style="position:absolute;left:12355;top:2036;width:218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jb4A&#10;AADcAAAADwAAAGRycy9kb3ducmV2LnhtbERPS4oCMRDdD3iHUMLsxmRciLRGkQFBxY2tByg61R9M&#10;Kk0S7fb2ZjHg8vH+6+3orHhSiJ1nDb8zBYK48qbjRsPtuv9ZgogJ2aD1TBpeFGG7mXytsTB+4As9&#10;y9SIHMKxQA1tSn0hZaxachhnvifOXO2Dw5RhaKQJOORwZ+VcqYV02HFuaLGnv5aqe/lwGuS13A/L&#10;0gblT/P6bI+HS01e6+/puFuBSDSmj/jffTAaFiqvzW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bHfo2+AAAA3AAAAA8AAAAAAAAAAAAAAAAAmAIAAGRycy9kb3ducmV2&#10;LnhtbFBLBQYAAAAABAAEAPUAAACDAwAAAAA=&#10;" filled="f" stroked="f">
                    <v:textbox style="mso-fit-shape-to-text:t" inset="0,0,0,0">
                      <w:txbxContent>
                        <w:p w:rsidR="00147387" w:rsidRDefault="00147387" w:rsidP="005E04E1">
                          <w:r>
                            <w:rPr>
                              <w:rFonts w:ascii="Calibri" w:hAnsi="Calibri" w:cs="Calibri"/>
                              <w:color w:val="000000"/>
                              <w:sz w:val="16"/>
                              <w:szCs w:val="16"/>
                              <w:lang w:val="en-US"/>
                            </w:rPr>
                            <w:t xml:space="preserve">1.787.543 personnes par BF et de </w:t>
                          </w:r>
                        </w:p>
                      </w:txbxContent>
                    </v:textbox>
                  </v:rect>
                  <v:rect id="Rectangle 57" o:spid="_x0000_s1081" style="position:absolute;left:12344;top:2242;width:2203;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1.062.456 personnes par BP, dont </w:t>
                          </w:r>
                        </w:p>
                      </w:txbxContent>
                    </v:textbox>
                  </v:rect>
                  <v:rect id="Rectangle 58" o:spid="_x0000_s1082" style="position:absolute;left:12303;top:2449;width:22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kVr8A&#10;AADcAAAADwAAAGRycy9kb3ducmV2LnhtbERPy4rCMBTdC/5DuMLsbFoXItVYRBAcmY11PuDS3D4w&#10;uSlJxta/nywGZnk470M1WyNe5MPgWEGR5SCIG6cH7hR8Py7rHYgQkTUax6TgTQGq43JxwFK7ie/0&#10;qmMnUgiHEhX0MY6llKHpyWLI3EicuNZ5izFB30ntcUrh1shNnm+lxYFTQ48jnXtqnvWPVSAf9WXa&#10;1cbn7rZpv8zn9d6SU+pjNZ/2ICLN8V/8575qBdsizU9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aORWvwAAANwAAAAPAAAAAAAAAAAAAAAAAJgCAABkcnMvZG93bnJl&#10;di54bWxQSwUGAAAAAAQABAD1AAAAhAMAAAAA&#10;" filled="f" stroked="f">
                    <v:textbox style="mso-fit-shape-to-text:t" inset="0,0,0,0">
                      <w:txbxContent>
                        <w:p w:rsidR="00147387" w:rsidRDefault="00147387" w:rsidP="005E04E1">
                          <w:r>
                            <w:rPr>
                              <w:rFonts w:ascii="Calibri" w:hAnsi="Calibri" w:cs="Calibri"/>
                              <w:color w:val="000000"/>
                              <w:sz w:val="16"/>
                              <w:szCs w:val="16"/>
                              <w:lang w:val="en-US"/>
                            </w:rPr>
                            <w:t xml:space="preserve">284.631 préalablement desservies </w:t>
                          </w:r>
                        </w:p>
                      </w:txbxContent>
                    </v:textbox>
                  </v:rect>
                  <v:rect id="Rectangle 59" o:spid="_x0000_s1083" style="position:absolute;left:13109;top:2656;width:59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BzcIA&#10;AADcAAAADwAAAGRycy9kb3ducmV2LnhtbESP3YrCMBSE7xd8h3CEvdum9UKkGkUEwZW9sfoAh+b0&#10;B5OTkkTbfXuzsODlMDPfMJvdZI14kg+9YwVFloMgrp3uuVVwux6/ViBCRNZoHJOCXwqw284+Nlhq&#10;N/KFnlVsRYJwKFFBF+NQShnqjiyGzA3EyWuctxiT9K3UHscEt0Yu8nwpLfacFjoc6NBRfa8eVoG8&#10;VsdxVRmfu/Oi+THfp0tDTqnP+bRfg4g0xXf4v33SCpZFAX9n0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EHN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par PEM)  </w:t>
                          </w:r>
                        </w:p>
                      </w:txbxContent>
                    </v:textbox>
                  </v:rect>
                  <v:rect id="Rectangle 60" o:spid="_x0000_s1084" style="position:absolute;left:465;top:3513;width:32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fusEA&#10;AADcAAAADwAAAGRycy9kb3ducmV2LnhtbESPzYoCMRCE74LvEFrYm2acg8hoFBEElb047gM0k54f&#10;TDpDEp3x7c3Cwh6LqvqK2u5Ha8SLfOgcK1guMhDEldMdNwp+7qf5GkSIyBqNY1LwpgD73XSyxUK7&#10;gW/0KmMjEoRDgQraGPtCylC1ZDEsXE+cvNp5izFJ30jtcUhwa2SeZStpseO00GJPx5aqR/m0CuS9&#10;PA3r0vjMXfP621zOt5qcUl+z8bABEWmM/+G/9lkrWC1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237r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2025</w:t>
                          </w:r>
                        </w:p>
                      </w:txbxContent>
                    </v:textbox>
                  </v:rect>
                  <v:rect id="Rectangle 61" o:spid="_x0000_s1085" style="position:absolute;left:1416;top:3513;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16.003.783</w:t>
                          </w:r>
                        </w:p>
                      </w:txbxContent>
                    </v:textbox>
                  </v:rect>
                  <v:rect id="Rectangle 62" o:spid="_x0000_s1086" style="position:absolute;left:2347;top:3513;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PiVcEA&#10;AADcAAAADwAAAGRycy9kb3ducmV2LnhtbESPzYoCMRCE7wu+Q2jB25pRR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T4lX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14.104.956</w:t>
                          </w:r>
                        </w:p>
                      </w:txbxContent>
                    </v:textbox>
                  </v:rect>
                  <v:rect id="Rectangle 63" o:spid="_x0000_s1087" style="position:absolute;left:3360;top:3513;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88%</w:t>
                          </w:r>
                        </w:p>
                      </w:txbxContent>
                    </v:textbox>
                  </v:rect>
                  <v:rect id="Rectangle 64" o:spid="_x0000_s1088" style="position:absolute;left:3939;top:3513;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ZucEA&#10;AADcAAAADwAAAGRycy9kb3ducmV2LnhtbESPzYoCMRCE74LvEFrYm2b0MMhoFBEElb047gM0k54f&#10;TDpDEp3x7c3Cwh6LqvqK2u5Ha8SLfOgcK1guMhDEldMdNwp+7qf5GkSIyBqNY1LwpgD73XSyxUK7&#10;gW/0KmMjEoRDgQraGPtCylC1ZDEsXE+cvNp5izFJ30jtcUhwa+Qqy3JpseO00GJPx5aqR/m0CuS9&#10;PA3r0vjMXVf1t7mcbzU5pb5m42EDItIY/8N/7bNWkC9z+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N2bn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6.150.299</w:t>
                          </w:r>
                        </w:p>
                      </w:txbxContent>
                    </v:textbox>
                  </v:rect>
                  <v:rect id="Rectangle 65" o:spid="_x0000_s1089" style="position:absolute;left:4921;top:3513;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8IsIA&#10;AADcAAAADwAAAGRycy9kb3ducmV2LnhtbESPzYoCMRCE78K+Q2jBm5PRgyu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wi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44%</w:t>
                          </w:r>
                        </w:p>
                      </w:txbxContent>
                    </v:textbox>
                  </v:rect>
                  <v:rect id="Rectangle 66" o:spid="_x0000_s1090" style="position:absolute;left:5603;top:3513;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7oUL8A&#10;AADcAAAADwAAAGRycy9kb3ducmV2LnhtbERPy4rCMBTdC/5DuMLsbFoXItVYRBAcmY11PuDS3D4w&#10;uSlJxta/nywGZnk470M1WyNe5MPgWEGR5SCIG6cH7hR8Py7rHYgQkTUax6TgTQGq43JxwFK7ie/0&#10;qmMnUgiHEhX0MY6llKHpyWLI3EicuNZ5izFB30ntcUrh1shNnm+lxYFTQ48jnXtqnvWPVSAf9WXa&#10;1cbn7rZpv8zn9d6SU+pjNZ/2ICLN8V/8575qBdsirU1n0hGQx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HuhQvwAAANwAAAAPAAAAAAAAAAAAAAAAAJgCAABkcnMvZG93bnJl&#10;di54bWxQSwUGAAAAAAQABAD1AAAAhAMAAAAA&#10;" filled="f" stroked="f">
                    <v:textbox style="mso-fit-shape-to-text:t" inset="0,0,0,0">
                      <w:txbxContent>
                        <w:p w:rsidR="00147387" w:rsidRDefault="00147387" w:rsidP="005E04E1">
                          <w:r>
                            <w:rPr>
                              <w:rFonts w:ascii="Calibri" w:hAnsi="Calibri" w:cs="Calibri"/>
                              <w:color w:val="000000"/>
                              <w:sz w:val="16"/>
                              <w:szCs w:val="16"/>
                              <w:lang w:val="en-US"/>
                            </w:rPr>
                            <w:t>7.954.657</w:t>
                          </w:r>
                        </w:p>
                      </w:txbxContent>
                    </v:textbox>
                  </v:rect>
                  <v:rect id="Rectangle 67" o:spid="_x0000_s1091" style="position:absolute;left:6648;top:3513;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56%</w:t>
                          </w:r>
                        </w:p>
                      </w:txbxContent>
                    </v:textbox>
                  </v:rect>
                  <v:rect id="Rectangle 68" o:spid="_x0000_s1092" style="position:absolute;left:7258;top:3513;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u678A&#10;AADcAAAADwAAAGRycy9kb3ducmV2LnhtbERPy4rCMBTdC/MP4Q6403S6EKlGGQYKHXFj9QMuze2D&#10;SW5KkrH1781CcHk47/1xtkbcyYfBsYKvdQaCuHF64E7B7VqutiBCRNZoHJOCBwU4Hj4Weyy0m/hC&#10;9zp2IoVwKFBBH+NYSBmaniyGtRuJE9c6bzEm6DupPU4p3BqZZ9lGWhw4NfQ40k9PzV/9bxXIa11O&#10;29r4zJ3y9mx+q0tLTqnl5/y9AxFpjm/xy11pBZs8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BC7rvwAAANwAAAAPAAAAAAAAAAAAAAAAAJgCAABkcnMvZG93bnJl&#10;di54bWxQSwUGAAAAAAQABAD1AAAAhAMAAAAA&#10;" filled="f" stroked="f">
                    <v:textbox style="mso-fit-shape-to-text:t" inset="0,0,0,0">
                      <w:txbxContent>
                        <w:p w:rsidR="00147387" w:rsidRDefault="00147387" w:rsidP="005E04E1">
                          <w:r>
                            <w:rPr>
                              <w:rFonts w:ascii="Calibri" w:hAnsi="Calibri" w:cs="Calibri"/>
                              <w:color w:val="000000"/>
                              <w:sz w:val="16"/>
                              <w:szCs w:val="16"/>
                              <w:lang w:val="en-US"/>
                            </w:rPr>
                            <w:t>3.977.328</w:t>
                          </w:r>
                        </w:p>
                      </w:txbxContent>
                    </v:textbox>
                  </v:rect>
                  <v:rect id="Rectangle 69" o:spid="_x0000_s1093" style="position:absolute;left:8219;top:3513;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50%</w:t>
                          </w:r>
                        </w:p>
                      </w:txbxContent>
                    </v:textbox>
                  </v:rect>
                  <v:rect id="Rectangle 70" o:spid="_x0000_s1094" style="position:absolute;left:8767;top:3513;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VB8EA&#10;AADcAAAADwAAAGRycy9kb3ducmV2LnhtbESPzYoCMRCE74LvEFrYm2acg8hoFBEEV/biuA/QTHp+&#10;MOkMSXRm394Iwh6LqvqK2u5Ha8STfOgcK1guMhDEldMdNwp+b6f5GkSIyBqNY1LwRwH2u+lki4V2&#10;A1/pWcZGJAiHAhW0MfaFlKFqyWJYuJ44ebXzFmOSvpHa45Dg1sg8y1bSYsdpocWeji1V9/JhFchb&#10;eRrWpfGZu+T1j/k+X2tySn3NxsMGRKQx/oc/7bNWsMpz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aFQf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3.977.328</w:t>
                          </w:r>
                        </w:p>
                      </w:txbxContent>
                    </v:textbox>
                  </v:rect>
                  <v:rect id="Rectangle 71" o:spid="_x0000_s1095" style="position:absolute;left:9718;top:3513;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wnMEA&#10;AADcAAAADwAAAGRycy9kb3ducmV2LnhtbESP3YrCMBSE7xd8h3AWvFvTrSB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sJz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50%</w:t>
                          </w:r>
                        </w:p>
                      </w:txbxContent>
                    </v:textbox>
                  </v:rect>
                  <v:rect id="Rectangle 72" o:spid="_x0000_s1096" style="position:absolute;left:10256;top:3513;width:109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8o6MEA&#10;AADcAAAADwAAAGRycy9kb3ducmV2LnhtbESP3YrCMBSE7xd8h3AWvFvTLSJ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Oj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264.749.977.250</w:t>
                          </w:r>
                        </w:p>
                      </w:txbxContent>
                    </v:textbox>
                  </v:rect>
                  <v:rect id="Rectangle 73" o:spid="_x0000_s1097" style="position:absolute;left:11589;top:3513;width:44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86.407</w:t>
                          </w:r>
                        </w:p>
                      </w:txbxContent>
                    </v:textbox>
                  </v:rect>
                  <v:rect id="Rectangle 74" o:spid="_x0000_s1098" style="position:absolute;left:12323;top:2904;width:223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TBMEA&#10;AADcAAAADwAAAGRycy9kb3ducmV2LnhtbESP3YrCMBSE7xd8h3AWvFvT7UWRapRlQXDFG6sPcGhO&#10;fzA5KUm03bc3guDlMDPfMOvtZI24kw+9YwXfiwwEce10z62Cy3n3tQQRIrJG45gU/FOA7Wb2scZS&#10;u5FPdK9iKxKEQ4kKuhiHUspQd2QxLNxAnLzGeYsxSd9K7XFMcGtknmWFtNhzWuhwoN+O6mt1swrk&#10;udqNy8r4zB3y5mj+9qeGnFLzz+lnBSLSFN/hV3uvFRR5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hEwT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 xml:space="preserve">concerne la desserte de 3.063.997 </w:t>
                          </w:r>
                        </w:p>
                      </w:txbxContent>
                    </v:textbox>
                  </v:rect>
                  <v:rect id="Rectangle 75" o:spid="_x0000_s1099" style="position:absolute;left:12375;top:3110;width:207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personnes et l'augmentation du </w:t>
                          </w:r>
                        </w:p>
                      </w:txbxContent>
                    </v:textbox>
                  </v:rect>
                  <v:rect id="Rectangle 76" o:spid="_x0000_s1100" style="position:absolute;left:12344;top:3317;width:211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i7b8A&#10;AADcAAAADwAAAGRycy9kb3ducmV2LnhtbERPy4rCMBTdC/MP4Q6403S6EKlGGQYKHXFj9QMuze2D&#10;SW5KkrH1781CcHk47/1xtkbcyYfBsYKvdQaCuHF64E7B7VqutiBCRNZoHJOCBwU4Hj4Weyy0m/hC&#10;9zp2IoVwKFBBH+NYSBmaniyGtRuJE9c6bzEm6DupPU4p3BqZZ9lGWhw4NfQ40k9PzV/9bxXIa11O&#10;29r4zJ3y9mx+q0tLTqnl5/y9AxFpjm/xy11pBZs8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iLtvwAAANwAAAAPAAAAAAAAAAAAAAAAAJgCAABkcnMvZG93bnJl&#10;di54bWxQSwUGAAAAAAQABAD1AAAAhAMAAAAA&#10;" filled="f" stroked="f">
                    <v:textbox style="mso-fit-shape-to-text:t" inset="0,0,0,0">
                      <w:txbxContent>
                        <w:p w:rsidR="00147387" w:rsidRDefault="00147387" w:rsidP="005E04E1">
                          <w:r w:rsidRPr="000F52D2">
                            <w:rPr>
                              <w:rFonts w:ascii="Calibri" w:hAnsi="Calibri" w:cs="Calibri"/>
                              <w:color w:val="000000"/>
                              <w:sz w:val="16"/>
                              <w:szCs w:val="16"/>
                              <w:lang w:val="fr-FR"/>
                            </w:rPr>
                            <w:t xml:space="preserve">niveau de service (la desserte de </w:t>
                          </w:r>
                        </w:p>
                      </w:txbxContent>
                    </v:textbox>
                  </v:rect>
                  <v:rect id="Rectangle 77" o:spid="_x0000_s1101" style="position:absolute;left:12355;top:3524;width:218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1.446.675 personnes par BF et de </w:t>
                          </w:r>
                        </w:p>
                      </w:txbxContent>
                    </v:textbox>
                  </v:rect>
                  <v:rect id="Rectangle 78" o:spid="_x0000_s1102" style="position:absolute;left:12344;top:3730;width:2203;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24NsAA&#10;AADcAAAADwAAAGRycy9kb3ducmV2LnhtbERPS2rDMBDdF3IHMYHuGjku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24Ns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 xml:space="preserve">2.892.763 personnes par BP, dont </w:t>
                          </w:r>
                        </w:p>
                      </w:txbxContent>
                    </v:textbox>
                  </v:rect>
                  <v:rect id="Rectangle 79" o:spid="_x0000_s1103" style="position:absolute;left:12251;top:3937;width:235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 xml:space="preserve">1.275.441 préalablement desservies </w:t>
                          </w:r>
                        </w:p>
                      </w:txbxContent>
                    </v:textbox>
                  </v:rect>
                  <v:rect id="Rectangle 80" o:spid="_x0000_s1104" style="position:absolute;left:13109;top:4144;width:59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2sEA&#10;AADcAAAADwAAAGRycy9kb3ducmV2LnhtbESP3YrCMBSE7xd8h3AWvFvTrSB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Dg9r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 xml:space="preserve">par PEM)  </w:t>
                          </w:r>
                        </w:p>
                      </w:txbxContent>
                    </v:textbox>
                  </v:rect>
                  <v:rect id="Rectangle 81" o:spid="_x0000_s1105" style="position:absolute;left:465;top:4991;width:32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2030</w:t>
                          </w:r>
                        </w:p>
                      </w:txbxContent>
                    </v:textbox>
                  </v:rect>
                  <v:rect id="Rectangle 82" o:spid="_x0000_s1106" style="position:absolute;left:1416;top:4991;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a+NcIA&#10;AADcAAAADwAAAGRycy9kb3ducmV2LnhtbESPzYoCMRCE74LvEFrwphl1E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r41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17.759.787</w:t>
                          </w:r>
                        </w:p>
                      </w:txbxContent>
                    </v:textbox>
                  </v:rect>
                  <v:rect id="Rectangle 83" o:spid="_x0000_s1107" style="position:absolute;left:2347;top:4991;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brsIA&#10;AADcAAAADwAAAGRycy9kb3ducmV2LnhtbESPzYoCMRCE74LvEFrwphmV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huu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17.759.787</w:t>
                          </w:r>
                        </w:p>
                      </w:txbxContent>
                    </v:textbox>
                  </v:rect>
                  <v:rect id="Rectangle 84" o:spid="_x0000_s1108" style="position:absolute;left:3319;top:4991;width:358;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F2cEA&#10;AADcAAAADwAAAGRycy9kb3ducmV2LnhtbESP3YrCMBSE7xd8h3AE79ZUh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4hdn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100%</w:t>
                          </w:r>
                        </w:p>
                      </w:txbxContent>
                    </v:textbox>
                  </v:rect>
                  <v:rect id="Rectangle 85" o:spid="_x0000_s1109" style="position:absolute;left:3939;top:4991;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gQsIA&#10;AADcAAAADwAAAGRycy9kb3ducmV2LnhtbESPzYoCMRCE74LvEFrYm2ZUc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CBC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3.551.957</w:t>
                          </w:r>
                        </w:p>
                      </w:txbxContent>
                    </v:textbox>
                  </v:rect>
                  <v:rect id="Rectangle 86" o:spid="_x0000_s1110" style="position:absolute;left:4921;top:4991;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0MMAA&#10;AADcAAAADwAAAGRycy9kb3ducmV2LnhtbERPS2rDMBDdF3IHMYHuGjku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u0MM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20%</w:t>
                          </w:r>
                        </w:p>
                      </w:txbxContent>
                    </v:textbox>
                  </v:rect>
                  <v:rect id="Rectangle 87" o:spid="_x0000_s1111" style="position:absolute;left:5562;top:4991;width:7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q8IA&#10;AADcAAAADwAAAGRycy9kb3ducmV2LnhtbESPzYoCMRCE74LvEFrwphkV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xGr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14.207.830</w:t>
                          </w:r>
                        </w:p>
                      </w:txbxContent>
                    </v:textbox>
                  </v:rect>
                  <v:rect id="Rectangle 88" o:spid="_x0000_s1112" style="position:absolute;left:6648;top:4991;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LS8AA&#10;AADcAAAADwAAAGRycy9kb3ducmV2LnhtbERPS2rDMBDdF3IHMYHuGjmmBO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vLS8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80%</w:t>
                          </w:r>
                        </w:p>
                      </w:txbxContent>
                    </v:textbox>
                  </v:rect>
                  <v:rect id="Rectangle 89" o:spid="_x0000_s1113" style="position:absolute;left:7258;top:4991;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u0MEA&#10;AADcAAAADwAAAGRycy9kb3ducmV2LnhtbESPzYoCMRCE7wu+Q2jB25pRR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btD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4.262.349</w:t>
                          </w:r>
                        </w:p>
                      </w:txbxContent>
                    </v:textbox>
                  </v:rect>
                  <v:rect id="Rectangle 90" o:spid="_x0000_s1114" style="position:absolute;left:8219;top:4991;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wp8EA&#10;AADcAAAADwAAAGRycy9kb3ducmV2LnhtbESP3YrCMBSE7xd8h3AWvFvTLSJ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F8Kf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30%</w:t>
                          </w:r>
                        </w:p>
                      </w:txbxContent>
                    </v:textbox>
                  </v:rect>
                  <v:rect id="Rectangle 91" o:spid="_x0000_s1115" style="position:absolute;left:8767;top:4991;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VPMIA&#10;AADcAAAADwAAAGRycy9kb3ducmV2LnhtbESPzYoCMRCE74LvEFrwphl1E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VU8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9.945.481</w:t>
                          </w:r>
                        </w:p>
                      </w:txbxContent>
                    </v:textbox>
                  </v:rect>
                  <v:rect id="Rectangle 92" o:spid="_x0000_s1116" style="position:absolute;left:9718;top:4991;width:27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NSMEA&#10;AADcAAAADwAAAGRycy9kb3ducmV2LnhtbESPzYoCMRCE7wu+Q2jB25pRR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zUj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70%</w:t>
                          </w:r>
                        </w:p>
                      </w:txbxContent>
                    </v:textbox>
                  </v:rect>
                  <v:rect id="Rectangle 93" o:spid="_x0000_s1117" style="position:absolute;left:10256;top:4991;width:109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o08IA&#10;AADcAAAADwAAAGRycy9kb3ducmV2LnhtbESPzYoCMRCE74LvEFrwphnF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GjT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352.233.339.044</w:t>
                          </w:r>
                        </w:p>
                      </w:txbxContent>
                    </v:textbox>
                  </v:rect>
                  <v:rect id="Rectangle 94" o:spid="_x0000_s1118" style="position:absolute;left:11589;top:4991;width:44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72pMEA&#10;AADcAAAADwAAAGRycy9kb3ducmV2LnhtbESP3YrCMBSE7xd8h3AE79ZUk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9qT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96.375</w:t>
                          </w:r>
                        </w:p>
                      </w:txbxContent>
                    </v:textbox>
                  </v:rect>
                  <v:rect id="Rectangle 95" o:spid="_x0000_s1119" style="position:absolute;left:12323;top:4381;width:223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TP8IA&#10;AADcAAAADwAAAGRycy9kb3ducmV2LnhtbESPzYoCMRCE74LvEFrYm2YUcW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M/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concerne la desserte de 3.645.832 </w:t>
                          </w:r>
                        </w:p>
                      </w:txbxContent>
                    </v:textbox>
                  </v:rect>
                  <v:rect id="Rectangle 96" o:spid="_x0000_s1120" style="position:absolute;left:12375;top:4588;width:207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3HTcAA&#10;AADcAAAADwAAAGRycy9kb3ducmV2LnhtbERPS2rDMBDdF3IHMYHuGjmmBO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K3HTc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 xml:space="preserve">personnes et l'augmentation du </w:t>
                          </w:r>
                        </w:p>
                      </w:txbxContent>
                    </v:textbox>
                  </v:rect>
                  <v:rect id="Rectangle 97" o:spid="_x0000_s1121" style="position:absolute;left:12344;top:4794;width:211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1sIA&#10;AADcAAAADwAAAGRycy9kb3ducmV2LnhtbESPzYoCMRCE74LvEFrwphlF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4WLWwgAAANwAAAAPAAAAAAAAAAAAAAAAAJgCAABkcnMvZG93&#10;bnJldi54bWxQSwUGAAAAAAQABAD1AAAAhwMAAAAA&#10;" filled="f" stroked="f">
                    <v:textbox style="mso-fit-shape-to-text:t" inset="0,0,0,0">
                      <w:txbxContent>
                        <w:p w:rsidR="00147387" w:rsidRDefault="00147387" w:rsidP="005E04E1">
                          <w:r w:rsidRPr="000F52D2">
                            <w:rPr>
                              <w:rFonts w:ascii="Calibri" w:hAnsi="Calibri" w:cs="Calibri"/>
                              <w:color w:val="000000"/>
                              <w:sz w:val="16"/>
                              <w:szCs w:val="16"/>
                              <w:lang w:val="fr-FR"/>
                            </w:rPr>
                            <w:t xml:space="preserve">niveau de service (la desserte de </w:t>
                          </w:r>
                        </w:p>
                      </w:txbxContent>
                    </v:textbox>
                  </v:rect>
                  <v:rect id="Rectangle 98" o:spid="_x0000_s1122" style="position:absolute;left:12417;top:5001;width:205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dlsAA&#10;AADcAAAADwAAAGRycy9kb3ducmV2LnhtbERPS2rDMBDdF3IHMYHuGjmGBuNGCSUQSEo2sXuAwRp/&#10;qDQykmK7t68WhSwf778/LtaIiXwYHCvYbjIQxI3TA3cKvuvzWwEiRGSNxjEp+KUAx8PqZY+ldjPf&#10;aapiJ1IIhxIV9DGOpZSh6cli2LiROHGt8xZjgr6T2uOcwq2ReZbtpMWBU0OPI516an6qh1Ug6+o8&#10;F5XxmfvK25u5Xu4tOaVe18vnB4hIS3yK/90XrWD3nu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Jdls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 xml:space="preserve">285.020 personnes par BF et de </w:t>
                          </w:r>
                        </w:p>
                      </w:txbxContent>
                    </v:textbox>
                  </v:rect>
                  <v:rect id="Rectangle 99" o:spid="_x0000_s1123" style="position:absolute;left:12344;top:5208;width:2203;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74DcEA&#10;AADcAAAADwAAAGRycy9kb3ducmV2LnhtbESPzYoCMRCE7wu+Q2jB25pRU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A3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 xml:space="preserve">5.968.152 personnes par BP, dont </w:t>
                          </w:r>
                        </w:p>
                      </w:txbxContent>
                    </v:textbox>
                  </v:rect>
                  <v:rect id="Rectangle 100" o:spid="_x0000_s1124" style="position:absolute;left:12251;top:5414;width:235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mesEA&#10;AADcAAAADwAAAGRycy9kb3ducmV2LnhtbESP3YrCMBSE7xd8h3AWvFvTLShSjbIsCCp7Y/UBDs3p&#10;DyYnJYm2vr1ZELwcZuYbZr0drRF38qFzrOB7loEgrpzuuFFwOe++liBCRNZoHJOCBwXYbiYfayy0&#10;G/hE9zI2IkE4FKigjbEvpAxVSxbDzPXEyaudtxiT9I3UHocEt0bmWbaQFjtOCy329NtSdS1vVoE8&#10;l7thWRqfuWNe/5nD/lSTU2r6Of6sQEQa4zv8au+1gsU8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cZnr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 xml:space="preserve">2.598.341 préalablement desservies </w:t>
                          </w:r>
                        </w:p>
                      </w:txbxContent>
                    </v:textbox>
                  </v:rect>
                  <v:rect id="Rectangle 101" o:spid="_x0000_s1125" style="position:absolute;left:13109;top:5621;width:59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par PEM)  </w:t>
                          </w:r>
                        </w:p>
                      </w:txbxContent>
                    </v:textbox>
                  </v:rect>
                  <v:rect id="Rectangle 102" o:spid="_x0000_s1126" style="position:absolute;left:238;top:5817;width:77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blcIA&#10;AADcAAAADwAAAGRycy9kb3ducmV2LnhtbESPzYoCMRCE74LvEFrwphnF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uVwgAAANwAAAAPAAAAAAAAAAAAAAAAAJgCAABkcnMvZG93&#10;bnJldi54bWxQSwUGAAAAAAQABAD1AAAAhwMAAAAA&#10;" filled="f" stroked="f">
                    <v:textbox style="mso-fit-shape-to-text:t" inset="0,0,0,0">
                      <w:txbxContent>
                        <w:p w:rsidR="00147387" w:rsidRDefault="00147387" w:rsidP="005E04E1">
                          <w:r>
                            <w:rPr>
                              <w:rFonts w:ascii="Calibri" w:hAnsi="Calibri" w:cs="Calibri"/>
                              <w:b/>
                              <w:bCs/>
                              <w:color w:val="000000"/>
                              <w:sz w:val="16"/>
                              <w:szCs w:val="16"/>
                              <w:lang w:val="en-US"/>
                            </w:rPr>
                            <w:t>2015 - 2030</w:t>
                          </w:r>
                        </w:p>
                      </w:txbxContent>
                    </v:textbox>
                  </v:rect>
                  <v:rect id="Rectangle 103" o:spid="_x0000_s1127" style="position:absolute;left:2388;top:5817;width:654;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147387" w:rsidRDefault="00147387" w:rsidP="005E04E1">
                          <w:r>
                            <w:rPr>
                              <w:rFonts w:ascii="Calibri" w:hAnsi="Calibri" w:cs="Calibri"/>
                              <w:b/>
                              <w:bCs/>
                              <w:color w:val="000000"/>
                              <w:sz w:val="16"/>
                              <w:szCs w:val="16"/>
                              <w:lang w:val="en-US"/>
                            </w:rPr>
                            <w:t>9.284.196</w:t>
                          </w:r>
                        </w:p>
                      </w:txbxContent>
                    </v:textbox>
                  </v:rect>
                  <v:rect id="Rectangle 104" o:spid="_x0000_s1128" style="position:absolute;left:3918;top:5817;width:703;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gecEA&#10;AADcAAAADwAAAGRycy9kb3ducmV2LnhtbESP3YrCMBSE7xd8h3AE79ZUw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nYHnBAAAA3AAAAA8AAAAAAAAAAAAAAAAAmAIAAGRycy9kb3du&#10;cmV2LnhtbFBLBQYAAAAABAAEAPUAAACGAwAAAAA=&#10;" filled="f" stroked="f">
                    <v:textbox style="mso-fit-shape-to-text:t" inset="0,0,0,0">
                      <w:txbxContent>
                        <w:p w:rsidR="00147387" w:rsidRDefault="00147387" w:rsidP="005E04E1">
                          <w:r>
                            <w:rPr>
                              <w:rFonts w:ascii="Calibri" w:hAnsi="Calibri" w:cs="Calibri"/>
                              <w:b/>
                              <w:bCs/>
                              <w:color w:val="000000"/>
                              <w:sz w:val="16"/>
                              <w:szCs w:val="16"/>
                              <w:lang w:val="en-US"/>
                            </w:rPr>
                            <w:t>-4.158.414</w:t>
                          </w:r>
                        </w:p>
                      </w:txbxContent>
                    </v:textbox>
                  </v:rect>
                  <v:rect id="Rectangle 105" o:spid="_x0000_s1129" style="position:absolute;left:7258;top:5817;width:654;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147387" w:rsidRDefault="00147387" w:rsidP="005E04E1">
                          <w:r>
                            <w:rPr>
                              <w:rFonts w:ascii="Calibri" w:hAnsi="Calibri" w:cs="Calibri"/>
                              <w:b/>
                              <w:bCs/>
                              <w:color w:val="000000"/>
                              <w:sz w:val="16"/>
                              <w:szCs w:val="16"/>
                              <w:lang w:val="en-US"/>
                            </w:rPr>
                            <w:t>3.519.239</w:t>
                          </w:r>
                        </w:p>
                      </w:txbxContent>
                    </v:textbox>
                  </v:rect>
                  <v:rect id="Rectangle 106" o:spid="_x0000_s1130" style="position:absolute;left:8767;top:5817;width:654;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RkMAA&#10;AADcAAAADwAAAGRycy9kb3ducmV2LnhtbERPS2rDMBDdF3IHMYHuGjmGBu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RkMAAAADcAAAADwAAAAAAAAAAAAAAAACYAgAAZHJzL2Rvd25y&#10;ZXYueG1sUEsFBgAAAAAEAAQA9QAAAIUDAAAAAA==&#10;" filled="f" stroked="f">
                    <v:textbox style="mso-fit-shape-to-text:t" inset="0,0,0,0">
                      <w:txbxContent>
                        <w:p w:rsidR="00147387" w:rsidRDefault="00147387" w:rsidP="005E04E1">
                          <w:r>
                            <w:rPr>
                              <w:rFonts w:ascii="Calibri" w:hAnsi="Calibri" w:cs="Calibri"/>
                              <w:b/>
                              <w:bCs/>
                              <w:color w:val="000000"/>
                              <w:sz w:val="16"/>
                              <w:szCs w:val="16"/>
                              <w:lang w:val="en-US"/>
                            </w:rPr>
                            <w:t>9.923.371</w:t>
                          </w:r>
                        </w:p>
                      </w:txbxContent>
                    </v:textbox>
                  </v:rect>
                  <v:rect id="Rectangle 107" o:spid="_x0000_s1131" style="position:absolute;left:10256;top:5817;width:110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0C8IA&#10;AADcAAAADwAAAGRycy9kb3ducmV2LnhtbESPzYoCMRCE74LvEFrwphkFxR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PQLwgAAANwAAAAPAAAAAAAAAAAAAAAAAJgCAABkcnMvZG93&#10;bnJldi54bWxQSwUGAAAAAAQABAD1AAAAhwMAAAAA&#10;" filled="f" stroked="f">
                    <v:textbox style="mso-fit-shape-to-text:t" inset="0,0,0,0">
                      <w:txbxContent>
                        <w:p w:rsidR="00147387" w:rsidRDefault="00147387" w:rsidP="005E04E1">
                          <w:r>
                            <w:rPr>
                              <w:rFonts w:ascii="Calibri" w:hAnsi="Calibri" w:cs="Calibri"/>
                              <w:b/>
                              <w:bCs/>
                              <w:color w:val="000000"/>
                              <w:sz w:val="16"/>
                              <w:szCs w:val="16"/>
                              <w:lang w:val="en-US"/>
                            </w:rPr>
                            <w:t>824.006.423.415</w:t>
                          </w:r>
                        </w:p>
                      </w:txbxContent>
                    </v:textbox>
                  </v:rect>
                  <v:rect id="Rectangle 108" o:spid="_x0000_s1132" style="position:absolute;left:11589;top:5817;width:4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XK70A&#10;AADcAAAADwAAAGRycy9kb3ducmV2LnhtbERPy4rCMBTdD/gP4QruxlQXRapRRBBU3FjnAy7N7QOT&#10;m5JEW//eLIRZHs57sxutES/yoXOsYDHPQBBXTnfcKPi7H39XIEJE1mgck4I3BdhtJz8bLLQb+Eav&#10;MjYihXAoUEEbY19IGaqWLIa564kTVztvMSboG6k9DincGrnMslxa7Dg1tNjToaXqUT6tAnkvj8Oq&#10;ND5zl2V9NefTrSan1Gw67tcgIo3xX/x1n7SCPE/z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W6XK70AAADcAAAADwAAAAAAAAAAAAAAAACYAgAAZHJzL2Rvd25yZXYu&#10;eG1sUEsFBgAAAAAEAAQA9QAAAIIDAAAAAA==&#10;" filled="f" stroked="f">
                    <v:textbox style="mso-fit-shape-to-text:t" inset="0,0,0,0">
                      <w:txbxContent>
                        <w:p w:rsidR="00147387" w:rsidRDefault="00147387" w:rsidP="005E04E1">
                          <w:r>
                            <w:rPr>
                              <w:rFonts w:ascii="Calibri" w:hAnsi="Calibri" w:cs="Calibri"/>
                              <w:b/>
                              <w:bCs/>
                              <w:color w:val="000000"/>
                              <w:sz w:val="16"/>
                              <w:szCs w:val="16"/>
                              <w:lang w:val="en-US"/>
                            </w:rPr>
                            <w:t>88.754</w:t>
                          </w:r>
                        </w:p>
                      </w:txbxContent>
                    </v:textbox>
                  </v:rect>
                  <v:rect id="Rectangle 109" o:spid="_x0000_s1133" style="position:absolute;left:4911;top:6086;width:298;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ysMEA&#10;AADcAAAADwAAAGRycy9kb3ducmV2LnhtbESPzYoCMRCE74LvEFrYm2b0MMhoFBEElb047gM0k54f&#10;TDpDEp3x7c3Cwh6LqvqK2u5Ha8SLfOgcK1guMhDEldMdNwp+7qf5GkSIyBqNY1LwpgD73XSyxUK7&#10;gW/0KmMjEoRDgQraGPtCylC1ZDEsXE+cvNp5izFJ30jtcUhwa+Qqy3JpseO00GJPx5aqR/m0CuS9&#10;PA3r0vjMXVf1t7mcbzU5pb5m42EDItIY/8N/7bNWkO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MrD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PEM</w:t>
                          </w:r>
                        </w:p>
                      </w:txbxContent>
                    </v:textbox>
                  </v:rect>
                  <v:rect id="Rectangle 110" o:spid="_x0000_s1134" style="position:absolute;left:7506;top:6086;width:16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sx8EA&#10;AADcAAAADwAAAGRycy9kb3ducmV2LnhtbESP3YrCMBSE7xd8h3AWvFvT7UWRapRlQXDFG6sPcGhO&#10;fzA5KUm03bc3guDlMDPfMOvtZI24kw+9YwXfiwwEce10z62Cy3n3tQQRIrJG45gU/FOA7Wb2scZS&#10;u5FPdK9iKxKEQ4kKuhiHUspQd2QxLNxAnLzGeYsxSd9K7XFMcGtknmWFtNhzWuhwoN+O6mt1swrk&#10;udqNy8r4zB3y5mj+9qeGnFLzz+lnBSLSFN/hV3uvFRRFDs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wrMf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BF</w:t>
                          </w:r>
                        </w:p>
                      </w:txbxContent>
                    </v:textbox>
                  </v:rect>
                  <v:rect id="Rectangle 111" o:spid="_x0000_s1135" style="position:absolute;left:9005;top:6086;width:17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JXMEA&#10;AADcAAAADwAAAGRycy9kb3ducmV2LnhtbESP3YrCMBSE7xd8h3AE79ZUh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8CVz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BP</w:t>
                          </w:r>
                        </w:p>
                      </w:txbxContent>
                    </v:textbox>
                  </v:rect>
                  <v:rect id="Rectangle 112" o:spid="_x0000_s1136" style="position:absolute;left:9666;top:6086;width:37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RKMEA&#10;AADcAAAADwAAAGRycy9kb3ducmV2LnhtbESP3YrCMBSE7xd8h3AE79ZUk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VkSj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check</w:t>
                          </w:r>
                        </w:p>
                      </w:txbxContent>
                    </v:textbox>
                  </v:rect>
                  <v:rect id="Rectangle 113" o:spid="_x0000_s1137" style="position:absolute;left:1344;top:6386;width:85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0s8EA&#10;AADcAAAADwAAAGRycy9kb3ducmV2LnhtbESP3YrCMBSE7xd8h3AE79ZUw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NLP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2016 - 2020 :</w:t>
                          </w:r>
                        </w:p>
                      </w:txbxContent>
                    </v:textbox>
                  </v:rect>
                  <v:rect id="Rectangle 114" o:spid="_x0000_s1138" style="position:absolute;left:2388;top:6386;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qxMEA&#10;AADcAAAADwAAAGRycy9kb3ducmV2LnhtbESPzYoCMRCE7wu+Q2jB25rRwyCzRhFBUPHiuA/QTHp+&#10;2KQzJNEZ394Iwh6LqvqKWm9Ha8SDfOgcK1jMMxDEldMdNwp+b4fvFYgQkTUax6TgSQG2m8nXGgvt&#10;Br7So4yNSBAOBSpoY+wLKUPVksUwdz1x8mrnLcYkfSO1xyHBrZHLLMulxY7TQos97Vuq/sq7VSBv&#10;5WFYlcZn7rysL+Z0vNbklJpNx90PiEhj/A9/2ketIM9zeJ9JR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LqsT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2.565.368</w:t>
                          </w:r>
                        </w:p>
                      </w:txbxContent>
                    </v:textbox>
                  </v:rect>
                  <v:rect id="Rectangle 115" o:spid="_x0000_s1139" style="position:absolute;left:4766;top:6386;width:576;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X8IA&#10;AADcAAAADwAAAGRycy9kb3ducmV2LnhtbESPzYoCMRCE78K+Q2hhb5rRw6yMRhFBcMWLow/QTHp+&#10;MOkMSdaZfXuzIOyxqKqvqM1utEY8yYfOsYLFPANBXDndcaPgfjvOViBCRNZoHJOCXwqw235MNlho&#10;N/CVnmVsRIJwKFBBG2NfSBmqliyGueuJk1c7bzEm6RupPQ4Jbo1cZlkuLXacFlrs6dBS9Sh/rAJ5&#10;K4/DqjQ+c+dlfTHfp2tNTqnP6bhfg4g0xv/wu33SCvL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w9f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-284.631</w:t>
                          </w:r>
                        </w:p>
                      </w:txbxContent>
                    </v:textbox>
                  </v:rect>
                  <v:rect id="Rectangle 116" o:spid="_x0000_s1140" style="position:absolute;left:7258;top:6386;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bLb0A&#10;AADcAAAADwAAAGRycy9kb3ducmV2LnhtbERPy4rCMBTdD/gP4QruxlQXRapRRBBU3FjnAy7N7QOT&#10;m5JEW//eLIRZHs57sxutES/yoXOsYDHPQBBXTnfcKPi7H39XIEJE1mgck4I3BdhtJz8bLLQb+Eav&#10;MjYihXAoUEEbY19IGaqWLIa564kTVztvMSboG6k9DincGrnMslxa7Dg1tNjToaXqUT6tAnkvj8Oq&#10;ND5zl2V9NefTrSan1Gw67tcgIo3xX/x1n7SCPE9r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ibLb0AAADcAAAADwAAAAAAAAAAAAAAAACYAgAAZHJzL2Rvd25yZXYu&#10;eG1sUEsFBgAAAAAEAAQA9QAAAIIDAAAAAA==&#10;" filled="f" stroked="f">
                    <v:textbox style="mso-fit-shape-to-text:t" inset="0,0,0,0">
                      <w:txbxContent>
                        <w:p w:rsidR="00147387" w:rsidRDefault="00147387" w:rsidP="005E04E1">
                          <w:r>
                            <w:rPr>
                              <w:rFonts w:ascii="Calibri" w:hAnsi="Calibri" w:cs="Calibri"/>
                              <w:color w:val="000000"/>
                              <w:sz w:val="16"/>
                              <w:szCs w:val="16"/>
                              <w:lang w:val="en-US"/>
                            </w:rPr>
                            <w:t>1.787.543</w:t>
                          </w:r>
                        </w:p>
                      </w:txbxContent>
                    </v:textbox>
                  </v:rect>
                  <v:rect id="Rectangle 117" o:spid="_x0000_s1141" style="position:absolute;left:8767;top:6386;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tsIA&#10;AADcAAAADwAAAGRycy9kb3ducmV2LnhtbESPzYoCMRCE7wv7DqGFva0ZPQzuaBQRBBUvjj5AM+n5&#10;waQzJFlnfHuzIOyxqKqvqNVmtEY8yIfOsYLZNANBXDndcaPgdt1/L0CEiKzROCYFTwqwWX9+rLDQ&#10;buALPcrYiAThUKCCNsa+kDJULVkMU9cTJ6923mJM0jdSexwS3Bo5z7JcWuw4LbTY066l6l7+WgXy&#10;Wu6HRWl85k7z+myOh0tNTqmvybhdgog0xv/wu33QCvL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D62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1.062.456</w:t>
                          </w:r>
                        </w:p>
                      </w:txbxContent>
                    </v:textbox>
                  </v:rect>
                  <v:rect id="Rectangle 118" o:spid="_x0000_s1142" style="position:absolute;left:9522;top:6386;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B9sAA&#10;AADcAAAADwAAAGRycy9kb3ducmV2LnhtbERPS2rDMBDdF3IHMYHsGrlZpMa1HEohkIRsYvcAgzX+&#10;UGlkJCV2b18tAl0+3r88LNaIB/kwOlbwts1AELdOj9wr+G6OrzmIEJE1Gsek4JcCHKrVS4mFdjPf&#10;6FHHXqQQDgUqGGKcCilDO5DFsHUTceI65y3GBH0vtcc5hVsjd1m2lxZHTg0DTvQ1UPtT360C2dTH&#10;Oa+Nz9xl113N+XTryCm1WS+fHyAiLfFf/HSftIL9e5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cB9s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2.565.368</w:t>
                          </w:r>
                        </w:p>
                      </w:txbxContent>
                    </v:textbox>
                  </v:rect>
                  <v:rect id="Rectangle 119" o:spid="_x0000_s1143" style="position:absolute;left:10711;top:6386;width:19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bcIA&#10;AADcAAAADwAAAGRycy9kb3ducmV2LnhtbESPzYoCMRCE78K+Q2jBm5PRgyu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Rt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92D050"/>
                              <w:sz w:val="16"/>
                              <w:szCs w:val="16"/>
                              <w:lang w:val="en-US"/>
                            </w:rPr>
                            <w:t>OK</w:t>
                          </w:r>
                        </w:p>
                      </w:txbxContent>
                    </v:textbox>
                  </v:rect>
                  <v:rect id="Rectangle 120" o:spid="_x0000_s1144" style="position:absolute;left:1344;top:6685;width:85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6GsIA&#10;AADcAAAADwAAAGRycy9kb3ducmV2LnhtbESPzYoCMRCE78K+Q2hhb5pxDq6MRhFBcMWLow/QTHp+&#10;MOkMSdaZfXuzIOyxqKqvqM1utEY8yYfOsYLFPANBXDndcaPgfjvOViBCRNZoHJOCXwqw235MNlho&#10;N/CVnmVsRIJwKFBBG2NfSBmqliyGueuJk1c7bzEm6RupPQ4Jbo3Ms2wpLXacFlrs6dBS9Sh/rAJ5&#10;K4/DqjQ+c+e8vpjv07Ump9TndNyvQUQa43/43T5pBcuv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Toa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2021 - 2025 :</w:t>
                          </w:r>
                        </w:p>
                      </w:txbxContent>
                    </v:textbox>
                  </v:rect>
                  <v:rect id="Rectangle 121" o:spid="_x0000_s1145" style="position:absolute;left:2388;top:668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fgcIA&#10;AADcAAAADwAAAGRycy9kb3ducmV2LnhtbESPzYoCMRCE74LvEFrYm2ZUc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Z+B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3.063.997</w:t>
                          </w:r>
                        </w:p>
                      </w:txbxContent>
                    </v:textbox>
                  </v:rect>
                  <v:rect id="Rectangle 122" o:spid="_x0000_s1146" style="position:absolute;left:4704;top:6685;width:698;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wH9cIA&#10;AADcAAAADwAAAGRycy9kb3ducmV2LnhtbESPzYoCMRCE74LvEFrYm2YUcW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Af1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-1.275.441</w:t>
                          </w:r>
                        </w:p>
                      </w:txbxContent>
                    </v:textbox>
                  </v:rect>
                  <v:rect id="Rectangle 123" o:spid="_x0000_s1147" style="position:absolute;left:7258;top:668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ibsIA&#10;AADcAAAADwAAAGRycy9kb3ducmV2LnhtbESPzYoCMRCE74LvEFrYm2YUd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Ju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1.446.675</w:t>
                          </w:r>
                        </w:p>
                      </w:txbxContent>
                    </v:textbox>
                  </v:rect>
                  <v:rect id="Rectangle 124" o:spid="_x0000_s1148" style="position:absolute;left:8767;top:668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8GcIA&#10;AADcAAAADwAAAGRycy9kb3ducmV2LnhtbESPzYoCMRCE78K+Q2hhb5rRw6yMRhFBcMWLow/QTHp+&#10;MOkMSdaZfXuzIOyxqKqvqM1utEY8yYfOsYLFPANBXDndcaPgfjvOViBCRNZoHJOCXwqw235MNlho&#10;N/CVnmVsRIJwKFBBG2NfSBmqliyGueuJk1c7bzEm6RupPQ4Jbo1cZlkuLXacFlrs6dBS9Sh/rAJ5&#10;K4/DqjQ+c+dlfTHfp2tNTqnP6bhfg4g0xv/wu33SCvKv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EjwZ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2.892.763</w:t>
                          </w:r>
                        </w:p>
                      </w:txbxContent>
                    </v:textbox>
                  </v:rect>
                  <v:rect id="Rectangle 125" o:spid="_x0000_s1149" style="position:absolute;left:9522;top:668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ZgsEA&#10;AADcAAAADwAAAGRycy9kb3ducmV2LnhtbESPzYoCMRCE7wu+Q2jB25rRg8qsUUQQVLw47gM0k54f&#10;TDpDEp3x7Y2wsMeiqr6i1tvBGvEkH1rHCmbTDARx6XTLtYLf2+F7BSJEZI3GMSl4UYDtZvS1xly7&#10;nq/0LGItEoRDjgqaGLtcylA2ZDFMXUecvMp5izFJX0vtsU9wa+Q8yxbSYstpocGO9g2V9+JhFchb&#10;cehXhfGZO8+rizkdrxU5pSbjYfcDItIQ/8N/7aNWsFgu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emYL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3.063.997</w:t>
                          </w:r>
                        </w:p>
                      </w:txbxContent>
                    </v:textbox>
                  </v:rect>
                  <v:rect id="Rectangle 126" o:spid="_x0000_s1150" style="position:absolute;left:10711;top:6685;width:19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N8MAA&#10;AADcAAAADwAAAGRycy9kb3ducmV2LnhtbERPS2rDMBDdF3IHMYHsGrlZpMa1HEohkIRsYvcAgzX+&#10;UGlkJCV2b18tAl0+3r88LNaIB/kwOlbwts1AELdOj9wr+G6OrzmIEJE1Gsek4JcCHKrVS4mFdjPf&#10;6FHHXqQQDgUqGGKcCilDO5DFsHUTceI65y3GBH0vtcc5hVsjd1m2lxZHTg0DTvQ1UPtT360C2dTH&#10;Oa+Nz9xl113N+XTryCm1WS+fHyAiLfFf/HSftIL9e1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EN8M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92D050"/>
                              <w:sz w:val="16"/>
                              <w:szCs w:val="16"/>
                              <w:lang w:val="en-US"/>
                            </w:rPr>
                            <w:t>OK</w:t>
                          </w:r>
                        </w:p>
                      </w:txbxContent>
                    </v:textbox>
                  </v:rect>
                  <v:rect id="Rectangle 127" o:spid="_x0000_s1151" style="position:absolute;left:1344;top:6985;width:85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oa8IA&#10;AADcAAAADwAAAGRycy9kb3ducmV2LnhtbESPzYoCMRCE7wu+Q2jB25rRg+uORhFBUNmL4z5AM+n5&#10;waQzJNEZ394IC3ssquorar0drBEP8qF1rGA2zUAQl063XCv4vR4+lyBCRNZoHJOCJwXYbkYfa8y1&#10;6/lCjyLWIkE45KigibHLpQxlQxbD1HXEyauctxiT9LXUHvsEt0bOs2whLbacFhrsaN9QeSvuVoG8&#10;Fod+WRifufO8+jGn46Uip9RkPOxWICIN8T/81z5qBYuv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ahr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2026 - 2030 :</w:t>
                          </w:r>
                        </w:p>
                      </w:txbxContent>
                    </v:textbox>
                  </v:rect>
                  <v:rect id="Rectangle 128" o:spid="_x0000_s1152" style="position:absolute;left:2388;top:698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x0b0A&#10;AADcAAAADwAAAGRycy9kb3ducmV2LnhtbERPy4rCMBTdD/gP4QruxlQXUqpRRBB0cGP1Ay7N7QOT&#10;m5JE2/l7sxBcHs57sxutES/yoXOsYDHPQBBXTnfcKLjfjr85iBCRNRrHpOCfAuy2k58NFtoNfKVX&#10;GRuRQjgUqKCNsS+kDFVLFsPc9cSJq523GBP0jdQehxRujVxm2Upa7Dg1tNjToaXqUT6tAnkrj0Ne&#10;Gp+5v2V9MefTtSan1Gw67tcgIo3xK/64T1rBKk/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WJx0b0AAADcAAAADwAAAAAAAAAAAAAAAACYAgAAZHJzL2Rvd25yZXYu&#10;eG1sUEsFBgAAAAAEAAQA9QAAAIIDAAAAAA==&#10;" filled="f" stroked="f">
                    <v:textbox style="mso-fit-shape-to-text:t" inset="0,0,0,0">
                      <w:txbxContent>
                        <w:p w:rsidR="00147387" w:rsidRDefault="00147387" w:rsidP="005E04E1">
                          <w:r>
                            <w:rPr>
                              <w:rFonts w:ascii="Calibri" w:hAnsi="Calibri" w:cs="Calibri"/>
                              <w:color w:val="000000"/>
                              <w:sz w:val="16"/>
                              <w:szCs w:val="16"/>
                              <w:lang w:val="en-US"/>
                            </w:rPr>
                            <w:t>3.654.832</w:t>
                          </w:r>
                        </w:p>
                      </w:txbxContent>
                    </v:textbox>
                  </v:rect>
                  <v:rect id="Rectangle 129" o:spid="_x0000_s1153" style="position:absolute;left:4704;top:6985;width:698;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USsEA&#10;AADcAAAADwAAAGRycy9kb3ducmV2LnhtbESPzYoCMRCE78K+Q2jBm2b0IMNoFBEEXbw47gM0k54f&#10;TDpDknXGt98Iwh6LqvqK2u5Ha8STfOgcK1guMhDEldMdNwp+7qd5DiJEZI3GMSl4UYD97muyxUK7&#10;gW/0LGMjEoRDgQraGPtCylC1ZDEsXE+cvNp5izFJ30jtcUhwa+Qqy9bSYsdpocWeji1Vj/LXKpD3&#10;8jTkpfGZ+17VV3M532pySs2m42EDItIY/8Of9lkrWO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u1Er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-2.598.341</w:t>
                          </w:r>
                        </w:p>
                      </w:txbxContent>
                    </v:textbox>
                  </v:rect>
                  <v:rect id="Rectangle 130" o:spid="_x0000_s1154" style="position:absolute;left:7320;top:6985;width:52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xKPcEA&#10;AADcAAAADwAAAGRycy9kb3ducmV2LnhtbESP3YrCMBSE7wXfIZwF7zTdXkjpGmVZEFS8se4DHJrT&#10;HzY5KUm09e2NIOzlMDPfMJvdZI24kw+9YwWfqwwEce10z62C3+t+WYAIEVmjcUwKHhRgt53PNlhq&#10;N/KF7lVsRYJwKFFBF+NQShnqjiyGlRuIk9c4bzEm6VupPY4Jbo3Ms2wtLfacFjoc6Kej+q+6WQXy&#10;Wu3HojI+c6e8OZvj4dKQU2rxMX1/gYg0xf/wu33QCtZF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8Sj3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285.020</w:t>
                          </w:r>
                        </w:p>
                      </w:txbxContent>
                    </v:textbox>
                  </v:rect>
                  <v:rect id="Rectangle 131" o:spid="_x0000_s1155" style="position:absolute;left:8767;top:698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DvpsEA&#10;AADcAAAADwAAAGRycy9kb3ducmV2LnhtbESP3YrCMBSE7xd8h3AE79ZUB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w76b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5.968.152</w:t>
                          </w:r>
                        </w:p>
                      </w:txbxContent>
                    </v:textbox>
                  </v:rect>
                  <v:rect id="Rectangle 132" o:spid="_x0000_s1156" style="position:absolute;left:9522;top:6985;width:64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30sEA&#10;AADcAAAADwAAAGRycy9kb3ducmV2LnhtbESP3YrCMBSE7xd8h3AE79ZUE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Zd9L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3.654.832</w:t>
                          </w:r>
                        </w:p>
                      </w:txbxContent>
                    </v:textbox>
                  </v:rect>
                  <v:rect id="Rectangle 133" o:spid="_x0000_s1157" style="position:absolute;left:10711;top:6985;width:19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SScEA&#10;AADcAAAADwAAAGRycy9kb3ducmV2LnhtbESP3YrCMBSE7xd8h3AE79ZUQ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0kn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92D050"/>
                              <w:sz w:val="16"/>
                              <w:szCs w:val="16"/>
                              <w:lang w:val="en-US"/>
                            </w:rPr>
                            <w:t>OK</w:t>
                          </w:r>
                        </w:p>
                      </w:txbxContent>
                    </v:textbox>
                  </v:rect>
                  <v:rect id="Rectangle 134" o:spid="_x0000_s1158" style="position:absolute;left:1437;top:6076;width:147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dMPsEA&#10;AADcAAAADwAAAGRycy9kb3ducmV2LnhtbESP3YrCMBSE7wXfIZwF7zRdL0rpGmVZEFS8se4DHJrT&#10;HzY5KUm09e2NIOzlMDPfMJvdZI24kw+9YwWfqwwEce10z62C3+t+WYAIEVmjcUwKHhRgt53PNlhq&#10;N/KF7lVsRYJwKFFBF+NQShnqjiyGlRuIk9c4bzEm6VupPY4Jbo1cZ1kuLfacFjoc6Kej+q+6WQXy&#10;Wu3HojI+c6d1czbHw6Uhp9TiY/r+AhFpiv/hd/ugFeRF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HTD7BAAAA3AAAAA8AAAAAAAAAAAAAAAAAmAIAAGRycy9kb3du&#10;cmV2LnhtbFBLBQYAAAAABAAEAPUAAACGAwAAAAA=&#10;" filled="f" stroked="f">
                    <v:textbox style="mso-fit-shape-to-text:t" inset="0,0,0,0">
                      <w:txbxContent>
                        <w:p w:rsidR="00147387" w:rsidRDefault="00147387" w:rsidP="005E04E1">
                          <w:r>
                            <w:rPr>
                              <w:rFonts w:ascii="Calibri" w:hAnsi="Calibri" w:cs="Calibri"/>
                              <w:color w:val="000000"/>
                              <w:sz w:val="16"/>
                              <w:szCs w:val="16"/>
                              <w:lang w:val="en-US"/>
                            </w:rPr>
                            <w:t>nouvellement desservi</w:t>
                          </w:r>
                        </w:p>
                      </w:txbxContent>
                    </v:textbox>
                  </v:rect>
                  <v:rect id="Rectangle 135" o:spid="_x0000_s1159" style="position:absolute;left:383;top:455;width:50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ppcIA&#10;AADcAAAADwAAAGRycy9kb3ducmV2LnhtbESPzYoCMRCE7wu+Q2jB25rRgzuM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ml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Horizon</w:t>
                          </w:r>
                        </w:p>
                      </w:txbxContent>
                    </v:textbox>
                  </v:rect>
                  <v:rect id="Rectangle 136" o:spid="_x0000_s1160" style="position:absolute;left:1427;top:341;width:708;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9170A&#10;AADcAAAADwAAAGRycy9kb3ducmV2LnhtbERPy4rCMBTdD/gP4QruxlQXUqpRRBB0cGP1Ay7N7QOT&#10;m5JE2/l7sxBcHs57sxutES/yoXOsYDHPQBBXTnfcKLjfjr85iBCRNRrHpOCfAuy2k58NFtoNfKVX&#10;GRuRQjgUqKCNsS+kDFVLFsPc9cSJq523GBP0jdQehxRujVxm2Upa7Dg1tNjToaXqUT6tAnkrj0Ne&#10;Gp+5v2V9MefTtSan1Gw67tcgIo3xK/64T1rBKk9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xR9170AAADcAAAADwAAAAAAAAAAAAAAAACYAgAAZHJzL2Rvd25yZXYu&#10;eG1sUEsFBgAAAAAEAAQA9QAAAIIDAAAAAA==&#10;" filled="f" stroked="f">
                    <v:textbox style="mso-fit-shape-to-text:t" inset="0,0,0,0">
                      <w:txbxContent>
                        <w:p w:rsidR="00147387" w:rsidRDefault="00147387" w:rsidP="005E04E1">
                          <w:r>
                            <w:rPr>
                              <w:rFonts w:ascii="Calibri" w:hAnsi="Calibri" w:cs="Calibri"/>
                              <w:color w:val="000000"/>
                              <w:sz w:val="16"/>
                              <w:szCs w:val="16"/>
                              <w:lang w:val="en-US"/>
                            </w:rPr>
                            <w:t xml:space="preserve">Population </w:t>
                          </w:r>
                        </w:p>
                      </w:txbxContent>
                    </v:textbox>
                  </v:rect>
                  <v:rect id="Rectangle 137" o:spid="_x0000_s1161" style="position:absolute;left:1592;top:558;width:38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YTMIA&#10;AADcAAAADwAAAGRycy9kb3ducmV2LnhtbESPzYoCMRCE7wu+Q2jB25rRg8yO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NhM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rurale</w:t>
                          </w:r>
                        </w:p>
                      </w:txbxContent>
                    </v:textbox>
                  </v:rect>
                  <v:rect id="Rectangle 138" o:spid="_x0000_s1162" style="position:absolute;left:5562;top:21;width:1357;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nDMAA&#10;AADcAAAADwAAAGRycy9kb3ducmV2LnhtbERPS2rDMBDdF3IHMYHsGrlZBNe1HEohkIRsYvcAgzX+&#10;UGlkJCV2b18tAl0+3r88LNaIB/kwOlbwts1AELdOj9wr+G6OrzmIEJE1Gsek4JcCHKrVS4mFdjPf&#10;6FHHXqQQDgUqGGKcCilDO5DFsHUTceI65y3GBH0vtcc5hVsjd1m2lxZHTg0DTvQ1UPtT360C2dTH&#10;Oa+Nz9xl113N+XTryCm1WS+fHyAiLfFf/HSftIL9e5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vnDMAAAADcAAAADwAAAAAAAAAAAAAAAACYAgAAZHJzL2Rvd25y&#10;ZXYueG1sUEsFBgAAAAAEAAQA9QAAAIUDAAAAAA==&#10;" filled="f" stroked="f">
                    <v:textbox style="mso-fit-shape-to-text:t" inset="0,0,0,0">
                      <w:txbxContent>
                        <w:p w:rsidR="00147387" w:rsidRDefault="00147387" w:rsidP="005E04E1">
                          <w:r>
                            <w:rPr>
                              <w:rFonts w:ascii="Calibri" w:hAnsi="Calibri" w:cs="Calibri"/>
                              <w:color w:val="000000"/>
                              <w:sz w:val="16"/>
                              <w:szCs w:val="16"/>
                              <w:lang w:val="en-US"/>
                            </w:rPr>
                            <w:t>Population desservie</w:t>
                          </w:r>
                        </w:p>
                      </w:txbxContent>
                    </v:textbox>
                  </v:rect>
                  <v:rect id="Rectangle 139" o:spid="_x0000_s1163" style="position:absolute;left:11807;top:124;width:1130;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l8IA&#10;AADcAAAADwAAAGRycy9kb3ducmV2LnhtbESPzYoCMRCE78K+Q2jBm5PRg7i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90KX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éléments de coût</w:t>
                          </w:r>
                        </w:p>
                      </w:txbxContent>
                    </v:textbox>
                  </v:rect>
                  <v:rect id="Rectangle 140" o:spid="_x0000_s1164" style="position:absolute;left:2564;top:558;width:305;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c4MIA&#10;AADcAAAADwAAAGRycy9kb3ducmV2LnhtbESPzYoCMRCE7wv7DqGFva0Z5yDuaBQRBBUvjj5AM+n5&#10;waQzJFlnfHuzIOyxqKqvqNVmtEY8yIfOsYLZNANBXDndcaPgdt1/L0CEiKzROCYFTwqwWX9+rLDQ&#10;buALPcrYiAThUKCCNsa+kDJULVkMU9cTJ6923mJM0jdSexwS3BqZZ9lcWuw4LbTY066l6l7+WgXy&#10;Wu6HRWl85k55fTbHw6Ump9TXZNwuQUQa43/43T5oBfOf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dzg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total</w:t>
                          </w:r>
                        </w:p>
                      </w:txbxContent>
                    </v:textbox>
                  </v:rect>
                  <v:rect id="Rectangle 141" o:spid="_x0000_s1165" style="position:absolute;left:3350;top:341;width:284;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5e8IA&#10;AADcAAAADwAAAGRycy9kb3ducmV2LnhtbESPzYoCMRCE74LvEFrwphkV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Xl7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taux </w:t>
                          </w:r>
                        </w:p>
                      </w:txbxContent>
                    </v:textbox>
                  </v:rect>
                  <v:rect id="Rectangle 142" o:spid="_x0000_s1166" style="position:absolute;left:3236;top:558;width:474;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hD8IA&#10;AADcAAAADwAAAGRycy9kb3ducmV2LnhtbESPzYoCMRCE74LvEFrwphlF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EP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d'accès </w:t>
                          </w:r>
                        </w:p>
                      </w:txbxContent>
                    </v:textbox>
                  </v:rect>
                  <v:rect id="Rectangle 143" o:spid="_x0000_s1167" style="position:absolute;left:3381;top:775;width:212;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ElMIA&#10;AADcAAAADwAAAGRycy9kb3ducmV2LnhtbESPzYoCMRCE74LvEFrwphkFxR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ESU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w:t>
                          </w:r>
                        </w:p>
                      </w:txbxContent>
                    </v:textbox>
                  </v:rect>
                  <v:rect id="Rectangle 144" o:spid="_x0000_s1168" style="position:absolute;left:4353;top:227;width:551;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a48IA&#10;AADcAAAADwAAAGRycy9kb3ducmV2LnhtbESPzYoCMRCE7wv7DqGFva0ZPQzuaBQRBBUvjj5AM+n5&#10;waQzJFlnfHuzIOyxqKqvqNVmtEY8yIfOsYLZNANBXDndcaPgdt1/L0CEiKzROCYFTwqwWX9+rLDQ&#10;buALPcrYiAThUKCCNsa+kDJULVkMU9cTJ6923mJM0jdSexwS3Bo5z7JcWuw4LbTY066l6l7+WgXy&#10;Wu6HRWl85k7z+myOh0tNTqmvybhdgog0xv/wu33QCvKf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trjwgAAANwAAAAPAAAAAAAAAAAAAAAAAJgCAABkcnMvZG93&#10;bnJldi54bWxQSwUGAAAAAAQABAD1AAAAhwMAAAAA&#10;" filled="f" stroked="f">
                    <v:textbox style="mso-fit-shape-to-text:t" inset="0,0,0,0">
                      <w:txbxContent>
                        <w:p w:rsidR="00147387" w:rsidRDefault="00147387" w:rsidP="005E04E1">
                          <w:r>
                            <w:rPr>
                              <w:rFonts w:ascii="Calibri" w:hAnsi="Calibri" w:cs="Calibri"/>
                              <w:color w:val="000000"/>
                              <w:sz w:val="16"/>
                              <w:szCs w:val="16"/>
                              <w:lang w:val="en-US"/>
                            </w:rPr>
                            <w:t xml:space="preserve">par PEM </w:t>
                          </w:r>
                        </w:p>
                      </w:txbxContent>
                    </v:textbox>
                  </v:rect>
                  <v:rect id="Rectangle 145" o:spid="_x0000_s1169" style="position:absolute;left:6193;top:227;width:3179;height: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J/eMIA&#10;AADcAAAADwAAAGRycy9kb3ducmV2LnhtbESPzYoCMRCE7wu+Q2jB25rRg+uORhFBUNmL4z5AM+n5&#10;waQzJNEZ394IC3ssquorar0drBEP8qF1rGA2zUAQl063XCv4vR4+lyBCRNZoHJOCJwXYbkYfa8y1&#10;6/lCjyLWIkE45KigibHLpQxlQxbD1HXEyauctxiT9LXUHvsEt0bOs2whLbacFhrsaN9QeSvuVoG8&#10;Fod+WRifufO8+jGn46Uip9RkPOxWICIN8T/81z5qBYvv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n94wgAAANwAAAAPAAAAAAAAAAAAAAAAAJgCAABkcnMvZG93&#10;bnJldi54bWxQSwUGAAAAAAQABAD1AAAAhwMAAAAA&#10;" filled="f" stroked="f">
                    <v:textbox style="mso-fit-shape-to-text:t" inset="0,0,0,0">
                      <w:txbxContent>
                        <w:p w:rsidR="00147387" w:rsidRDefault="00147387" w:rsidP="005E04E1">
                          <w:r w:rsidRPr="000F52D2">
                            <w:rPr>
                              <w:rFonts w:ascii="Calibri" w:hAnsi="Calibri" w:cs="Calibri"/>
                              <w:color w:val="000000"/>
                              <w:sz w:val="16"/>
                              <w:szCs w:val="16"/>
                              <w:lang w:val="fr-FR"/>
                            </w:rPr>
                            <w:t xml:space="preserve"> par Systèmes d'Adductions d'Eau Potable (SAEP)</w:t>
                          </w:r>
                        </w:p>
                      </w:txbxContent>
                    </v:textbox>
                  </v:rect>
                  <v:line id="Line 146" o:spid="_x0000_s1170" style="position:absolute;flip:y;visibility:visible;mso-wrap-style:square" from="0,0" to="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dRVsMAAADcAAAADwAAAGRycy9kb3ducmV2LnhtbERPTWvCQBC9C/0PyxR6001akDZmI6VQ&#10;0UulSVG8DdkxCWZnY3aN6b93D4LHx/tOl6NpxUC9aywriGcRCOLS6oYrBX/F9/QdhPPIGlvLpOCf&#10;HCyzp0mKibZX/qUh95UIIewSVFB73yVSurImg25mO+LAHW1v0AfYV1L3eA3hppWvUTSXBhsODTV2&#10;9FVTecovRsF5u48PRT68+e2h2O3jn9UmNyulXp7HzwUIT6N/iO/utVYw/whrw5lwBGR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3UVbDAAAA3AAAAA8AAAAAAAAAAAAA&#10;AAAAoQIAAGRycy9kb3ducmV2LnhtbFBLBQYAAAAABAAEAPkAAACRAwAAAAA=&#10;" strokecolor="#d4d4d4" strokeweight="0"/>
                  <v:rect id="Rectangle 147" o:spid="_x0000_s1171" style="position:absolute;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2/4cQA&#10;AADcAAAADwAAAGRycy9kb3ducmV2LnhtbESP3WoCMRSE7wXfIRzBG6nZCi7u1iilKLR39ecBDpvj&#10;ZnVzsiSpbn16Uyh4OczMN8xy3dtWXMmHxrGC12kGgrhyuuFawfGwfVmACBFZY+uYFPxSgPVqOFhi&#10;qd2Nd3Tdx1okCIcSFZgYu1LKUBmyGKauI07eyXmLMUlfS+3xluC2lbMsy6XFhtOCwY4+DFWX/Y9V&#10;IM/fupHdJvfn0+SiC/M1x/tcqfGof38DEamPz/B/+1MryIsC/s6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9v+HEAAAA3AAAAA8AAAAAAAAAAAAAAAAAmAIAAGRycy9k&#10;b3ducmV2LnhtbFBLBQYAAAAABAAEAPUAAACJAwAAAAA=&#10;" fillcolor="#d4d4d4" stroked="f"/>
                  <v:line id="Line 148" o:spid="_x0000_s1172" style="position:absolute;flip:y;visibility:visible;mso-wrap-style:square" from="1251,0" to="12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rHSsMAAADcAAAADwAAAGRycy9kb3ducmV2LnhtbERPTWvCQBC9C/0PyxS86SYKtcRspBQq&#10;elFMSsXbkB2T0OxszK4x/ffdQ6HHx/tON6NpxUC9aywriOcRCOLS6oYrBZ/Fx+wVhPPIGlvLpOCH&#10;HGyyp0mKibYPPtGQ+0qEEHYJKqi97xIpXVmTQTe3HXHgrrY36APsK6l7fIRw08pFFL1Igw2Hhho7&#10;eq+p/M7vRsHteI4vRT4s/fFSfJ3jw3afm61S0+fxbQ3C0+j/xX/unVawisL8cCYcAZ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qx0rDAAAA3AAAAA8AAAAAAAAAAAAA&#10;AAAAoQIAAGRycy9kb3ducmV2LnhtbFBLBQYAAAAABAAEAPkAAACRAwAAAAA=&#10;" strokecolor="#d4d4d4" strokeweight="0"/>
                  <v:rect id="Rectangle 149" o:spid="_x0000_s1173" style="position:absolute;left:1251;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Ap/cMA&#10;AADcAAAADwAAAGRycy9kb3ducmV2LnhtbESP0WoCMRRE3wv9h3ALvhTNKmjt1igiCvatXf2Ay+a6&#10;Wd3cLEnU1a9vBKGPw8ycYWaLzjbiQj7UjhUMBxkI4tLpmisF+92mPwURIrLGxjEpuFGAxfz1ZYa5&#10;dlf+pUsRK5EgHHJUYGJscylDachiGLiWOHkH5y3GJH0ltcdrgttGjrJsIi3WnBYMtrQyVJ6Ks1Ug&#10;jz+6lu164o+H95P+NN9jvI+V6r11yy8Qkbr4H362t1rBRzaEx5l0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Ap/cMAAADcAAAADwAAAAAAAAAAAAAAAACYAgAAZHJzL2Rv&#10;d25yZXYueG1sUEsFBgAAAAAEAAQA9QAAAIgDAAAAAA==&#10;" fillcolor="#d4d4d4" stroked="f"/>
                  <v:line id="Line 150" o:spid="_x0000_s1174" style="position:absolute;flip:y;visibility:visible;mso-wrap-style:square" from="2305,0" to="2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T8psUAAADcAAAADwAAAGRycy9kb3ducmV2LnhtbESPQWvCQBSE74X+h+UVequbWFCJriKF&#10;ir0oJqXi7ZF9JsHs25jdxvjvXUHwOMzMN8xs0ZtadNS6yrKCeBCBIM6trrhQ8Jt9f0xAOI+ssbZM&#10;Cq7kYDF/fZlhou2Fd9SlvhABwi5BBaX3TSKly0sy6Aa2IQ7e0bYGfZBtIXWLlwA3tRxG0UgarDgs&#10;lNjQV0n5Kf03Cs7bfXzI0u7Tbw/Z3z7erH5Ss1Lq/a1fTkF46v0z/GivtYJxNIT7mXA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3T8psUAAADcAAAADwAAAAAAAAAA&#10;AAAAAAChAgAAZHJzL2Rvd25yZXYueG1sUEsFBgAAAAAEAAQA+QAAAJMDAAAAAA==&#10;" strokecolor="#d4d4d4" strokeweight="0"/>
                  <v:rect id="Rectangle 151" o:spid="_x0000_s1175" style="position:absolute;left:2305;top:-1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SEcUA&#10;AADcAAAADwAAAGRycy9kb3ducmV2LnhtbESP3WoCMRSE7wXfIZxCb4pmVdR2u1GKtNDe+fcAh81x&#10;s+vmZElS3fr0TaHg5TAz3zDFuretuJAPtWMFk3EGgrh0uuZKwfHwMXoGESKyxtYxKfihAOvVcFBg&#10;rt2Vd3TZx0okCIccFZgYu1zKUBqyGMauI07eyXmLMUlfSe3xmuC2ldMsW0iLNacFgx1tDJXn/bdV&#10;IJutrmX3vvDN6emsX8zXHG9zpR4f+rdXEJH6eA//tz+1gmU2g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IRxQAAANwAAAAPAAAAAAAAAAAAAAAAAJgCAABkcnMv&#10;ZG93bnJldi54bWxQSwUGAAAAAAQABAD1AAAAigMAAAAA&#10;" fillcolor="#d4d4d4" stroked="f"/>
                  <v:line id="Line 152" o:spid="_x0000_s1176" style="position:absolute;flip:y;visibility:visible;mso-wrap-style:square" from="10204,0" to="10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HBScYAAADcAAAADwAAAGRycy9kb3ducmV2LnhtbESPQWvCQBSE7wX/w/IEb3WTWqpEV5FC&#10;pb0oTUTx9sg+k2D2bZrdxvjvXaHQ4zAz3zCLVW9q0VHrKssK4nEEgji3uuJCwT77eJ6BcB5ZY22Z&#10;FNzIwWo5eFpgou2Vv6lLfSEChF2CCkrvm0RKl5dk0I1tQxy8s20N+iDbQuoWrwFuavkSRW/SYMVh&#10;ocSG3kvKL+mvUfCzO8anLO0mfnfKDsd4u/lKzUap0bBfz0F46v1/+K/9qRVMo1d4nA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wUnGAAAA3AAAAA8AAAAAAAAA&#10;AAAAAAAAoQIAAGRycy9kb3ducmV2LnhtbFBLBQYAAAAABAAEAPkAAACUAwAAAAA=&#10;" strokecolor="#d4d4d4" strokeweight="0"/>
                  <v:rect id="Rectangle 153" o:spid="_x0000_s1177" style="position:absolute;left:10204;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v/sQA&#10;AADcAAAADwAAAGRycy9kb3ducmV2LnhtbESPUWvCMBSF34X9h3AHvshMJ9RtXaOM4UDf1O0HXJrb&#10;ptrclCRq5683g4GPh3POdzjlcrCdOJMPrWMFz9MMBHHldMuNgp/vr6dXECEia+wck4JfCrBcPIxK&#10;LLS78I7O+9iIBOFQoAITY19IGSpDFsPU9cTJq523GJP0jdQeLwluOznLsrm02HJaMNjTp6HquD9Z&#10;BfKw1a3sV3N/qCdH/WY2OV5zpcaPw8c7iEhDvIf/22ut4CXL4e9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bL/7EAAAA3AAAAA8AAAAAAAAAAAAAAAAAmAIAAGRycy9k&#10;b3ducmV2LnhtbFBLBQYAAAAABAAEAPUAAACJAwAAAAA=&#10;" fillcolor="#d4d4d4" stroked="f"/>
                  <v:rect id="Rectangle 154" o:spid="_x0000_s1178" style="position:absolute;left:10;top:-10;width:14557;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sOsYA&#10;AADcAAAADwAAAGRycy9kb3ducmV2LnhtbESPQWsCMRSE70L/Q3hCb5oorbVbo9SC0Iugtod6e25e&#10;dxc3L9sk6uqvN4LQ4zAz3zCTWWtrcSQfKscaBn0Fgjh3puJCw/fXojcGESKywdoxaThTgNn0oTPB&#10;zLgTr+m4iYVIEA4ZaihjbDIpQ16SxdB3DXHyfp23GJP0hTQeTwluazlUaiQtVpwWSmzoo6R8vzlY&#10;DfPX8fxv9cTLy3q3pe3Pbv889Errx277/gYiUhv/w/f2p9Hwok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sOsYAAADcAAAADwAAAAAAAAAAAAAAAACYAgAAZHJz&#10;L2Rvd25yZXYueG1sUEsFBgAAAAAEAAQA9QAAAIsDAAAAAA==&#10;" fillcolor="black" stroked="f"/>
                  <v:line id="Line 155" o:spid="_x0000_s1179" style="position:absolute;flip:y;visibility:visible;mso-wrap-style:square" from="14557,0" to="145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PsYAAADcAAAADwAAAGRycy9kb3ducmV2LnhtbESPQWvCQBSE7wX/w/IEb3WTCrWkbkIR&#10;FL0oTUTx9si+JqHZt2l2jem/7xYKPQ4z8w2zykbTioF611hWEM8jEMSl1Q1XCk7F5vEFhPPIGlvL&#10;pOCbHGTp5GGFibZ3fqch95UIEHYJKqi97xIpXVmTQTe3HXHwPmxv0AfZV1L3eA9w08qnKHqWBhsO&#10;CzV2tK6p/MxvRsHX8RJfi3xY+OO1OF/iw3afm61Ss+n49grC0+j/w3/tnVawjJbweyYcAZ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DXz7GAAAA3AAAAA8AAAAAAAAA&#10;AAAAAAAAoQIAAGRycy9kb3ducmV2LnhtbFBLBQYAAAAABAAEAPkAAACUAwAAAAA=&#10;" strokecolor="#d4d4d4" strokeweight="0"/>
                  <v:rect id="Rectangle 156" o:spid="_x0000_s1180" style="position:absolute;left:14557;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AYMAA&#10;AADcAAAADwAAAGRycy9kb3ducmV2LnhtbERPy4rCMBTdC/5DuMJsRFMFX9UoIg44u/HxAZfm2lSb&#10;m5JE7czXm8XALA/nvdq0thZP8qFyrGA0zEAQF05XXCq4nD8HcxAhImusHZOCHwqwWXc7K8y1e/GR&#10;nqdYihTCIUcFJsYmlzIUhiyGoWuIE3d13mJM0JdSe3ylcFvLcZZNpcWKU4PBhnaGivvpYRXI27eu&#10;ZLOf+tu1f9cL8zXB34lSH712uwQRqY3/4j/3QSuYZWltOpOO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qAYMAAAADcAAAADwAAAAAAAAAAAAAAAACYAgAAZHJzL2Rvd25y&#10;ZXYueG1sUEsFBgAAAAAEAAQA9QAAAIUDAAAAAA==&#10;" fillcolor="#d4d4d4" stroked="f"/>
                  <v:line id="Line 157" o:spid="_x0000_s1181" style="position:absolute;flip:y;visibility:visible;mso-wrap-style:square" from="3122,0" to="31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Bu18YAAADcAAAADwAAAGRycy9kb3ducmV2LnhtbESPQWvCQBSE7wX/w/IEb3WTCq1GV5FC&#10;pb0oTUTx9sg+k2D2bZrdxvjvXaHQ4zAz3zCLVW9q0VHrKssK4nEEgji3uuJCwT77eJ6CcB5ZY22Z&#10;FNzIwWo5eFpgou2Vv6lLfSEChF2CCkrvm0RKl5dk0I1tQxy8s20N+iDbQuoWrwFuavkSRa/SYMVh&#10;ocSG3kvKL+mvUfCzO8anLO0mfnfKDsd4u/lKzUap0bBfz0F46v1/+K/9qRW8RTN4nA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QbtfGAAAA3AAAAA8AAAAAAAAA&#10;AAAAAAAAoQIAAGRycy9kb3ducmV2LnhtbFBLBQYAAAAABAAEAPkAAACUAwAAAAA=&#10;" strokecolor="#d4d4d4" strokeweight="0"/>
                  <v:rect id="Rectangle 158" o:spid="_x0000_s1182" style="position:absolute;left:3122;top:-1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au8IA&#10;AADcAAAADwAAAGRycy9kb3ducmV2LnhtbERP3WrCMBS+H+wdwhnsZti0A93sjDJkg3mn3R7g0Byb&#10;anNSklirT79cCF5+fP+L1Wg7MZAPrWMFRZaDIK6dbrlR8Pf7PXkHESKyxs4xKbhQgNXy8WGBpXZn&#10;3tFQxUakEA4lKjAx9qWUoTZkMWSuJ07c3nmLMUHfSO3xnMJtJ1/zfCYttpwaDPa0NlQfq5NVIA9b&#10;3cr+a+YP+5ejnpvNFK9TpZ6fxs8PEJHGeBff3D9awVuR5qcz6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Rq7wgAAANwAAAAPAAAAAAAAAAAAAAAAAJgCAABkcnMvZG93&#10;bnJldi54bWxQSwUGAAAAAAQABAD1AAAAhwMAAAAA&#10;" fillcolor="#d4d4d4" stroked="f"/>
                  <v:line id="Line 159" o:spid="_x0000_s1183" style="position:absolute;flip:y;visibility:visible;mso-wrap-style:square" from="3856,0" to="38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0DMYAAADcAAAADwAAAGRycy9kb3ducmV2LnhtbESPQWvCQBSE74L/YXmCN91shVZSVxGh&#10;0l4qTaTi7ZF9TUKzb9PsNsZ/7xYKHoeZ+YZZbQbbiJ46XzvWoOYJCOLCmZpLDcf8ZbYE4QOywcYx&#10;abiSh816PFphatyFP6jPQikihH2KGqoQ2lRKX1Rk0c9dSxy9L9dZDFF2pTQdXiLcNvIhSR6lxZrj&#10;QoUt7SoqvrNfq+HncFLnPOsX4XDOP0/qff+W2b3W08mwfQYRaAj38H/71Wh4Ugr+zsQjIN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9AzGAAAA3AAAAA8AAAAAAAAA&#10;AAAAAAAAoQIAAGRycy9kb3ducmV2LnhtbFBLBQYAAAAABAAEAPkAAACUAwAAAAA=&#10;" strokecolor="#d4d4d4" strokeweight="0"/>
                  <v:rect id="Rectangle 160" o:spid="_x0000_s1184" style="position:absolute;left:3856;top:-1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hV8QA&#10;AADcAAAADwAAAGRycy9kb3ducmV2LnhtbESPUWvCMBSF3wf+h3CFvYyZKqhbbRQZG+jbrPsBl+ba&#10;tDY3Jcm089ebwWCPh3POdzjFZrCduJAPjWMF00kGgrhyuuFawdfx4/kFRIjIGjvHpOCHAmzWo4cC&#10;c+2ufKBLGWuRIBxyVGBi7HMpQ2XIYpi4njh5J+ctxiR9LbXHa4LbTs6ybCEtNpwWDPb0Zqg6l99W&#10;gWw/dSP794VvT09n/Wr2c7zNlXocD9sViEhD/A//tXdawXI6g9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IVfEAAAA3AAAAA8AAAAAAAAAAAAAAAAAmAIAAGRycy9k&#10;b3ducmV2LnhtbFBLBQYAAAAABAAEAPUAAACJAwAAAAA=&#10;" fillcolor="#d4d4d4" stroked="f"/>
                  <v:line id="Line 161" o:spid="_x0000_s1185" style="position:absolute;flip:y;visibility:visible;mso-wrap-style:square" from="5438,0" to="5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HP4MUAAADcAAAADwAAAGRycy9kb3ducmV2LnhtbESPQWvCQBSE74X+h+UVvNVNFGqJriKF&#10;il4qJqXi7ZF9JsHs25hdY/z3riD0OMzMN8xs0ZtadNS6yrKCeBiBIM6trrhQ8Jt9v3+CcB5ZY22Z&#10;FNzIwWL++jLDRNsr76hLfSEChF2CCkrvm0RKl5dk0A1tQxy8o20N+iDbQuoWrwFuajmKog9psOKw&#10;UGJDXyXlp/RiFJy3+/iQpd3Ybw/Z3z7+WW1Ss1Jq8NYvpyA89f4//GyvtYJJPIbHmXA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HP4MUAAADcAAAADwAAAAAAAAAA&#10;AAAAAAChAgAAZHJzL2Rvd25yZXYueG1sUEsFBgAAAAAEAAQA+QAAAJMDAAAAAA==&#10;" strokecolor="#d4d4d4" strokeweight="0"/>
                  <v:rect id="Rectangle 162" o:spid="_x0000_s1186" style="position:absolute;left:5438;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cuMQA&#10;AADcAAAADwAAAGRycy9kb3ducmV2LnhtbESPzWrDMBCE74W8g9hALyWRU5o/x0oIpYX2lr8HWKyN&#10;ZcdaGUlJ3D59VSj0OMzMN0yx6W0rbuRD7VjBZJyBIC6drrlScDq+jxYgQkTW2DomBV8UYLMePBSY&#10;a3fnPd0OsRIJwiFHBSbGLpcylIYshrHriJN3dt5iTNJXUnu8J7ht5XOWzaTFmtOCwY5eDZWXw9Uq&#10;kM1O17J7m/nm/HTRS/M5xe+pUo/DfrsCEamP/+G/9odWMJ+8wO+Zd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OHLjEAAAA3AAAAA8AAAAAAAAAAAAAAAAAmAIAAGRycy9k&#10;b3ducmV2LnhtbFBLBQYAAAAABAAEAPUAAACJAwAAAAA=&#10;" fillcolor="#d4d4d4" stroked="f"/>
                  <v:line id="Line 163" o:spid="_x0000_s1187" style="position:absolute;visibility:visible;mso-wrap-style:square" from="2316,217" to="1019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JPcQAAADcAAAADwAAAGRycy9kb3ducmV2LnhtbESPT4vCMBTE7wv7HcJb8LamFdRajbIs&#10;iu5t/QceH82zDTYvpYlav71ZWPA4zMxvmNmis7W4UeuNYwVpPwFBXDhtuFRw2K8+MxA+IGusHZOC&#10;B3lYzN/fZphrd+ct3XahFBHCPkcFVQhNLqUvKrLo+64hjt7ZtRZDlG0pdYv3CLe1HCTJSFo0HBcq&#10;bOi7ouKyu1oF5ne0Hv6Mj5OjXK5DesoumbEHpXof3dcURKAuvML/7Y1WME6H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4k9xAAAANwAAAAPAAAAAAAAAAAA&#10;AAAAAKECAABkcnMvZG93bnJldi54bWxQSwUGAAAAAAQABAD5AAAAkgMAAAAA&#10;" strokeweight="0"/>
                  <v:rect id="Rectangle 164" o:spid="_x0000_s1188" style="position:absolute;left:2316;top:217;width:78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658cA&#10;AADcAAAADwAAAGRycy9kb3ducmV2LnhtbESPQWvCQBSE70L/w/IK3nSjqLVpVqmC4EWotod6e2Zf&#10;k5Ds27i7auyv7xYKPQ4z8w2TLTvTiCs5X1lWMBomIIhzqysuFHy8bwZzED4ga2wsk4I7eVguHnoZ&#10;ptreeE/XQyhEhLBPUUEZQptK6fOSDPqhbYmj92WdwRClK6R2eItw08hxksykwYrjQoktrUvK68PF&#10;KFg9z1fntwnvvvenIx0/T/V07BKl+o/d6wuIQF34D/+1t1rB02g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aOufHAAAA3AAAAA8AAAAAAAAAAAAAAAAAmAIAAGRy&#10;cy9kb3ducmV2LnhtbFBLBQYAAAAABAAEAPUAAACMAwAAAAA=&#10;" fillcolor="black" stroked="f"/>
                  <v:line id="Line 165" o:spid="_x0000_s1189" style="position:absolute;flip:y;visibility:visible;mso-wrap-style:square" from="4673,0" to="46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rJ48UAAADcAAAADwAAAGRycy9kb3ducmV2LnhtbESPQWvCQBSE70L/w/IKvekmFlSiq0ih&#10;0l4qJqXi7ZF9JsHs25jdxvjvXUHwOMzMN8xi1ZtadNS6yrKCeBSBIM6trrhQ8Jt9DmcgnEfWWFsm&#10;BVdysFq+DBaYaHvhHXWpL0SAsEtQQel9k0jp8pIMupFtiIN3tK1BH2RbSN3iJcBNLcdRNJEGKw4L&#10;JTb0UVJ+Sv+NgvN2Hx+ytHv320P2t49/Nt+p2Sj19tqv5yA89f4ZfrS/tIJpPIX7mXAE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rJ48UAAADcAAAADwAAAAAAAAAA&#10;AAAAAAChAgAAZHJzL2Rvd25yZXYueG1sUEsFBgAAAAAEAAQA+QAAAJMDAAAAAA==&#10;" strokecolor="#d4d4d4" strokeweight="0"/>
                  <v:rect id="Rectangle 166" o:spid="_x0000_s1190" style="position:absolute;left:4673;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WvcIA&#10;AADcAAAADwAAAGRycy9kb3ducmV2LnhtbERP3WrCMBS+H+wdwhnsZti0A93sjDJkg3mn3R7g0Byb&#10;anNSklirT79cCF5+fP+L1Wg7MZAPrWMFRZaDIK6dbrlR8Pf7PXkHESKyxs4xKbhQgNXy8WGBpXZn&#10;3tFQxUakEA4lKjAx9qWUoTZkMWSuJ07c3nmLMUHfSO3xnMJtJ1/zfCYttpwaDPa0NlQfq5NVIA9b&#10;3cr+a+YP+5ejnpvNFK9TpZ6fxs8PEJHGeBff3D9awVuR1qYz6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xa9wgAAANwAAAAPAAAAAAAAAAAAAAAAAJgCAABkcnMvZG93&#10;bnJldi54bWxQSwUGAAAAAAQABAD1AAAAhwMAAAAA&#10;" fillcolor="#d4d4d4" stroked="f"/>
                  <v:line id="Line 167" o:spid="_x0000_s1191" style="position:absolute;flip:y;visibility:visible;mso-wrap-style:square" from="6410,0" to="64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n4CsYAAADcAAAADwAAAGRycy9kb3ducmV2LnhtbESPQWvCQBSE7wX/w/IEb3WTCq1GV5FC&#10;pb0oTUTx9sg+k2D2bZrdxvjvXaHQ4zAz3zCLVW9q0VHrKssK4nEEgji3uuJCwT77eJ6CcB5ZY22Z&#10;FNzIwWo5eFpgou2Vv6lLfSEChF2CCkrvm0RKl5dk0I1tQxy8s20N+iDbQuoWrwFuavkSRa/SYMVh&#10;ocSG3kvKL+mvUfCzO8anLO0mfnfKDsd4u/lKzUap0bBfz0F46v1/+K/9qRW8xTN4nAlHQC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J+ArGAAAA3AAAAA8AAAAAAAAA&#10;AAAAAAAAoQIAAGRycy9kb3ducmV2LnhtbFBLBQYAAAAABAAEAPkAAACUAwAAAAA=&#10;" strokecolor="#d4d4d4" strokeweight="0"/>
                  <v:rect id="Rectangle 168" o:spid="_x0000_s1192" style="position:absolute;left:6410;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QBsIA&#10;AADcAAAADwAAAGRycy9kb3ducmV2LnhtbERP3WrCMBS+H/gO4Qy8GZpOqM7OtMhQ2O6m7gEOzbGp&#10;Niclibbb0y8Xg11+fP+barSduJMPrWMFz/MMBHHtdMuNgq/TfvYCIkRkjZ1jUvBNAapy8rDBQruB&#10;D3Q/xkakEA4FKjAx9oWUoTZkMcxdT5y4s/MWY4K+kdrjkMJtJxdZtpQWW04NBnt6M1RfjzerQF4+&#10;dSv73dJfzk9XvTYfOf7kSk0fx+0riEhj/Bf/ud+1gtUizU9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dAGwgAAANwAAAAPAAAAAAAAAAAAAAAAAJgCAABkcnMvZG93&#10;bnJldi54bWxQSwUGAAAAAAQABAD1AAAAhwMAAAAA&#10;" fillcolor="#d4d4d4" stroked="f"/>
                  <v:line id="Line 169" o:spid="_x0000_s1193" style="position:absolute;flip:y;visibility:visible;mso-wrap-style:square" from="7154,0" to="71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M+scUAAADcAAAADwAAAGRycy9kb3ducmV2LnhtbESPQWvCQBSE74X+h+UVequbWFCJriKF&#10;ir0oJqXi7ZF9JsHs25jdxvjvXUHwOMzMN8xs0ZtadNS6yrKCeBCBIM6trrhQ8Jt9f0xAOI+ssbZM&#10;Cq7kYDF/fZlhou2Fd9SlvhABwi5BBaX3TSKly0sy6Aa2IQ7e0bYGfZBtIXWLlwA3tRxG0UgarDgs&#10;lNjQV0n5Kf03Cs7bfXzI0u7Tbw/Z3z7erH5Ss1Lq/a1fTkF46v0z/GivtYLxMIb7mXA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M+scUAAADcAAAADwAAAAAAAAAA&#10;AAAAAAChAgAAZHJzL2Rvd25yZXYueG1sUEsFBgAAAAAEAAQA+QAAAJMDAAAAAA==&#10;" strokecolor="#d4d4d4" strokeweight="0"/>
                  <v:rect id="Rectangle 170" o:spid="_x0000_s1194" style="position:absolute;left:7154;top:-1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r6sQA&#10;AADcAAAADwAAAGRycy9kb3ducmV2LnhtbESPUWvCMBSF3wf+h3AFX4amFnRaG0WGg+1tU3/Apblt&#10;qs1NSTLt9uuXwWCPh3POdzjlbrCduJEPrWMF81kGgrhyuuVGwfn0Ml2BCBFZY+eYFHxRgN129FBi&#10;od2dP+h2jI1IEA4FKjAx9oWUoTJkMcxcT5y82nmLMUnfSO3xnuC2k3mWLaXFltOCwZ6eDVXX46dV&#10;IC/vupX9Yekv9eNVr83bAr8XSk3Gw34DItIQ/8N/7Vet4CnP4f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H6+rEAAAA3AAAAA8AAAAAAAAAAAAAAAAAmAIAAGRycy9k&#10;b3ducmV2LnhtbFBLBQYAAAAABAAEAPUAAACJAwAAAAA=&#10;" fillcolor="#d4d4d4" stroked="f"/>
                  <v:line id="Line 171" o:spid="_x0000_s1195" style="position:absolute;flip:y;visibility:visible;mso-wrap-style:square" from="8012,0" to="80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0FXcUAAADcAAAADwAAAGRycy9kb3ducmV2LnhtbESPQWvCQBSE7wX/w/KE3uomCm1JXUUE&#10;pV4qJqXi7ZF9JsHs25hdY/z3rlDwOMzMN8x03ptadNS6yrKCeBSBIM6trrhQ8Jut3j5BOI+ssbZM&#10;Cm7kYD4bvEwx0fbKO+pSX4gAYZeggtL7JpHS5SUZdCPbEAfvaFuDPsi2kLrFa4CbWo6j6F0arDgs&#10;lNjQsqT8lF6MgvN2Hx+ytJv47SH728c/601q1kq9DvvFFwhPvX+G/9vfWsHHeAKP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0FXcUAAADcAAAADwAAAAAAAAAA&#10;AAAAAAChAgAAZHJzL2Rvd25yZXYueG1sUEsFBgAAAAAEAAQA+QAAAJMDAAAAAA==&#10;" strokecolor="#d4d4d4" strokeweight="0"/>
                  <v:rect id="Rectangle 172" o:spid="_x0000_s1196" style="position:absolute;left:8012;top:-1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WBcUA&#10;AADcAAAADwAAAGRycy9kb3ducmV2LnhtbESP3WoCMRSE7wu+QzhCb4pmlfq3bhQpFdo7a32Aw+a4&#10;2XVzsiSprn36plDo5TAz3zDFtretuJIPtWMFk3EGgrh0uuZKwelzP1qCCBFZY+uYFNwpwHYzeCgw&#10;1+7GH3Q9xkokCIccFZgYu1zKUBqyGMauI07e2XmLMUlfSe3xluC2ldMsm0uLNacFgx29GCovxy+r&#10;QDYHXcvude6b89NFr8z7DL9nSj0O+90aRKQ+/of/2m9awWL6DL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tYFxQAAANwAAAAPAAAAAAAAAAAAAAAAAJgCAABkcnMv&#10;ZG93bnJldi54bWxQSwUGAAAAAAQABAD1AAAAigMAAAAA&#10;" fillcolor="#d4d4d4" stroked="f"/>
                  <v:line id="Line 173" o:spid="_x0000_s1197" style="position:absolute;flip:y;visibility:visible;mso-wrap-style:square" from="8684,0" to="8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4ssYAAADcAAAADwAAAGRycy9kb3ducmV2LnhtbESPQWvCQBSE7wX/w/IEb3UTpVWiq4hQ&#10;aS8VE1G8PbLPJJh9m2a3Mf333ULB4zAz3zDLdW9q0VHrKssK4nEEgji3uuJCwTF7e56DcB5ZY22Z&#10;FPyQg/Vq8LTERNs7H6hLfSEChF2CCkrvm0RKl5dk0I1tQxy8q20N+iDbQuoW7wFuajmJoldpsOKw&#10;UGJD25LyW/ptFHztz/ElS7up31+y0zn+3H2kZqfUaNhvFiA89f4R/m+/awWzyQv8nQ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oOLLGAAAA3AAAAA8AAAAAAAAA&#10;AAAAAAAAoQIAAGRycy9kb3ducmV2LnhtbFBLBQYAAAAABAAEAPkAAACUAwAAAAA=&#10;" strokecolor="#d4d4d4" strokeweight="0"/>
                  <v:rect id="Rectangle 174" o:spid="_x0000_s1198" style="position:absolute;left:8684;top:-1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t6cQA&#10;AADcAAAADwAAAGRycy9kb3ducmV2LnhtbESPUWvCMBSF3wf+h3CFvYimE+xc1yhjbKBvzu0HXJrb&#10;ptrclCTTzl9vBGGPh3POdzjlerCdOJEPrWMFT7MMBHHldMuNgp/vz+kSRIjIGjvHpOCPAqxXo4cS&#10;C+3O/EWnfWxEgnAoUIGJsS+kDJUhi2HmeuLk1c5bjEn6RmqP5wS3nZxnWS4ttpwWDPb0bqg67n+t&#10;AnnY6Vb2H7k/1JOjfjHbBV4WSj2Oh7dXEJGG+B++tzdawfM8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87enEAAAA3AAAAA8AAAAAAAAAAAAAAAAAmAIAAGRycy9k&#10;b3ducmV2LnhtbFBLBQYAAAAABAAEAPUAAACJAwAAAAA=&#10;" fillcolor="#d4d4d4" stroked="f"/>
                  <v:line id="Line 175" o:spid="_x0000_s1199" style="position:absolute;flip:y;visibility:visible;mso-wrap-style:square" from="9491,0" to="9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YDXsUAAADcAAAADwAAAGRycy9kb3ducmV2LnhtbESPQWvCQBSE7wX/w/IEb3UThSrRVUSo&#10;2EuliSjeHtlnEsy+TbNrTP99t1DwOMzMN8xy3ZtadNS6yrKCeByBIM6trrhQcMzeX+cgnEfWWFsm&#10;BT/kYL0avCwx0fbBX9SlvhABwi5BBaX3TSKly0sy6Ma2IQ7e1bYGfZBtIXWLjwA3tZxE0Zs0WHFY&#10;KLGhbUn5Lb0bBd+Hc3zJ0m7qD5fsdI4/dx+p2Sk1GvabBQhPvX+G/9t7rWA2mcHfmXA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YDXsUAAADcAAAADwAAAAAAAAAA&#10;AAAAAAChAgAAZHJzL2Rvd25yZXYueG1sUEsFBgAAAAAEAAQA+QAAAJMDAAAAAA==&#10;" strokecolor="#d4d4d4" strokeweight="0"/>
                  <v:rect id="Rectangle 176" o:spid="_x0000_s1200" style="position:absolute;left:9491;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AMIA&#10;AADcAAAADwAAAGRycy9kb3ducmV2LnhtbERP3WrCMBS+H/gO4Qy8GZpOqM7OtMhQ2O6m7gEOzbGp&#10;Niclibbb0y8Xg11+fP+barSduJMPrWMFz/MMBHHtdMuNgq/TfvYCIkRkjZ1jUvBNAapy8rDBQruB&#10;D3Q/xkakEA4FKjAx9oWUoTZkMcxdT5y4s/MWY4K+kdrjkMJtJxdZtpQWW04NBnt6M1RfjzerQF4+&#10;dSv73dJfzk9XvTYfOf7kSk0fx+0riEhj/Bf/ud+1gtUirU1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79wAwgAAANwAAAAPAAAAAAAAAAAAAAAAAJgCAABkcnMvZG93&#10;bnJldi54bWxQSwUGAAAAAAQABAD1AAAAhwMAAAAA&#10;" fillcolor="#d4d4d4" stroked="f"/>
                  <v:line id="Line 177" o:spid="_x0000_s1201" style="position:absolute;visibility:visible;mso-wrap-style:square" from="3867,434" to="10194,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JJhcUAAADcAAAADwAAAGRycy9kb3ducmV2LnhtbESPQWvCQBSE74X+h+UVeqsbA2qSuoqI&#10;Yntro4LHR/Y1Wcy+Ddk1pv++Wyj0OMzMN8xyPdpWDNR741jBdJKAIK6cNlwrOB33LxkIH5A1to5J&#10;wTd5WK8eH5ZYaHfnTxrKUIsIYV+ggiaErpDSVw1Z9BPXEUfvy/UWQ5R9LXWP9wi3rUyTZC4tGo4L&#10;DXa0bai6ljerwHzMD7P3xTk/y90hTC/ZNTP2pNTz07h5BRFoDP/hv/abVrBI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JJhcUAAADcAAAADwAAAAAAAAAA&#10;AAAAAAChAgAAZHJzL2Rvd25yZXYueG1sUEsFBgAAAAAEAAQA+QAAAJMDAAAAAA==&#10;" strokeweight="0"/>
                  <v:rect id="Rectangle 178" o:spid="_x0000_s1202" style="position:absolute;left:3867;top:434;width:632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baMQA&#10;AADcAAAADwAAAGRycy9kb3ducmV2LnhtbERPyW7CMBC9I/UfrEHqDRygZUljUKmE1EulshzgNomn&#10;SUQ8DraBtF9fHyr1+PT2bNWZRtzI+dqygtEwAUFcWF1zqeCw3wzmIHxA1thYJgXf5GG1fOhlmGp7&#10;5y3ddqEUMYR9igqqENpUSl9UZNAPbUscuS/rDIYIXSm1w3sMN40cJ8lUGqw5NlTY0ltFxXl3NQrW&#10;i/n68vnEHz/b/ESnY35+HrtEqcd+9/oCIlAX/sV/7netYDaJ8+O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KW2jEAAAA3AAAAA8AAAAAAAAAAAAAAAAAmAIAAGRycy9k&#10;b3ducmV2LnhtbFBLBQYAAAAABAAEAPUAAACJAwAAAAA=&#10;" fillcolor="black" stroked="f"/>
                  <v:line id="Line 179" o:spid="_x0000_s1203" style="position:absolute;visibility:visible;mso-wrap-style:square" from="10214,434" to="1139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3TXsQAAADcAAAADwAAAGRycy9kb3ducmV2LnhtbESPT2vCQBTE74LfYXlCb7pJSz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7dNexAAAANwAAAAPAAAAAAAAAAAA&#10;AAAAAKECAABkcnMvZG93bnJldi54bWxQSwUGAAAAAAQABAD5AAAAkgMAAAAA&#10;" strokeweight="0"/>
                  <v:rect id="Rectangle 180" o:spid="_x0000_s1204" style="position:absolute;left:10214;top:434;width:117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Rgh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q8p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UYITHAAAA3AAAAA8AAAAAAAAAAAAAAAAAmAIAAGRy&#10;cy9kb3ducmV2LnhtbFBLBQYAAAAABAAEAPUAAACMAwAAAAA=&#10;" fillcolor="black" stroked="f"/>
                  <v:line id="Line 181" o:spid="_x0000_s1205" style="position:absolute;flip:y;visibility:visible;mso-wrap-style:square" from="11403,0" to="11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STgMYAAADcAAAADwAAAGRycy9kb3ducmV2LnhtbESPQWvCQBSE74L/YXlCb2aTBlqJrlIK&#10;lfZSMSkVb4/sMwnNvk2z2xj/vSsUPA4z8w2z2oymFQP1rrGsIIliEMSl1Q1XCr6Kt/kChPPIGlvL&#10;pOBCDjbr6WSFmbZn3tOQ+0oECLsMFdTed5mUrqzJoItsRxy8k+0N+iD7SuoezwFuWvkYx0/SYMNh&#10;ocaOXmsqf/I/o+B3d0iORT6kfncsvg/J5/YjN1ulHmbjyxKEp9Hfw//td63gOU3hdiYcAb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Uk4DGAAAA3AAAAA8AAAAAAAAA&#10;AAAAAAAAoQIAAGRycy9kb3ducmV2LnhtbFBLBQYAAAAABAAEAPkAAACUAwAAAAA=&#10;" strokecolor="#d4d4d4" strokeweight="0"/>
                  <v:rect id="Rectangle 182" o:spid="_x0000_s1206" style="position:absolute;left:11403;top:-10;width:1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tA2MUA&#10;AADcAAAADwAAAGRycy9kb3ducmV2LnhtbESP0WoCMRRE34X+Q7iFvkjNWnXbbo0iYkHfrO0HXDbX&#10;zermZkmibvv1jSD4OMzMGWY672wjzuRD7VjBcJCBIC6drrlS8PP9+fwGIkRkjY1jUvBLAeazh94U&#10;C+0u/EXnXaxEgnAoUIGJsS2kDKUhi2HgWuLk7Z23GJP0ldQeLwluG/mSZbm0WHNaMNjS0lB53J2s&#10;AnnY6lq2q9wf9v2jfjebCf5NlHp67BYfICJ18R6+tddawetoDN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0DYxQAAANwAAAAPAAAAAAAAAAAAAAAAAJgCAABkcnMv&#10;ZG93bnJldi54bWxQSwUGAAAAAAQABAD1AAAAigMAAAAA&#10;" fillcolor="#d4d4d4" stroked="f"/>
                  <v:line id="Line 183" o:spid="_x0000_s1207" style="position:absolute;visibility:visible;mso-wrap-style:square" from="11414,434" to="1221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bVXcUAAADcAAAADwAAAGRycy9kb3ducmV2LnhtbESPQWvCQBSE74X+h+UVvOnGFk2aukop&#10;FetNbQI9PrKvyWL2bciuGv99VxB6HGbmG2axGmwrztR741jBdJKAIK6cNlwrKL7X4wyED8gaW8ek&#10;4EoeVsvHhwXm2l14T+dDqEWEsM9RQRNCl0vpq4Ys+onriKP363qLIcq+lrrHS4TbVj4nyVxaNBwX&#10;Guzoo6HqeDhZBWY338y2aflays9NmP5kx8zYQqnR0/D+BiLQEP7D9/aXVpC+zO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bVXcUAAADcAAAADwAAAAAAAAAA&#10;AAAAAAChAgAAZHJzL2Rvd25yZXYueG1sUEsFBgAAAAAEAAQA+QAAAJMDAAAAAA==&#10;" strokeweight="0"/>
                  <v:rect id="Rectangle 184" o:spid="_x0000_s1208" style="position:absolute;left:11414;top:434;width:7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9mh8cA&#10;AADcAAAADwAAAGRycy9kb3ducmV2LnhtbESPzWsCMRTE7wX/h/CE3mq2tn50axQVhF6E+nHQ23Pz&#10;uru4eVmTqKt/vSkUehxm5jfMaNKYSlzI+dKygtdOAoI4s7rkXMF2s3gZgvABWWNlmRTcyMNk3Hoa&#10;YartlVd0WYdcRAj7FBUUIdSplD4ryKDv2Jo4ej/WGQxRulxqh9cIN5XsJklfGiw5LhRY07yg7Lg+&#10;GwWzj+Hs9P3Oy/vqsKf97nDsdV2i1HO7mX6CCNSE//Bf+0srGLz14f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vZofHAAAA3AAAAA8AAAAAAAAAAAAAAAAAmAIAAGRy&#10;cy9kb3ducmV2LnhtbFBLBQYAAAAABAAEAPUAAACMAwAAAAA=&#10;" fillcolor="black" stroked="f"/>
                  <v:line id="Line 185" o:spid="_x0000_s1209" style="position:absolute;flip:y;visibility:visible;mso-wrap-style:square" from="12220,0" to="12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Vg8UAAADcAAAADwAAAGRycy9kb3ducmV2LnhtbESPQWvCQBSE74L/YXlCb7pJBS2pq4hQ&#10;qRelSal4e2SfSTD7Ns1uY/z3rlDwOMzMN8xi1ZtadNS6yrKCeBKBIM6trrhQ8J19jN9AOI+ssbZM&#10;Cm7kYLUcDhaYaHvlL+pSX4gAYZeggtL7JpHS5SUZdBPbEAfvbFuDPsi2kLrFa4CbWr5G0UwarDgs&#10;lNjQpqT8kv4ZBb+HY3zK0m7qD6fs5xjvt7vUbJV6GfXrdxCeev8M/7c/tYL5dA6P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Vg8UAAADcAAAADwAAAAAAAAAA&#10;AAAAAAChAgAAZHJzL2Rvd25yZXYueG1sUEsFBgAAAAAEAAQA+QAAAJMDAAAAAA==&#10;" strokecolor="#d4d4d4" strokeweight="0"/>
                  <v:rect id="Rectangle 186" o:spid="_x0000_s1210" style="position:absolute;left:12220;top:-1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K3cAA&#10;AADcAAAADwAAAGRycy9kb3ducmV2LnhtbERPy2oCMRTdC/2HcAtuRDO1+BqNUsRC3VnrB1wm18no&#10;5GZIoo5+vVkUXB7Oe7FqbS2u5EPlWMHHIANBXDhdcang8Pfdn4IIEVlj7ZgU3CnAavnWWWCu3Y1/&#10;6bqPpUghHHJUYGJscilDYchiGLiGOHFH5y3GBH0ptcdbCre1HGbZWFqsODUYbGhtqDjvL1aBPO10&#10;JZvN2J+OvbOeme0IHyOluu/t1xxEpDa+xP/uH61g8pnWpjPp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ZK3cAAAADcAAAADwAAAAAAAAAAAAAAAACYAgAAZHJzL2Rvd25y&#10;ZXYueG1sUEsFBgAAAAAEAAQA9QAAAIUDAAAAAA==&#10;" fillcolor="#d4d4d4" stroked="f"/>
                  <v:line id="Line 187" o:spid="_x0000_s1211" style="position:absolute;visibility:visible;mso-wrap-style:square" from="12230,434" to="14546,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vfWMUAAADcAAAADwAAAGRycy9kb3ducmV2LnhtbESPQWvCQBSE74L/YXmCt7pRqcbUVUQs&#10;1ltrE+jxkX1NFrNvQ3ar6b/vCgWPw8x8w6y3vW3ElTpvHCuYThIQxKXThisF+efrUwrCB2SNjWNS&#10;8EsetpvhYI2Zdjf+oOs5VCJC2GeooA6hzaT0ZU0W/cS1xNH7dp3FEGVXSd3hLcJtI2dJspAWDceF&#10;Glva11Rezj9WgXlfHJ9Py2JVyMMxTL/SS2psrtR41O9eQATqwyP8337TCpbz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5vfWMUAAADcAAAADwAAAAAAAAAA&#10;AAAAAAChAgAAZHJzL2Rvd25yZXYueG1sUEsFBgAAAAAEAAQA+QAAAJMDAAAAAA==&#10;" strokeweight="0"/>
                  <v:rect id="Rectangle 188" o:spid="_x0000_s1212" style="position:absolute;left:12230;top:434;width:231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oFcQA&#10;AADcAAAADwAAAGRycy9kb3ducmV2LnhtbERPz2vCMBS+C/4P4Qm7aaqo09ooOhh4GajbYd5em2db&#10;bF5qkmm3v345DHb8+H5nm8404k7O15YVjEcJCOLC6ppLBR/vr8MFCB+QNTaWScE3edis+70MU20f&#10;fKT7KZQihrBPUUEVQptK6YuKDPqRbYkjd7HOYIjQlVI7fMRw08hJksylwZpjQ4UtvVRUXE9fRsFu&#10;udjdDlN++znmZzp/5tfZxCVKPQ267QpEoC78i//ce63geRr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KBXEAAAA3AAAAA8AAAAAAAAAAAAAAAAAmAIAAGRycy9k&#10;b3ducmV2LnhtbFBLBQYAAAAABAAEAPUAAACJAwAAAAA=&#10;" fillcolor="black" stroked="f"/>
                  <v:line id="Line 189" o:spid="_x0000_s1213" style="position:absolute;visibility:visible;mso-wrap-style:square" from="3122,227" to="3122,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ugI8QAAADcAAAADwAAAGRycy9kb3ducmV2LnhtbESPT2vCQBTE74LfYXlCb7pJaTWNrlJK&#10;RXvzL/T4yD6TxezbkF01/fZuQfA4zMxvmNmis7W4UuuNYwXpKAFBXDhtuFRw2C+HGQgfkDXWjknB&#10;H3lYzPu9Geba3XhL110oRYSwz1FBFUKTS+mLiiz6kWuIo3dyrcUQZVtK3eItwm0tX5NkLC0ajgsV&#10;NvRVUXHeXawCsxmv3n8mx4+j/F6F9Dc7Z8YelHoZdJ9TEIG68Aw/2mutYPKW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6AjxAAAANwAAAAPAAAAAAAAAAAA&#10;AAAAAKECAABkcnMvZG93bnJldi54bWxQSwUGAAAAAAQABAD5AAAAkgMAAAAA&#10;" strokeweight="0"/>
                  <v:rect id="Rectangle 190" o:spid="_x0000_s1214" style="position:absolute;left:3122;top:227;width:11;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T+ccA&#10;AADcAAAADwAAAGRycy9kb3ducmV2LnhtbESPQWvCQBSE74L/YXmF3symQVtNXUWFQi8FtT3o7Zl9&#10;TYLZt3F3q7G/3hUKPQ4z8w0znXemEWdyvras4ClJQRAXVtdcKvj6fBuMQfiArLGxTAqu5GE+6/em&#10;mGt74Q2dt6EUEcI+RwVVCG0upS8qMugT2xJH79s6gyFKV0rt8BLhppFZmj5LgzXHhQpbWlVUHLc/&#10;RsFyMl6e1kP++N0c9rTfHY6jzKVKPT50i1cQgbrwH/5rv2sFL8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SE/nHAAAA3AAAAA8AAAAAAAAAAAAAAAAAmAIAAGRy&#10;cy9kb3ducmV2LnhtbFBLBQYAAAAABAAEAPUAAACMAwAAAAA=&#10;" fillcolor="black" stroked="f"/>
                  <v:line id="Line 191" o:spid="_x0000_s1215" style="position:absolute;visibility:visible;mso-wrap-style:square" from="3856,227" to="3856,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Wbz8UAAADcAAAADwAAAGRycy9kb3ducmV2LnhtbESPQWsCMRSE74L/ITzBm2bVVrdbo5Ri&#10;0d7UKvT42Dx3g5uXZRN1/fdGKPQ4zMw3zHzZ2kpcqfHGsYLRMAFBnDttuFBw+PkapCB8QNZYOSYF&#10;d/KwXHQ7c8y0u/GOrvtQiAhhn6GCMoQ6k9LnJVn0Q1cTR+/kGoshyqaQusFbhNtKjpNkKi0ajgsl&#10;1vRZUn7eX6wCs52uX79nx7ejXK3D6Dc9p8YelOr32o93EIHa8B/+a2+0gtnL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Wbz8UAAADcAAAADwAAAAAAAAAA&#10;AAAAAAChAgAAZHJzL2Rvd25yZXYueG1sUEsFBgAAAAAEAAQA+QAAAJMDAAAAAA==&#10;" strokeweight="0"/>
                  <v:rect id="Rectangle 192" o:spid="_x0000_s1216" style="position:absolute;left:3856;top:227;width:11;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cuFscA&#10;AADcAAAADwAAAGRycy9kb3ducmV2LnhtbESPT2sCMRTE74V+h/AEbzWrbKuuRqkFwUuh/jno7bl5&#10;7i5uXrZJ1G0/fSMUPA4z8xtmOm9NLa7kfGVZQb+XgCDOra64ULDbLl9GIHxA1lhbJgU/5GE+e36a&#10;Yqbtjdd03YRCRAj7DBWUITSZlD4vyaDv2YY4eifrDIYoXSG1w1uEm1oOkuRNGqw4LpTY0EdJ+Xlz&#10;MQoW49Hi+yvlz9/18UCH/fH8OnCJUt1O+z4BEagNj/B/e6UVDNMU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LhbHAAAA3AAAAA8AAAAAAAAAAAAAAAAAmAIAAGRy&#10;cy9kb3ducmV2LnhtbFBLBQYAAAAABAAEAPUAAACMAwAAAAA=&#10;" fillcolor="black" stroked="f"/>
                  <v:rect id="Rectangle 193" o:spid="_x0000_s1217" style="position:absolute;left:4673;top:496;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LjcYA&#10;AADcAAAADwAAAGRycy9kb3ducmV2LnhtbESPQWsCMRSE70L/Q3gFb5qtqNXVKFUQehGq9aC35+Z1&#10;d3Hzsk2ibv31jSB4HGbmG2Y6b0wlLuR8aVnBWzcBQZxZXXKuYPe96oxA+ICssbJMCv7Iw3z20ppi&#10;qu2VN3TZhlxECPsUFRQh1KmUPivIoO/amjh6P9YZDFG6XGqH1wg3lewlyVAaLDkuFFjTsqDstD0b&#10;BYvxaPH71ef1bXM80GF/PA16LlGq/dp8TEAEasIz/Gh/agXv/QH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uLjcYAAADcAAAADwAAAAAAAAAAAAAAAACYAgAAZHJz&#10;L2Rvd25yZXYueG1sUEsFBgAAAAAEAAQA9QAAAIsDAAAAAA==&#10;" fillcolor="black" stroked="f"/>
                  <v:rect id="Rectangle 194" o:spid="_x0000_s1218" style="position:absolute;left:4673;top:744;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V+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8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pFfrHAAAA3AAAAA8AAAAAAAAAAAAAAAAAmAIAAGRy&#10;cy9kb3ducmV2LnhtbFBLBQYAAAAABAAEAPUAAACMAwAAAAA=&#10;" fillcolor="black" stroked="f"/>
                  <v:rect id="Rectangle 195" o:spid="_x0000_s1219" style="position:absolute;left:4673;top:992;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wYccA&#10;AADcAAAADwAAAGRycy9kb3ducmV2LnhtbESPQWvCQBSE70L/w/IK3nRTsWrTrKKC0Iugtod6e2Zf&#10;k5Ds27i7auyv7xYKPQ4z8w2TLTrTiCs5X1lW8DRMQBDnVldcKPh43wxmIHxA1thYJgV38rCYP/Qy&#10;TLW98Z6uh1CICGGfooIyhDaV0uclGfRD2xJH78s6gyFKV0jt8BbhppGjJJlIgxXHhRJbWpeU14eL&#10;UbB6ma3OuzFvv/enIx0/T/XzyCVK9R+75SuIQF34D/+137SC6XgK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lsGHHAAAA3AAAAA8AAAAAAAAAAAAAAAAAmAIAAGRy&#10;cy9kb3ducmV2LnhtbFBLBQYAAAAABAAEAPUAAACMAwAAAAA=&#10;" fillcolor="black" stroked="f"/>
                  <v:rect id="Rectangle 196" o:spid="_x0000_s1220" style="position:absolute;left:4673;top:620;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kE8QA&#10;AADcAAAADwAAAGRycy9kb3ducmV2LnhtbERPz2vCMBS+C/4P4Qm7aaqo09ooOhh4GajbYd5em2db&#10;bF5qkmm3v345DHb8+H5nm8404k7O15YVjEcJCOLC6ppLBR/vr8MFCB+QNTaWScE3edis+70MU20f&#10;fKT7KZQihrBPUUEVQptK6YuKDPqRbYkjd7HOYIjQlVI7fMRw08hJksylwZpjQ4UtvVRUXE9fRsFu&#10;udjdDlN++znmZzp/5tfZxCVKPQ267QpEoC78i//ce63geRrXxj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6JBPEAAAA3AAAAA8AAAAAAAAAAAAAAAAAmAIAAGRycy9k&#10;b3ducmV2LnhtbFBLBQYAAAAABAAEAPUAAACJAwAAAAA=&#10;" fillcolor="black" stroked="f"/>
                  <v:rect id="Rectangle 197" o:spid="_x0000_s1221" style="position:absolute;left:4673;top:868;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BiMcA&#10;AADcAAAADwAAAGRycy9kb3ducmV2LnhtbESPT2vCQBTE7wW/w/KE3upG0appVlGh0EvBPz3U20v2&#10;NQlm38bdrcZ+erdQ6HGYmd8w2bIzjbiQ87VlBcNBAoK4sLrmUsHH4fVpBsIHZI2NZVJwIw/LRe8h&#10;w1TbK+/osg+liBD2KSqoQmhTKX1RkUE/sC1x9L6sMxiidKXUDq8Rbho5SpJnabDmuFBhS5uKitP+&#10;2yhYz2fr83bM7z+7/EjHz/w0GblEqcd+t3oBEagL/+G/9ptWMB3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2gYjHAAAA3AAAAA8AAAAAAAAAAAAAAAAAmAIAAGRy&#10;cy9kb3ducmV2LnhtbFBLBQYAAAAABAAEAPUAAACMAwAAAAA=&#10;" fillcolor="black" stroked="f"/>
                  <v:rect id="Rectangle 198" o:spid="_x0000_s1222" style="position:absolute;left:4673;top:444;width:1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W+yMMA&#10;AADcAAAADwAAAGRycy9kb3ducmV2LnhtbERPy2oCMRTdF/yHcAV3NaPUqqNRtFDoplAfC91dJ9eZ&#10;wcnNmESd+vVmIbg8nPd03phKXMn50rKCXjcBQZxZXXKuYLv5fh+B8AFZY2WZFPyTh/ms9TbFVNsb&#10;r+i6DrmIIexTVFCEUKdS+qwgg75ra+LIHa0zGCJ0udQObzHcVLKfJJ/SYMmxocCavgrKTuuLUbAc&#10;j5bnvw/+va8Oe9rvDqdB3yVKddrNYgIiUBNe4qf7RysYDu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W+yMMAAADcAAAADwAAAAAAAAAAAAAAAACYAgAAZHJzL2Rv&#10;d25yZXYueG1sUEsFBgAAAAAEAAQA9QAAAIgDAAAAAA==&#10;" fillcolor="black" stroked="f"/>
                  <v:rect id="Rectangle 199" o:spid="_x0000_s1223" style="position:absolute;left:4673;top:682;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bU8cA&#10;AADcAAAADwAAAGRycy9kb3ducmV2LnhtbESPQWvCQBSE70L/w/IKvelGqdamWaUWBC9CtT3U2zP7&#10;moRk36a7q0Z/fVcQPA4z8w2TzTvTiCM5X1lWMBwkIIhzqysuFHx/LftTED4ga2wsk4IzeZjPHnoZ&#10;ptqeeEPHbShEhLBPUUEZQptK6fOSDPqBbYmj92udwRClK6R2eIpw08hRkkykwYrjQoktfZSU19uD&#10;UbB4nS7+Pp95fdnsd7T72dfjkUuUenrs3t9ABOrCPXxrr7SCl/E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ZG1PHAAAA3AAAAA8AAAAAAAAAAAAAAAAAmAIAAGRy&#10;cy9kb3ducmV2LnhtbFBLBQYAAAAABAAEAPUAAACMAwAAAAA=&#10;" fillcolor="black" stroked="f"/>
                  <v:rect id="Rectangle 200" o:spid="_x0000_s1224" style="position:absolute;left:4673;top:930;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FJ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x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hSTHAAAA3AAAAA8AAAAAAAAAAAAAAAAAmAIAAGRy&#10;cy9kb3ducmV2LnhtbFBLBQYAAAAABAAEAPUAAACMAwAAAAA=&#10;" fillcolor="black" stroked="f"/>
                  <v:line id="Line 201" o:spid="_x0000_s1225" style="position:absolute;visibility:visible;mso-wrap-style:square" from="5438,227" to="5438,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wNEsUAAADcAAAADwAAAGRycy9kb3ducmV2LnhtbESPQWvCQBSE74X+h+UVvOnGFk2aukop&#10;FetNbQI9PrKvyWL2bciuGv99VxB6HGbmG2axGmwrztR741jBdJKAIK6cNlwrKL7X4wyED8gaW8ek&#10;4EoeVsvHhwXm2l14T+dDqEWEsM9RQRNCl0vpq4Ys+onriKP363qLIcq+lrrHS4TbVj4nyVxaNBwX&#10;Guzoo6HqeDhZBWY338y2aflays9NmP5kx8zYQqnR0/D+BiLQEP7D9/aXVpDOX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wNEsUAAADcAAAADwAAAAAAAAAA&#10;AAAAAAChAgAAZHJzL2Rvd25yZXYueG1sUEsFBgAAAAAEAAQA+QAAAJMDAAAAAA==&#10;" strokeweight="0"/>
                  <v:rect id="Rectangle 202" o:spid="_x0000_s1226" style="position:absolute;left:5438;top:227;width:10;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64y8YA&#10;AADcAAAADwAAAGRycy9kb3ducmV2LnhtbESPQWsCMRSE70L/Q3gFb5qtqNXVKFUQehGq9aC35+Z1&#10;d3Hzsk2ibv31jSB4HGbmG2Y6b0wlLuR8aVnBWzcBQZxZXXKuYPe96oxA+ICssbJMCv7Iw3z20ppi&#10;qu2VN3TZhlxECPsUFRQh1KmUPivIoO/amjh6P9YZDFG6XGqH1wg3lewlyVAaLDkuFFjTsqDstD0b&#10;BYvxaPH71ef1bXM80GF/PA16LlGq/dp8TEAEasIz/Gh/agXvgz7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64y8YAAADcAAAADwAAAAAAAAAAAAAAAACYAgAAZHJz&#10;L2Rvd25yZXYueG1sUEsFBgAAAAAEAAQA9QAAAIsDAAAAAA==&#10;" fillcolor="black" stroked="f"/>
                  <v:line id="Line 203" o:spid="_x0000_s1227" style="position:absolute;visibility:visible;mso-wrap-style:square" from="6410,444" to="6410,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w/cQAAADcAAAADwAAAGRycy9kb3ducmV2LnhtbESPT4vCMBTE7wt+h/CEva2pC9VajSKy&#10;ontb/4HHR/Nsg81LaaJ2v71ZWPA4zMxvmNmis7W4U+uNYwXDQQKCuHDacKngeFh/ZCB8QNZYOyYF&#10;v+RhMe+9zTDX7sE7uu9DKSKEfY4KqhCaXEpfVGTRD1xDHL2Lay2GKNtS6hYfEW5r+ZkkI2nRcFyo&#10;sKFVRcV1f7MKzM9ok36PT5OT/NqE4Tm7ZsYelXrvd8spiEBdeIX/21utYJym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CTD9xAAAANwAAAAPAAAAAAAAAAAA&#10;AAAAAKECAABkcnMvZG93bnJldi54bWxQSwUGAAAAAAQABAD5AAAAkgMAAAAA&#10;" strokeweight="0"/>
                  <v:rect id="Rectangle 204" o:spid="_x0000_s1228" style="position:absolute;left:6410;top:444;width:10;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CDJ8YA&#10;AADcAAAADwAAAGRycy9kb3ducmV2LnhtbESPQWsCMRSE70L/Q3gFb5qtqLVbo6ggeCmo7aHenpvX&#10;3cXNy5pE3frrjSB4HGbmG2Y8bUwlzuR8aVnBWzcBQZxZXXKu4Od72RmB8AFZY2WZFPyTh+nkpTXG&#10;VNsLb+i8DbmIEPYpKihCqFMpfVaQQd+1NXH0/qwzGKJ0udQOLxFuKtlLkqE0WHJcKLCmRUHZYXsy&#10;CuYfo/lx3eev62a/o93v/jDouUSp9msz+wQRqAnP8KO90greB0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CDJ8YAAADcAAAADwAAAAAAAAAAAAAAAACYAgAAZHJz&#10;L2Rvd25yZXYueG1sUEsFBgAAAAAEAAQA9QAAAIsDAAAAAA==&#10;" fillcolor="black" stroked="f"/>
                  <v:rect id="Rectangle 205" o:spid="_x0000_s1229" style="position:absolute;left:7154;top:49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mvMYA&#10;AADcAAAADwAAAGRycy9kb3ducmV2LnhtbESPT2sCMRTE70K/Q3gFb5qt+K9bo6ggeCmo7aHenpvX&#10;3cXNy5pE3frpjSD0OMzMb5jJrDGVuJDzpWUFb90EBHFmdcm5gu+vVWcMwgdkjZVlUvBHHmbTl9YE&#10;U22vvKXLLuQiQtinqKAIoU6l9FlBBn3X1sTR+7XOYIjS5VI7vEa4qWQvSYbSYMlxocCalgVlx93Z&#10;KFi8jxenTZ8/b9vDnvY/h+Og5xKl2q/N/ANEoCb8h5/ttVYwGo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wmvMYAAADcAAAADwAAAAAAAAAAAAAAAACYAgAAZHJz&#10;L2Rvd25yZXYueG1sUEsFBgAAAAAEAAQA9QAAAIsDAAAAAA==&#10;" fillcolor="black" stroked="f"/>
                </v:group>
                <v:group id="Group 407" o:spid="_x0000_s1230" style="position:absolute;left:63;top:2819;width:92437;height:33922" coordorigin="10,444" coordsize="14557,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rect id="Rectangle 207" o:spid="_x0000_s1231" style="position:absolute;left:7154;top:744;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8XVccA&#10;AADcAAAADwAAAGRycy9kb3ducmV2LnhtbESPQWvCQBSE74X+h+UVequbSm01ZpUqCF4Kaj3o7SX7&#10;TILZt3F31dhf7xYKPQ4z8w2TTTvTiAs5X1tW8NpLQBAXVtdcKth+L16GIHxA1thYJgU38jCdPD5k&#10;mGp75TVdNqEUEcI+RQVVCG0qpS8qMuh7tiWO3sE6gyFKV0rt8BrhppH9JHmXBmuOCxW2NK+oOG7O&#10;RsFsNJydVm/89bPO97Tf5cdB3yVKPT91n2MQgbrwH/5rL7WCj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vF1XHAAAA3AAAAA8AAAAAAAAAAAAAAAAAmAIAAGRy&#10;cy9kb3ducmV2LnhtbFBLBQYAAAAABAAEAPUAAACMAwAAAAA=&#10;" fillcolor="black" stroked="f"/>
                  <v:rect id="Rectangle 208" o:spid="_x0000_s1232" style="position:absolute;left:7154;top:992;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0dcQA&#10;AADcAAAADwAAAGRycy9kb3ducmV2LnhtbERPz2vCMBS+D/wfwhN2W1NlOq2NooPBLoPpdpi31+bZ&#10;FpuXmmRa99cvB8Hjx/c7X/WmFWdyvrGsYJSkIIhLqxuuFHx/vT3NQPiArLG1TAqu5GG1HDzkmGl7&#10;4S2dd6ESMYR9hgrqELpMSl/WZNAntiOO3ME6gyFCV0nt8BLDTSvHaTqVBhuODTV29FpTedz9GgWb&#10;+Wxz+nzmj79tsaf9T3GcjF2q1OOwXy9ABOrDXXxzv2sFL9M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5dHXEAAAA3AAAAA8AAAAAAAAAAAAAAAAAmAIAAGRycy9k&#10;b3ducmV2LnhtbFBLBQYAAAAABAAEAPUAAACJAwAAAAA=&#10;" fillcolor="black" stroked="f"/>
                  <v:rect id="Rectangle 209" o:spid="_x0000_s1233" style="position:absolute;left:7154;top:62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R7scA&#10;AADcAAAADwAAAGRycy9kb3ducmV2LnhtbESPQWvCQBSE70L/w/IK3nSjqLVpVqmC4EWotod6e2Zf&#10;k5Ds27i7auyv7xYKPQ4z8w2TLTvTiCs5X1lWMBomIIhzqysuFHy8bwZzED4ga2wsk4I7eVguHnoZ&#10;ptreeE/XQyhEhLBPUUEZQptK6fOSDPqhbYmj92WdwRClK6R2eItw08hxksykwYrjQoktrUvK68PF&#10;KFg9z1fntwnvvvenIx0/T/V07BKl+o/d6wuIQF34D/+1t1rB02wE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10e7HAAAA3AAAAA8AAAAAAAAAAAAAAAAAmAIAAGRy&#10;cy9kb3ducmV2LnhtbFBLBQYAAAAABAAEAPUAAACMAwAAAAA=&#10;" fillcolor="black" stroked="f"/>
                  <v:rect id="Rectangle 210" o:spid="_x0000_s1234" style="position:absolute;left:7154;top:86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PmccA&#10;AADcAAAADwAAAGRycy9kb3ducmV2LnhtbESPzWsCMRTE74X+D+EJ3mrWxfqxGqUWhF4K9eOgt+fm&#10;ubu4edkmUbf96xuh4HGYmd8ws0VranEl5yvLCvq9BARxbnXFhYLddvUyBuEDssbaMin4IQ+L+fPT&#10;DDNtb7ym6yYUIkLYZ6igDKHJpPR5SQZ9zzbE0TtZZzBE6QqpHd4i3NQyTZKhNFhxXCixofeS8vPm&#10;YhQsJ+Pl99eAP3/XxwMd9sfza+oSpbqd9m0KIlAbHuH/9odWMBqm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nT5nHAAAA3AAAAA8AAAAAAAAAAAAAAAAAmAIAAGRy&#10;cy9kb3ducmV2LnhtbFBLBQYAAAAABAAEAPUAAACMAwAAAAA=&#10;" fillcolor="black" stroked="f"/>
                  <v:rect id="Rectangle 211" o:spid="_x0000_s1235" style="position:absolute;left:7154;top:444;width:11;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AscA&#10;AADcAAAADwAAAGRycy9kb3ducmV2LnhtbESPzWsCMRTE7wX/h/CE3mq2tn50axQVhF6E+nHQ23Pz&#10;uru4eVmTqKt/vSkUehxm5jfMaNKYSlzI+dKygtdOAoI4s7rkXMF2s3gZgvABWWNlmRTcyMNk3Hoa&#10;YartlVd0WYdcRAj7FBUUIdSplD4ryKDv2Jo4ej/WGQxRulxqh9cIN5XsJklfGiw5LhRY07yg7Lg+&#10;GwWzj+Hs9P3Oy/vqsKf97nDsdV2i1HO7mX6CCNSE//Bf+0srGPTf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r6gLHAAAA3AAAAA8AAAAAAAAAAAAAAAAAmAIAAGRy&#10;cy9kb3ducmV2LnhtbFBLBQYAAAAABAAEAPUAAACMAwAAAAA=&#10;" fillcolor="black" stroked="f"/>
                  <v:rect id="Rectangle 212" o:spid="_x0000_s1236" style="position:absolute;left:7154;top:68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yd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CcnbHAAAA3AAAAA8AAAAAAAAAAAAAAAAAmAIAAGRy&#10;cy9kb3ducmV2LnhtbFBLBQYAAAAABAAEAPUAAACMAwAAAAA=&#10;" fillcolor="black" stroked="f"/>
                  <v:rect id="Rectangle 213" o:spid="_x0000_s1237" style="position:absolute;left:7154;top:93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7X7cYA&#10;AADcAAAADwAAAGRycy9kb3ducmV2LnhtbESPQWsCMRSE70L/Q3gFb5qtqLVbo6ggeCmo7aHenpvX&#10;3cXNy5pE3frrjSB4HGbmG2Y8bUwlzuR8aVnBWzcBQZxZXXKu4Od72RmB8AFZY2WZFPyTh+nkpTXG&#10;VNsLb+i8DbmIEPYpKihCqFMpfVaQQd+1NXH0/qwzGKJ0udQOLxFuKtlLkqE0WHJcKLCmRUHZYXsy&#10;CuYfo/lx3eev62a/o93v/jDouUSp9msz+wQRqAnP8KO90grehw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7X7cYAAADcAAAADwAAAAAAAAAAAAAAAACYAgAAZHJz&#10;L2Rvd25yZXYueG1sUEsFBgAAAAAEAAQA9QAAAIsDAAAAAA==&#10;" fillcolor="black" stroked="f"/>
                  <v:line id="Line 214" o:spid="_x0000_s1238" style="position:absolute;visibility:visible;mso-wrap-style:square" from="8012,444" to="8012,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dkN8QAAADcAAAADwAAAGRycy9kb3ducmV2LnhtbESPQWvCQBSE70L/w/KE3nRjoTGNbqSU&#10;FvVWrYLHR/aZLMm+Ddmtpv/eFQoeh5n5hlmuBtuKC/XeOFYwmyYgiEunDVcKDj9fkwyED8gaW8ek&#10;4I88rIqn0RJz7a68o8s+VCJC2OeooA6hy6X0ZU0W/dR1xNE7u95iiLKvpO7xGuG2lS9JkkqLhuNC&#10;jR191FQ2+1+rwHyn69ft/Ph2lJ/rMDtlTWbsQann8fC+ABFoCI/wf3ujFczTFO5n4h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t2Q3xAAAANwAAAAPAAAAAAAAAAAA&#10;AAAAAKECAABkcnMvZG93bnJldi54bWxQSwUGAAAAAAQABAD5AAAAkgMAAAAA&#10;" strokeweight="0"/>
                  <v:rect id="Rectangle 215" o:spid="_x0000_s1239" style="position:absolute;left:8012;top:444;width:11;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sAcYA&#10;AADcAAAADwAAAGRycy9kb3ducmV2LnhtbESPQWsCMRSE70L/Q3gFb5qtWLVbo6ggeBHU9lBvz83r&#10;7uLmZU2ibv31RhB6HGbmG2Y8bUwlLuR8aVnBWzcBQZxZXXKu4Ptr2RmB8AFZY2WZFPyRh+nkpTXG&#10;VNsrb+myC7mIEPYpKihCqFMpfVaQQd+1NXH0fq0zGKJ0udQOrxFuKtlLkoE0WHJcKLCmRUHZcXc2&#10;CuYfo/lp0+f1bXvY0/7ncHzvuUSp9msz+wQRqAn/4Wd7pRUM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sAcYAAADcAAAADwAAAAAAAAAAAAAAAACYAgAAZHJz&#10;L2Rvd25yZXYueG1sUEsFBgAAAAAEAAQA9QAAAIsDAAAAAA==&#10;" fillcolor="black" stroked="f"/>
                  <v:rect id="Rectangle 216" o:spid="_x0000_s1240" style="position:absolute;left:8684;top:49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94c8QA&#10;AADcAAAADwAAAGRycy9kb3ducmV2LnhtbERPz2vCMBS+D/wfwhN2W1NlOq2NooPBLoPpdpi31+bZ&#10;FpuXmmRa99cvB8Hjx/c7X/WmFWdyvrGsYJSkIIhLqxuuFHx/vT3NQPiArLG1TAqu5GG1HDzkmGl7&#10;4S2dd6ESMYR9hgrqELpMSl/WZNAntiOO3ME6gyFCV0nt8BLDTSvHaTqVBhuODTV29FpTedz9GgWb&#10;+Wxz+nzmj79tsaf9T3GcjF2q1OOwXy9ABOrDXXxzv2sFL9O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eHPEAAAA3AAAAA8AAAAAAAAAAAAAAAAAmAIAAGRycy9k&#10;b3ducmV2LnhtbFBLBQYAAAAABAAEAPUAAACJAwAAAAA=&#10;" fillcolor="black" stroked="f"/>
                  <v:rect id="Rectangle 217" o:spid="_x0000_s1241" style="position:absolute;left:8684;top:744;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d6M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D3ejHAAAA3AAAAA8AAAAAAAAAAAAAAAAAmAIAAGRy&#10;cy9kb3ducmV2LnhtbFBLBQYAAAAABAAEAPUAAACMAwAAAAA=&#10;" fillcolor="black" stroked="f"/>
                  <v:rect id="Rectangle 218" o:spid="_x0000_s1242" style="position:absolute;left:8684;top:992;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iqMMA&#10;AADcAAAADwAAAGRycy9kb3ducmV2LnhtbERPu27CMBTdkfoP1q3EBk4RzzQGlUpILJWAdoDtEt8m&#10;UeLr1DaQ8vV4qNTx6LyzVWcacSXnK8sKXoYJCOLc6ooLBV+fm8EchA/IGhvLpOCXPKyWT70MU21v&#10;vKfrIRQihrBPUUEZQptK6fOSDPqhbYkj922dwRChK6R2eIvhppGjJJlKgxXHhhJbei8prw8Xo2C9&#10;mK9/dmP+uO/PJzodz/Vk5BKl+s/d2yuIQF34F/+5t1rBbBbnx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DiqMMAAADcAAAADwAAAAAAAAAAAAAAAACYAgAAZHJzL2Rv&#10;d25yZXYueG1sUEsFBgAAAAAEAAQA9QAAAIgDAAAAAA==&#10;" fillcolor="black" stroked="f"/>
                  <v:rect id="Rectangle 219" o:spid="_x0000_s1243" style="position:absolute;left:8684;top:62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xHM8YA&#10;AADcAAAADwAAAGRycy9kb3ducmV2LnhtbESPT2sCMRTE70K/Q3gFb5pVrH9Wo1RB6EVQ60Fvz83r&#10;7uLmZU2irv30TaHQ4zAzv2Fmi8ZU4k7Ol5YV9LoJCOLM6pJzBYfPdWcMwgdkjZVlUvAkD4v5S2uG&#10;qbYP3tF9H3IRIexTVFCEUKdS+qwgg75ra+LofVlnMETpcqkdPiLcVLKfJENpsOS4UGBNq4Kyy/5m&#10;FCwn4+V1O+DN9+58otPxfHnru0Sp9mvzPgURqAn/4b/2h1YwGvX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xHM8YAAADcAAAADwAAAAAAAAAAAAAAAACYAgAAZHJz&#10;L2Rvd25yZXYueG1sUEsFBgAAAAAEAAQA9QAAAIsDAAAAAA==&#10;" fillcolor="black" stroked="f"/>
                  <v:rect id="Rectangle 220" o:spid="_x0000_s1244" style="position:absolute;left:8684;top:86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7ZRMcA&#10;AADcAAAADwAAAGRycy9kb3ducmV2LnhtbESPT2sCMRTE7wW/Q3iCt5p1sf7ZGkULhV4KanvQ23Pz&#10;uru4edkmqW799EYQPA4z8xtmtmhNLU7kfGVZwaCfgCDOra64UPD99f48AeEDssbaMin4Jw+Leedp&#10;hpm2Z97QaRsKESHsM1RQhtBkUvq8JIO+bxvi6P1YZzBE6QqpHZ4j3NQyTZKRNFhxXCixobeS8uP2&#10;zyhYTSer3/WQPy+bw572u8PxJXWJUr1uu3wFEagNj/C9/aEVjMcp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2UTHAAAA3AAAAA8AAAAAAAAAAAAAAAAAmAIAAGRy&#10;cy9kb3ducmV2LnhtbFBLBQYAAAAABAAEAPUAAACMAwAAAAA=&#10;" fillcolor="black" stroked="f"/>
                  <v:rect id="Rectangle 221" o:spid="_x0000_s1245" style="position:absolute;left:8684;top:444;width:11;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838cA&#10;AADcAAAADwAAAGRycy9kb3ducmV2LnhtbESPT2sCMRTE70K/Q3iCN82qterWKFUQehHqn4PenpvX&#10;3cXNy5pE3fbTN4VCj8PM/IaZLRpTiTs5X1pW0O8lIIgzq0vOFRz26+4EhA/IGivLpOCLPCzmT60Z&#10;pto+eEv3XchFhLBPUUERQp1K6bOCDPqerYmj92mdwRCly6V2+IhwU8lBkrxIgyXHhQJrWhWUXXY3&#10;o2A5nSyvH8+8+d6eT3Q6ni+jgUuU6rSbt1cQgZrwH/5rv2sF4/EQ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yfN/HAAAA3AAAAA8AAAAAAAAAAAAAAAAAmAIAAGRy&#10;cy9kb3ducmV2LnhtbFBLBQYAAAAABAAEAPUAAACMAwAAAAA=&#10;" fillcolor="black" stroked="f"/>
                  <v:rect id="Rectangle 222" o:spid="_x0000_s1246" style="position:absolute;left:8684;top:68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kq8cA&#10;AADcAAAADwAAAGRycy9kb3ducmV2LnhtbESPQWvCQBSE70L/w/IK3nRTsWrTrKKC0Iugtod6e2Zf&#10;k5Ds27i7auyv7xYKPQ4z8w2TLTrTiCs5X1lW8DRMQBDnVldcKPh43wxmIHxA1thYJgV38rCYP/Qy&#10;TLW98Z6uh1CICGGfooIyhDaV0uclGfRD2xJH78s6gyFKV0jt8BbhppGjJJlIgxXHhRJbWpeU14eL&#10;UbB6ma3OuzFvv/enIx0/T/XzyCVK9R+75SuIQF34D/+137SC6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b5KvHAAAA3AAAAA8AAAAAAAAAAAAAAAAAmAIAAGRy&#10;cy9kb3ducmV2LnhtbFBLBQYAAAAABAAEAPUAAACMAwAAAAA=&#10;" fillcolor="black" stroked="f"/>
                  <v:rect id="Rectangle 223" o:spid="_x0000_s1247" style="position:absolute;left:8684;top:93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BMMYA&#10;AADcAAAADwAAAGRycy9kb3ducmV2LnhtbESPT2sCMRTE70K/Q3gFb5qt+K9bo6ggeCmo7aHenpvX&#10;3cXNy5pE3frpjSD0OMzMb5jJrDGVuJDzpWUFb90EBHFmdcm5gu+vVWcMwgdkjZVlUvBHHmbTl9YE&#10;U22vvKXLLuQiQtinqKAIoU6l9FlBBn3X1sTR+7XOYIjS5VI7vEa4qWQvSYbSYMlxocCalgVlx93Z&#10;KFi8jxenTZ8/b9vDnvY/h+Og5xKl2q/N/ANEoCb8h5/ttVYwGg3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dBMMYAAADcAAAADwAAAAAAAAAAAAAAAACYAgAAZHJz&#10;L2Rvd25yZXYueG1sUEsFBgAAAAAEAAQA9QAAAIsDAAAAAA==&#10;" fillcolor="black" stroked="f"/>
                  <v:line id="Line 224" o:spid="_x0000_s1248" style="position:absolute;visibility:visible;mso-wrap-style:square" from="9491,444" to="9491,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7y6sUAAADcAAAADwAAAGRycy9kb3ducmV2LnhtbESPT2vCQBTE7wW/w/KE3urGgkmMriKl&#10;ot5a/4DHR/aZLGbfhuxW02/vCoUeh5n5DTNf9rYRN+q8caxgPEpAEJdOG64UHA/rtxyED8gaG8ek&#10;4Jc8LBeDlzkW2t35m277UIkIYV+ggjqEtpDSlzVZ9CPXEkfv4jqLIcqukrrDe4TbRr4nSSotGo4L&#10;Nbb0UVN53f9YBeYr3Ux22Wl6kp+bMD7n19zYo1Kvw341AxGoD//hv/ZWK8iyF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7y6sUAAADcAAAADwAAAAAAAAAA&#10;AAAAAAChAgAAZHJzL2Rvd25yZXYueG1sUEsFBgAAAAAEAAQA+QAAAJMDAAAAAA==&#10;" strokeweight="0"/>
                  <v:rect id="Rectangle 225" o:spid="_x0000_s1249" style="position:absolute;left:9491;top:444;width:10;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l63McA&#10;AADcAAAADwAAAGRycy9kb3ducmV2LnhtbESPT2sCMRTE74V+h/AEbzWr2K6uRqkFoZdC/XPQ23Pz&#10;3F3cvGyTqNt++kYQPA4z8xtmOm9NLS7kfGVZQb+XgCDOra64ULDdLF9GIHxA1lhbJgW/5GE+e36a&#10;YqbtlVd0WYdCRAj7DBWUITSZlD4vyaDv2YY4ekfrDIYoXSG1w2uEm1oOkuRNGqw4LpTY0EdJ+Wl9&#10;NgoW49Hi53vIX3+rw572u8PpdeASpbqd9n0CIlAbHuF7+1MrSNMU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JetzHAAAA3AAAAA8AAAAAAAAAAAAAAAAAmAIAAGRy&#10;cy9kb3ducmV2LnhtbFBLBQYAAAAABAAEAPUAAACMAwAAAAA=&#10;" fillcolor="black" stroked="f"/>
                  <v:rect id="Rectangle 226" o:spid="_x0000_s1250" style="position:absolute;left:10;top:1085;width:14557;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ursMA&#10;AADcAAAADwAAAGRycy9kb3ducmV2LnhtbERPu27CMBTdkfoP1q3EBk4RzzQGlUpILJWAdoDtEt8m&#10;UeLr1DaQ8vV4qNTx6LyzVWcacSXnK8sKXoYJCOLc6ooLBV+fm8EchA/IGhvLpOCXPKyWT70MU21v&#10;vKfrIRQihrBPUUEZQptK6fOSDPqhbYkj922dwRChK6R2eIvhppGjJJlKgxXHhhJbei8prw8Xo2C9&#10;mK9/dmP+uO/PJzodz/Vk5BKl+s/d2yuIQF34F/+5t1rBbBbXxj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ursMAAADcAAAADwAAAAAAAAAAAAAAAACYAgAAZHJzL2Rv&#10;d25yZXYueG1sUEsFBgAAAAAEAAQA9QAAAIgDAAAAAA==&#10;" fillcolor="black" stroked="f"/>
                  <v:line id="Line 227" o:spid="_x0000_s1251" style="position:absolute;visibility:visible;mso-wrap-style:square" from="10,1395" to="1241,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mmMQAAADcAAAADwAAAGRycy9kb3ducmV2LnhtbESPT4vCMBTE74LfITzBm6YurK1do8iy&#10;i3pb/8EeH82zDTYvpclq/fZGWPA4zMxvmPmys7W4UuuNYwWTcQKCuHDacKngePgeZSB8QNZYOyYF&#10;d/KwXPR7c8y1u/GOrvtQighhn6OCKoQml9IXFVn0Y9cQR+/sWoshyraUusVbhNtaviXJVFo0HBcq&#10;bOizouKy/7MKzM90/b5NT7OT/FqHyW92yYw9KjUcdKsPEIG68Ar/tzdaQZrO4H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8WaYxAAAANwAAAAPAAAAAAAAAAAA&#10;AAAAAKECAABkcnMvZG93bnJldi54bWxQSwUGAAAAAAQABAD5AAAAkgMAAAAA&#10;" strokeweight="0"/>
                  <v:rect id="Rectangle 228" o:spid="_x0000_s1252" style="position:absolute;left:10;top:1395;width:12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WSj8QA&#10;AADcAAAADwAAAGRycy9kb3ducmV2LnhtbERPz2vCMBS+C/sfwhO8aaq42XWNMgVhl8F0O8zba/PW&#10;FpuXmkTt9tcvB8Hjx/c7X/WmFRdyvrGsYDpJQBCXVjdcKfj63I5TED4ga2wtk4Jf8rBaPgxyzLS9&#10;8o4u+1CJGMI+QwV1CF0mpS9rMugntiOO3I91BkOErpLa4TWGm1bOkuRJGmw4NtTY0aam8rg/GwXr&#10;53R9+pjz+9+uONDhuzg+zlyi1GjYv76ACNSHu/jmftMKFmmcH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1ko/EAAAA3AAAAA8AAAAAAAAAAAAAAAAAmAIAAGRycy9k&#10;b3ducmV2LnhtbFBLBQYAAAAABAAEAPUAAACJAwAAAAA=&#10;" fillcolor="black" stroked="f"/>
                  <v:line id="Line 229" o:spid="_x0000_s1253" style="position:absolute;visibility:visible;mso-wrap-style:square" from="1261,1395" to="2295,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IaucQAAADcAAAADwAAAGRycy9kb3ducmV2LnhtbESPQWvCQBSE7wX/w/KE3uomghqjq4hU&#10;bG82Knh8ZJ/JYvZtyG41/ffdgtDjMDPfMMt1bxtxp84bxwrSUQKCuHTacKXgdNy9ZSB8QNbYOCYF&#10;P+RhvRq8LDHX7sFfdC9CJSKEfY4K6hDaXEpf1mTRj1xLHL2r6yyGKLtK6g4fEW4bOU6SqbRoOC7U&#10;2NK2pvJWfFsF5jDdTz5n5/lZvu9DeslumbEnpV6H/WYBIlAf/sPP9odWMMtS+DsTj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Uhq5xAAAANwAAAAPAAAAAAAAAAAA&#10;AAAAAKECAABkcnMvZG93bnJldi54bWxQSwUGAAAAAAQABAD5AAAAkgMAAAAA&#10;" strokeweight="0"/>
                  <v:rect id="Rectangle 230" o:spid="_x0000_s1254" style="position:absolute;left:1261;top:1395;width:103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pY8YA&#10;AADcAAAADwAAAGRycy9kb3ducmV2LnhtbESPQWvCQBSE70L/w/IKvenGoG2MrlIFwUtBbQ/19sw+&#10;k2D2bbq71dhf7xYKPQ4z8w0zW3SmERdyvrasYDhIQBAXVtdcKvh4X/czED4ga2wsk4IbeVjMH3oz&#10;zLW98o4u+1CKCGGfo4IqhDaX0hcVGfQD2xJH72SdwRClK6V2eI1w08g0SZ6lwZrjQoUtrSoqzvtv&#10;o2A5yZZf2xG//eyOBzp8Hs/j1CVKPT12r1MQgbrwH/5rb7SClyy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upY8YAAADcAAAADwAAAAAAAAAAAAAAAACYAgAAZHJz&#10;L2Rvd25yZXYueG1sUEsFBgAAAAAEAAQA9QAAAIsDAAAAAA==&#10;" fillcolor="black" stroked="f"/>
                  <v:rect id="Rectangle 231" o:spid="_x0000_s1255" style="position:absolute;left:4673;top:1240;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McA&#10;AADcAAAADwAAAGRycy9kb3ducmV2LnhtbESPT2sCMRTE7wW/Q3iF3mq21uq6NYoWCl4K/jvo7bl5&#10;3V3cvGyTVNd+elMQPA4z8xtmPG1NLU7kfGVZwUs3AUGcW11xoWC7+XxOQfiArLG2TAou5GE66TyM&#10;MdP2zCs6rUMhIoR9hgrKEJpMSp+XZNB3bUMcvW/rDIYoXSG1w3OEm1r2kmQgDVYcF0ps6KOk/Lj+&#10;NQrmo3T+s+zz19/qsKf97nB867lEqafHdvYOIlAb7uFbe6EVDNNX+D8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nDPjHAAAA3AAAAA8AAAAAAAAAAAAAAAAAmAIAAGRy&#10;cy9kb3ducmV2LnhtbFBLBQYAAAAABAAEAPUAAACMAwAAAAA=&#10;" fillcolor="black" stroked="f"/>
                  <v:rect id="Rectangle 232" o:spid="_x0000_s1256" style="position:absolute;left:4673;top:1116;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6UjM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L9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OlIzHAAAA3AAAAA8AAAAAAAAAAAAAAAAAmAIAAGRy&#10;cy9kb3ducmV2LnhtbFBLBQYAAAAABAAEAPUAAACMAwAAAAA=&#10;" fillcolor="black" stroked="f"/>
                  <v:rect id="Rectangle 233" o:spid="_x0000_s1257" style="position:absolute;left:4673;top:1364;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IxF8cA&#10;AADcAAAADwAAAGRycy9kb3ducmV2LnhtbESPQWvCQBSE7wX/w/KE3pqNUtuYuooKQi9CtT3o7Zl9&#10;TYLZt3F31dRf3xUKPQ4z8w0zmXWmERdyvrasYJCkIIgLq2suFXx9rp4yED4ga2wsk4If8jCb9h4m&#10;mGt75Q1dtqEUEcI+RwVVCG0upS8qMugT2xJH79s6gyFKV0rt8BrhppHDNH2RBmuOCxW2tKyoOG7P&#10;RsFinC1OH8+8vm0Oe9rvDsfR0KVKPfa7+RuIQF34D/+137WC12wE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CMRfHAAAA3AAAAA8AAAAAAAAAAAAAAAAAmAIAAGRy&#10;cy9kb3ducmV2LnhtbFBLBQYAAAAABAAEAPUAAACMAwAAAAA=&#10;" fillcolor="black" stroked="f"/>
                  <v:rect id="Rectangle 234" o:spid="_x0000_s1258" style="position:absolute;left:4673;top:1178;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CvYMcA&#10;AADcAAAADwAAAGRycy9kb3ducmV2LnhtbESPQWvCQBSE7wX/w/KE3pqN0mpMXUWFQi+FanvQ2zP7&#10;mgSzb+PuVlN/vSsUPA4z8w0znXemESdyvrasYJCkIIgLq2suFXx/vT1lIHxA1thYJgV/5GE+6z1M&#10;Mdf2zGs6bUIpIoR9jgqqENpcSl9UZNAntiWO3o91BkOUrpTa4TnCTSOHaTqSBmuOCxW2tKqoOGx+&#10;jYLlJFseP5/547Le72i33R9ehi5V6rHfLV5BBOrCPfzfftcKxtk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Qr2DHAAAA3AAAAA8AAAAAAAAAAAAAAAAAmAIAAGRy&#10;cy9kb3ducmV2LnhtbFBLBQYAAAAABAAEAPUAAACMAwAAAAA=&#10;" fillcolor="black" stroked="f"/>
                  <v:line id="Line 235" o:spid="_x0000_s1259" style="position:absolute;visibility:visible;mso-wrap-style:square" from="6410,1106" to="6410,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cnVsUAAADcAAAADwAAAGRycy9kb3ducmV2LnhtbESPT2vCQBTE7wW/w/KE3upGQROjGxGp&#10;2N5a/4DHR/aZLMm+Ddmtpt++Wyj0OMzMb5j1ZrCtuFPvjWMF00kCgrh02nCl4Hzav2QgfEDW2Dom&#10;Bd/kYVOMntaYa/fgT7ofQyUihH2OCuoQulxKX9Zk0U9cRxy9m+sthij7SuoeHxFuWzlLkoW0aDgu&#10;1NjRrqayOX5ZBeZjcZi/p5flRb4ewvSaNZmxZ6Wex8N2BSLQEP7Df+03rSDN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cnVsUAAADcAAAADwAAAAAAAAAA&#10;AAAAAAChAgAAZHJzL2Rvd25yZXYueG1sUEsFBgAAAAAEAAQA+QAAAJMDAAAAAA==&#10;" strokeweight="0"/>
                  <v:rect id="Rectangle 236" o:spid="_x0000_s1260" style="position:absolute;left:6410;top:1106;width:10;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eicQA&#10;AADcAAAADwAAAGRycy9kb3ducmV2LnhtbERPz2vCMBS+C/sfwhO8aaq42XWNMgVhl8F0O8zba/PW&#10;FpuXmkTt9tcvB8Hjx/c7X/WmFRdyvrGsYDpJQBCXVjdcKfj63I5TED4ga2wtk4Jf8rBaPgxyzLS9&#10;8o4u+1CJGMI+QwV1CF0mpS9rMugntiOO3I91BkOErpLa4TWGm1bOkuRJGmw4NtTY0aam8rg/GwXr&#10;53R9+pjz+9+uONDhuzg+zlyi1GjYv76ACNSHu/jmftMKFm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DnonEAAAA3AAAAA8AAAAAAAAAAAAAAAAAmAIAAGRycy9k&#10;b3ducmV2LnhtbFBLBQYAAAAABAAEAPUAAACJAwAAAAA=&#10;" fillcolor="black" stroked="f"/>
                  <v:rect id="Rectangle 237" o:spid="_x0000_s1261" style="position:absolute;left:7154;top:1240;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87EsYA&#10;AADcAAAADwAAAGRycy9kb3ducmV2LnhtbESPQWsCMRSE7wX/Q3iCt5qt1LquRtGC4KVQbQ96e25e&#10;dxc3L2sSde2vb4SCx2FmvmGm89bU4kLOV5YVvPQTEMS51RUXCr6/Vs8pCB+QNdaWScGNPMxnnacp&#10;ZtpeeUOXbShEhLDPUEEZQpNJ6fOSDPq+bYij92OdwRClK6R2eI1wU8tBkrxJgxXHhRIbei8pP27P&#10;RsFynC5Pn6/88bs57Gm/OxyHA5co1eu2iwmIQG14hP/ba61glI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87EsYAAADcAAAADwAAAAAAAAAAAAAAAACYAgAAZHJz&#10;L2Rvd25yZXYueG1sUEsFBgAAAAAEAAQA9QAAAIsDAAAAAA==&#10;" fillcolor="black" stroked="f"/>
                  <v:rect id="Rectangle 238" o:spid="_x0000_s1262" style="position:absolute;left:7154;top:111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EUsQA&#10;AADcAAAADwAAAGRycy9kb3ducmV2LnhtbERPz2vCMBS+C/sfwht403SiTqtR5kDwMlC3w3p7bZ5t&#10;sXnpkqidf705DHb8+H4v151pxJWcry0reBkmIIgLq2suFXx9bgczED4ga2wsk4Jf8rBePfWWmGp7&#10;4wNdj6EUMYR9igqqENpUSl9UZNAPbUscuZN1BkOErpTa4S2Gm0aOkmQqDdYcGyps6b2i4ny8GAWb&#10;+Wzzsx/zx/2QZ5R95+fJyCVK9Z+7twWIQF34F/+5d1rB6zzOj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sBFLEAAAA3AAAAA8AAAAAAAAAAAAAAAAAmAIAAGRycy9k&#10;b3ducmV2LnhtbFBLBQYAAAAABAAEAPUAAACJAwAAAAA=&#10;" fillcolor="black" stroked="f"/>
                  <v:rect id="Rectangle 239" o:spid="_x0000_s1263" style="position:absolute;left:7154;top:136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hycYA&#10;AADcAAAADwAAAGRycy9kb3ducmV2LnhtbESPQWsCMRSE74X+h/AK3mpWsVZXo1RB8CJU60Fvz81z&#10;d3Hzsk2ibv31jSB4HGbmG2Y8bUwlLuR8aVlBp52AIM6sLjlXsP1ZvA9A+ICssbJMCv7Iw3Ty+jLG&#10;VNsrr+myCbmIEPYpKihCqFMpfVaQQd+2NXH0jtYZDFG6XGqH1wg3lewmSV8aLDkuFFjTvKDstDkb&#10;BbPhYPb73ePVbX3Y0353OH10XaJU6635GoEI1IRn+NFeagWfw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ChycYAAADcAAAADwAAAAAAAAAAAAAAAACYAgAAZHJz&#10;L2Rvd25yZXYueG1sUEsFBgAAAAAEAAQA9QAAAIsDAAAAAA==&#10;" fillcolor="black" stroked="f"/>
                  <v:rect id="Rectangle 240" o:spid="_x0000_s1264" style="position:absolute;left:7154;top:117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v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1gOE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I/vsYAAADcAAAADwAAAAAAAAAAAAAAAACYAgAAZHJz&#10;L2Rvd25yZXYueG1sUEsFBgAAAAAEAAQA9QAAAIsDAAAAAA==&#10;" fillcolor="black" stroked="f"/>
                  <v:line id="Line 241" o:spid="_x0000_s1265" style="position:absolute;visibility:visible;mso-wrap-style:square" from="8012,1106" to="8012,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3iMUAAADcAAAADwAAAGRycy9kb3ducmV2LnhtbESPQWvCQBSE74L/YXmCt7pRqcbUVUQs&#10;1ltrE+jxkX1NFrNvQ3ar6b/vCgWPw8x8w6y3vW3ElTpvHCuYThIQxKXThisF+efrUwrCB2SNjWNS&#10;8EsetpvhYI2Zdjf+oOs5VCJC2GeooA6hzaT0ZU0W/cS1xNH7dp3FEGVXSd3hLcJtI2dJspAWDceF&#10;Glva11Rezj9WgXlfHJ9Py2JVyMMxTL/SS2psrtR41O9eQATqwyP8337TCparO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W3iMUAAADcAAAADwAAAAAAAAAA&#10;AAAAAAChAgAAZHJzL2Rvd25yZXYueG1sUEsFBgAAAAAEAAQA+QAAAJMDAAAAAA==&#10;" strokeweight="0"/>
                  <v:rect id="Rectangle 242" o:spid="_x0000_s1266" style="position:absolute;left:8012;top:1106;width:11;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cCUccA&#10;AADcAAAADwAAAGRycy9kb3ducmV2LnhtbESPT2vCQBTE7wW/w/KE3upG0appVlGh0EvBPz3U20v2&#10;NQlm38bdrcZ+erdQ6HGYmd8w2bIzjbiQ87VlBcNBAoK4sLrmUsHH4fVpBsIHZI2NZVJwIw/LRe8h&#10;w1TbK+/osg+liBD2KSqoQmhTKX1RkUE/sC1x9L6sMxiidKXUDq8Rbho5SpJnabDmuFBhS5uKitP+&#10;2yhYz2fr83bM7z+7/EjHz/w0GblEqcd+t3oBEagL/+G/9ptWMJ2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XAlHHAAAA3AAAAA8AAAAAAAAAAAAAAAAAmAIAAGRy&#10;cy9kb3ducmV2LnhtbFBLBQYAAAAABAAEAPUAAACMAwAAAAA=&#10;" fillcolor="black" stroked="f"/>
                  <v:rect id="Rectangle 243" o:spid="_x0000_s1267" style="position:absolute;left:8684;top:1240;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nyscA&#10;AADcAAAADwAAAGRycy9kb3ducmV2LnhtbESPQWvCQBSE74X+h+UVequbSm01ZpUqCF4Kaj3o7SX7&#10;TILZt3F31dhf7xYKPQ4z8w2TTTvTiAs5X1tW8NpLQBAXVtdcKth+L16GIHxA1thYJgU38jCdPD5k&#10;mGp75TVdNqEUEcI+RQVVCG0qpS8qMuh7tiWO3sE6gyFKV0rt8BrhppH9JHmXBmuOCxW2NK+oOG7O&#10;RsFsNJydVm/89bPO97Tf5cdB3yVKPT91n2MQgbrwH/5rL7WCj9E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bp8rHAAAA3AAAAA8AAAAAAAAAAAAAAAAAmAIAAGRy&#10;cy9kb3ducmV2LnhtbFBLBQYAAAAABAAEAPUAAACMAwAAAAA=&#10;" fillcolor="black" stroked="f"/>
                  <v:rect id="Rectangle 244" o:spid="_x0000_s1268" style="position:absolute;left:8684;top:111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5vc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JOb3HAAAA3AAAAA8AAAAAAAAAAAAAAAAAmAIAAGRy&#10;cy9kb3ducmV2LnhtbFBLBQYAAAAABAAEAPUAAACMAwAAAAA=&#10;" fillcolor="black" stroked="f"/>
                  <v:rect id="Rectangle 245" o:spid="_x0000_s1269" style="position:absolute;left:8684;top:136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cJscA&#10;AADcAAAADwAAAGRycy9kb3ducmV2LnhtbESPT2vCQBTE74V+h+UJ3upG8W+aVWqh4KWgtod6e8m+&#10;JsHs23R3q6mf3hWEHoeZ+Q2TrTrTiBM5X1tWMBwkIIgLq2suFXx+vD3NQfiArLGxTAr+yMNq+fiQ&#10;YartmXd02odSRAj7FBVUIbSplL6oyKAf2JY4et/WGQxRulJqh+cIN40cJclUGqw5LlTY0mtFxXH/&#10;axSsF/P1z3bM75ddfqDDV36cjFyiVL/XvTyDCNSF//C9vdEKZos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FnCbHAAAA3AAAAA8AAAAAAAAAAAAAAAAAmAIAAGRy&#10;cy9kb3ducmV2LnhtbFBLBQYAAAAABAAEAPUAAACMAwAAAAA=&#10;" fillcolor="black" stroked="f"/>
                  <v:rect id="Rectangle 246" o:spid="_x0000_s1270" style="position:absolute;left:8684;top:117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oIVMQA&#10;AADcAAAADwAAAGRycy9kb3ducmV2LnhtbERPz2vCMBS+C/sfwht403SiTqtR5kDwMlC3w3p7bZ5t&#10;sXnpkqidf705DHb8+H4v151pxJWcry0reBkmIIgLq2suFXx9bgczED4ga2wsk4Jf8rBePfWWmGp7&#10;4wNdj6EUMYR9igqqENpUSl9UZNAPbUscuZN1BkOErpTa4S2Gm0aOkmQqDdYcGyps6b2i4ny8GAWb&#10;+Wzzsx/zx/2QZ5R95+fJyCVK9Z+7twWIQF34F/+5d1rB6zyujW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aCFTEAAAA3AAAAA8AAAAAAAAAAAAAAAAAmAIAAGRycy9k&#10;b3ducmV2LnhtbFBLBQYAAAAABAAEAPUAAACJAwAAAAA=&#10;" fillcolor="black" stroked="f"/>
                  <v:line id="Line 247" o:spid="_x0000_s1271" style="position:absolute;visibility:visible;mso-wrap-style:square" from="9491,1106" to="9491,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2AYsQAAADcAAAADwAAAGRycy9kb3ducmV2LnhtbESPT4vCMBTE74LfITzBm6YurLZdo8iy&#10;i3pb/8EeH82zDTYvpclq/fZGWPA4zMxvmPmys7W4UuuNYwWTcQKCuHDacKngePgepSB8QNZYOyYF&#10;d/KwXPR7c8y1u/GOrvtQighhn6OCKoQml9IXFVn0Y9cQR+/sWoshyraUusVbhNtaviXJVFo0HBcq&#10;bOizouKy/7MKzM90/b6dnbKT/FqHyW96SY09KjUcdKsPEIG68Ar/tzdawSzL4H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YBixAAAANwAAAAPAAAAAAAAAAAA&#10;AAAAAKECAABkcnMvZG93bnJldi54bWxQSwUGAAAAAAQABAD5AAAAkgMAAAAA&#10;" strokeweight="0"/>
                  <v:rect id="Rectangle 248" o:spid="_x0000_s1272" style="position:absolute;left:9491;top:1106;width:10;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Fg8MA&#10;AADcAAAADwAAAGRycy9kb3ducmV2LnhtbERPz2vCMBS+C/4P4Qm72WSyjVqNooOBl8F0O8zbs3lr&#10;i81LTaJW//rlMNjx4/s9X/a2FRfyoXGs4TFTIIhLZxquNHx9vo1zECEiG2wdk4YbBVguhoM5FsZd&#10;eUuXXaxECuFQoIY6xq6QMpQ1WQyZ64gT9+O8xZigr6TxeE3htpUTpV6kxYZTQ40dvdZUHndnq2E9&#10;zdenjyd+v28Pe9p/H47PE6+0fhj1qxmISH38F/+5N0ZDrtL8dC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IFg8MAAADcAAAADwAAAAAAAAAAAAAAAACYAgAAZHJzL2Rv&#10;d25yZXYueG1sUEsFBgAAAAAEAAQA9QAAAIgDAAAAAA==&#10;" fillcolor="black" stroked="f"/>
                  <v:line id="Line 249" o:spid="_x0000_s1273" style="position:absolute;visibility:visible;mso-wrap-style:square" from="2316,1395" to="10194,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WNtcQAAADcAAAADwAAAGRycy9kb3ducmV2LnhtbESPQWvCQBSE70L/w/IK3nQTQY3RVUqx&#10;2N5squDxkX0mi9m3IbvV9N93BcHjMDPfMKtNbxtxpc4bxwrScQKCuHTacKXg8PMxykD4gKyxcUwK&#10;/sjDZv0yWGGu3Y2/6VqESkQI+xwV1CG0uZS+rMmiH7uWOHpn11kMUXaV1B3eItw2cpIkM2nRcFyo&#10;saX3mspL8WsVmP1sN/2aHxdHud2F9JRdMmMPSg1f+7cliEB9eIYf7U+tIEtSuJ+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NY21xAAAANwAAAAPAAAAAAAAAAAA&#10;AAAAAKECAABkcnMvZG93bnJldi54bWxQSwUGAAAAAAQABAD5AAAAkgMAAAAA&#10;" strokeweight="0"/>
                  <v:rect id="Rectangle 250" o:spid="_x0000_s1274" style="position:absolute;left:2316;top:1395;width:78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b8YA&#10;AADcAAAADwAAAGRycy9kb3ducmV2LnhtbESPQWsCMRSE70L/Q3iF3jRxacu6GqUKQi+Faj3o7bl5&#10;7i5uXrZJqtv++qYg9DjMzDfMbNHbVlzIh8axhvFIgSAunWm40rD7WA9zECEiG2wdk4ZvCrCY3w1m&#10;WBh35Q1dtrESCcKhQA11jF0hZShrshhGriNO3sl5izFJX0nj8ZrgtpWZUs/SYsNpocaOVjWV5+2X&#10;1bCc5MvP90d++9kcD3TYH89PmVdaP9z3L1MQkfr4H761X42GXGX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w+b8YAAADcAAAADwAAAAAAAAAAAAAAAACYAgAAZHJz&#10;L2Rvd25yZXYueG1sUEsFBgAAAAAEAAQA9QAAAIsDAAAAAA==&#10;" fillcolor="black" stroked="f"/>
                  <v:line id="Line 251" o:spid="_x0000_s1275" style="position:absolute;visibility:visible;mso-wrap-style:square" from="10214,1395" to="11393,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u2WcQAAADcAAAADwAAAGRycy9kb3ducmV2LnhtbESPQWvCQBSE74X+h+UVetONLWqMrlJK&#10;RXvTqODxkX0mi9m3Ibtq/PduQehxmJlvmNmis7W4UuuNYwWDfgKCuHDacKlgv1v2UhA+IGusHZOC&#10;O3lYzF9fZphpd+MtXfNQighhn6GCKoQmk9IXFVn0fdcQR+/kWoshyraUusVbhNtafiTJSFo0HBcq&#10;bOi7ouKcX6wCsxmthr/jw+Qgf1ZhcEzPqbF7pd7fuq8piEBd+A8/22utIE0+4e9MP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7ZZxAAAANwAAAAPAAAAAAAAAAAA&#10;AAAAAKECAABkcnMvZG93bnJldi54bWxQSwUGAAAAAAQABAD5AAAAkgMAAAAA&#10;" strokeweight="0"/>
                  <v:rect id="Rectangle 252" o:spid="_x0000_s1276" style="position:absolute;left:10214;top:1395;width:117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kDgMYA&#10;AADcAAAADwAAAGRycy9kb3ducmV2LnhtbESPQWsCMRSE7wX/Q3iF3mpS0bKuRtFCoRdBbQ96e26e&#10;u4ubl22S6uqvb4RCj8PMfMNM551txJl8qB1reOkrEMSFMzWXGr4+358zECEiG2wck4YrBZjPeg9T&#10;zI278IbO21iKBOGQo4YqxjaXMhQVWQx91xIn7+i8xZikL6XxeElw28iBUq/SYs1pocKW3ioqTtsf&#10;q2E5zpbf6yGvbpvDnva7w2k08Errp8duMQERqYv/4b/2h9GQqSHcz6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kDgMYAAADcAAAADwAAAAAAAAAAAAAAAACYAgAAZHJz&#10;L2Rvd25yZXYueG1sUEsFBgAAAAAEAAQA9QAAAIsDAAAAAA==&#10;" fillcolor="black" stroked="f"/>
                  <v:line id="Line 253" o:spid="_x0000_s1277" style="position:absolute;visibility:visible;mso-wrap-style:square" from="11414,1395" to="12210,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6LtsMAAADcAAAADwAAAGRycy9kb3ducmV2LnhtbESPQYvCMBSE74L/IbyFvWmqoHarUUR2&#10;UW/qKnh8NG/bYPNSmqzWf28EweMwM98ws0VrK3GlxhvHCgb9BARx7rThQsHx96eXgvABWWPlmBTc&#10;ycNi3u3MMNPuxnu6HkIhIoR9hgrKEOpMSp+XZNH3XU0cvT/XWAxRNoXUDd4i3FZymCRjadFwXCix&#10;plVJ+eXwbxWY3Xg92k5OXyf5vQ6Dc3pJjT0q9fnRLqcgArXhHX61N1pBmozgeSYeAT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Oi7bDAAAA3AAAAA8AAAAAAAAAAAAA&#10;AAAAoQIAAGRycy9kb3ducmV2LnhtbFBLBQYAAAAABAAEAPkAAACRAwAAAAA=&#10;" strokeweight="0"/>
                  <v:rect id="Rectangle 254" o:spid="_x0000_s1278" style="position:absolute;left:11414;top:1395;width:7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c4bMYA&#10;AADcAAAADwAAAGRycy9kb3ducmV2LnhtbESPT2sCMRTE74LfIbxCb5pUqqyrUbRQ6KVQ/xz09tw8&#10;dxc3L9sk1bWfvikUehxm5jfMfNnZRlzJh9qxhqehAkFcOFNzqWG/ex1kIEJENtg4Jg13CrBc9Htz&#10;zI278Yau21iKBOGQo4YqxjaXMhQVWQxD1xIn7+y8xZikL6XxeEtw28iRUhNpsea0UGFLLxUVl+2X&#10;1bCeZuvPj2d+/96cjnQ8nC7jkVdaPz50qxmISF38D/+134yGTE3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c4bMYAAADcAAAADwAAAAAAAAAAAAAAAACYAgAAZHJz&#10;L2Rvd25yZXYueG1sUEsFBgAAAAAEAAQA9QAAAIsDAAAAAA==&#10;" fillcolor="black" stroked="f"/>
                  <v:line id="Line 255" o:spid="_x0000_s1279" style="position:absolute;visibility:visible;mso-wrap-style:square" from="12230,1395" to="14546,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CwWsUAAADcAAAADwAAAGRycy9kb3ducmV2LnhtbESPQWvCQBSE74X+h+UJvTUbCyYxukop&#10;iu2tjQoeH9lnsph9G7Krpv++Wyj0OMzMN8xyPdpO3GjwxrGCaZKCIK6dNtwoOOy3zwUIH5A1do5J&#10;wTd5WK8eH5ZYanfnL7pVoRERwr5EBW0IfSmlr1uy6BPXE0fv7AaLIcqhkXrAe4TbTr6kaSYtGo4L&#10;Lfb01lJ9qa5WgfnMdrOP/Dg/ys0uTE/FpTD2oNTTZHxdgAg0hv/wX/tdKyjSHH7Px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ZCwWsUAAADcAAAADwAAAAAAAAAA&#10;AAAAAAChAgAAZHJzL2Rvd25yZXYueG1sUEsFBgAAAAAEAAQA+QAAAJMDAAAAAA==&#10;" strokeweight="0"/>
                  <v:rect id="Rectangle 256" o:spid="_x0000_s1280" style="position:absolute;left:12230;top:1395;width:231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JhcMA&#10;AADcAAAADwAAAGRycy9kb3ducmV2LnhtbERPz2vCMBS+C/4P4Qm72WSyjVqNooOBl8F0O8zbs3lr&#10;i81LTaJW//rlMNjx4/s9X/a2FRfyoXGs4TFTIIhLZxquNHx9vo1zECEiG2wdk4YbBVguhoM5FsZd&#10;eUuXXaxECuFQoIY6xq6QMpQ1WQyZ64gT9+O8xZigr6TxeE3htpUTpV6kxYZTQ40dvdZUHndnq2E9&#10;zdenjyd+v28Pe9p/H47PE6+0fhj1qxmISH38F/+5N0ZDrtLadC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QJhcMAAADcAAAADwAAAAAAAAAAAAAAAACYAgAAZHJzL2Rv&#10;d25yZXYueG1sUEsFBgAAAAAEAAQA9QAAAIgDAAAAAA==&#10;" fillcolor="black" stroked="f"/>
                  <v:line id="Line 257" o:spid="_x0000_s1281" style="position:absolute;visibility:visible;mso-wrap-style:square" from="10,2842" to="1241,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OBs8UAAADcAAAADwAAAGRycy9kb3ducmV2LnhtbESPQWvCQBSE7wX/w/KE3urGQm0SXUWk&#10;kvbWRgWPj+wzWcy+DdnVpP++Wyj0OMzMN8xqM9pW3Kn3xrGC+SwBQVw5bbhWcDzsn1IQPiBrbB2T&#10;gm/ysFlPHlaYazfwF93LUIsIYZ+jgiaELpfSVw1Z9DPXEUfv4nqLIcq+lrrHIcJtK5+TZCEtGo4L&#10;DXa0a6i6ljerwHwuipeP11N2km9FmJ/Ta2rsUanH6bhdggg0hv/wX/tdK0iTDH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OBs8UAAADcAAAADwAAAAAAAAAA&#10;AAAAAAChAgAAZHJzL2Rvd25yZXYueG1sUEsFBgAAAAAEAAQA+QAAAJMDAAAAAA==&#10;" strokeweight="0"/>
                  <v:rect id="Rectangle 258" o:spid="_x0000_s1282" style="position:absolute;left:10;top:2842;width:12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TXsQA&#10;AADcAAAADwAAAGRycy9kb3ducmV2LnhtbERPy2rCQBTdF/oPwy1010yUtsQ0E1FB6KZQHwvdXTO3&#10;STBzJ85MNfr1nUXB5eG8i+lgOnEm51vLCkZJCoK4srrlWsF2s3zJQPiArLGzTAqu5GFaPj4UmGt7&#10;4RWd16EWMYR9jgqaEPpcSl81ZNAntieO3I91BkOErpba4SWGm06O0/RdGmw5NjTY06Kh6rj+NQrm&#10;k2x++n7lr9vqsKf97nB8G7tUqeenYfYBItAQ7uJ/96dWkI3i/HgmHg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Lk17EAAAA3AAAAA8AAAAAAAAAAAAAAAAAmAIAAGRycy9k&#10;b3ducmV2LnhtbFBLBQYAAAAABAAEAPUAAACJAwAAAAA=&#10;" fillcolor="black" stroked="f"/>
                  <v:line id="Line 259" o:spid="_x0000_s1283" style="position:absolute;visibility:visible;mso-wrap-style:square" from="1261,2842" to="2295,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wbaMQAAADcAAAADwAAAGRycy9kb3ducmV2LnhtbESPQWvCQBSE70L/w/IK3nQTQY3RVUqx&#10;2N5squDxkX0mi9m3IbvV9N93BcHjMDPfMKtNbxtxpc4bxwrScQKCuHTacKXg8PMxykD4gKyxcUwK&#10;/sjDZv0yWGGu3Y2/6VqESkQI+xwV1CG0uZS+rMmiH7uWOHpn11kMUXaV1B3eItw2cpIkM2nRcFyo&#10;saX3mspL8WsVmP1sN/2aHxdHud2F9JRdMmMPSg1f+7cliEB9eIYf7U+tIEtTuJ+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7BtoxAAAANwAAAAPAAAAAAAAAAAA&#10;AAAAAKECAABkcnMvZG93bnJldi54bWxQSwUGAAAAAAQABAD5AAAAkgMAAAAA&#10;" strokeweight="0"/>
                  <v:rect id="Rectangle 260" o:spid="_x0000_s1284" style="position:absolute;left:1261;top:2842;width:103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ossYA&#10;AADcAAAADwAAAGRycy9kb3ducmV2LnhtbESPQWvCQBSE70L/w/IK3nRjsCWNrlIFoZeC2h7q7Zl9&#10;JsHs23R3q9Ff3xUEj8PMfMNM551pxImcry0rGA0TEMSF1TWXCr6/VoMMhA/IGhvLpOBCHuazp94U&#10;c23PvKHTNpQiQtjnqKAKoc2l9EVFBv3QtsTRO1hnMETpSqkdniPcNDJNkldpsOa4UGFLy4qK4/bP&#10;KFi8ZYvf9Zg/r5v9jnY/++NL6hKl+s/d+wREoC48wvf2h1aQjVK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WossYAAADcAAAADwAAAAAAAAAAAAAAAACYAgAAZHJz&#10;L2Rvd25yZXYueG1sUEsFBgAAAAAEAAQA9QAAAIsDAAAAAA==&#10;" fillcolor="black" stroked="f"/>
                  <v:rect id="Rectangle 261" o:spid="_x0000_s1285" style="position:absolute;left:4673;top:1488;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NKccA&#10;AADcAAAADwAAAGRycy9kb3ducmV2LnhtbESPQWvCQBSE74X+h+UVvDUbrS0xdRUtCF4KanvQ2zP7&#10;mgSzb+PuqrG/3hUKPQ4z8w0znnamEWdyvrasoJ+kIIgLq2suFXx/LZ4zED4ga2wsk4IreZhOHh/G&#10;mGt74TWdN6EUEcI+RwVVCG0upS8qMugT2xJH78c6gyFKV0rt8BLhppGDNH2TBmuOCxW29FFRcdic&#10;jIL5KJsfV0P+/F3vd7Tb7g+vA5cq1XvqZu8gAnXhP/zXXmoFWf8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ZDSnHAAAA3AAAAA8AAAAAAAAAAAAAAAAAmAIAAGRy&#10;cy9kb3ducmV2LnhtbFBLBQYAAAAABAAEAPUAAACMAwAAAAA=&#10;" fillcolor="black" stroked="f"/>
                  <v:rect id="Rectangle 262" o:spid="_x0000_s1286" style="position:absolute;left:4673;top:1736;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VXcYA&#10;AADcAAAADwAAAGRycy9kb3ducmV2LnhtbESPQWsCMRSE74L/IbxCb5pVtKyrUbRQ8CKo9aC35+Z1&#10;d3Hzsk2ibvvrG0HocZiZb5jZojW1uJHzlWUFg34Cgji3uuJCweHzo5eC8AFZY22ZFPyQh8W825lh&#10;pu2dd3Tbh0JECPsMFZQhNJmUPi/JoO/bhjh6X9YZDFG6QmqH9wg3tRwmyZs0WHFcKLGh95Lyy/5q&#10;FKwm6ep7O+LN7+58otPxfBkPXaLU60u7nIII1Ib/8LO91grSw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CVXcYAAADcAAAADwAAAAAAAAAAAAAAAACYAgAAZHJz&#10;L2Rvd25yZXYueG1sUEsFBgAAAAAEAAQA9QAAAIsDAAAAAA==&#10;" fillcolor="black" stroked="f"/>
                  <v:rect id="Rectangle 263" o:spid="_x0000_s1287" style="position:absolute;left:4673;top:1984;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wxsYA&#10;AADcAAAADwAAAGRycy9kb3ducmV2LnhtbESPT2sCMRTE74LfITyhN80qtayrUbRQ8CL4p4d6e26e&#10;u4ubl22S6rafvhEEj8PM/IaZLVpTiys5X1lWMBwkIIhzqysuFHwePvopCB+QNdaWScEveVjMu50Z&#10;ZtreeEfXfShEhLDPUEEZQpNJ6fOSDPqBbYijd7bOYIjSFVI7vEW4qeUoSd6kwYrjQokNvZeUX/Y/&#10;RsFqkq6+t6+8+dudjnT8Ol3GI5co9dJrl1MQgdrwDD/aa60gHY7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wwxsYAAADcAAAADwAAAAAAAAAAAAAAAACYAgAAZHJz&#10;L2Rvd25yZXYueG1sUEsFBgAAAAAEAAQA9QAAAIsDAAAAAA==&#10;" fillcolor="black" stroked="f"/>
                  <v:rect id="Rectangle 264" o:spid="_x0000_s1288" style="position:absolute;left:4673;top:2232;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uscYA&#10;AADcAAAADwAAAGRycy9kb3ducmV2LnhtbESPQWsCMRSE7wX/Q3hCbzWrVFlXo2ih4EWo2kO9PTfP&#10;3cXNyzZJdfXXN4LgcZiZb5jpvDW1OJPzlWUF/V4Cgji3uuJCwffu8y0F4QOyxtoyKbiSh/ms8zLF&#10;TNsLb+i8DYWIEPYZKihDaDIpfV6SQd+zDXH0jtYZDFG6QmqHlwg3tRwkyUgarDgulNjQR0n5aftn&#10;FCzH6fL3653Xt81hT/ufw2k4cIlSr912MQERqA3P8KO90grS/gj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6uscYAAADcAAAADwAAAAAAAAAAAAAAAACYAgAAZHJz&#10;L2Rvd25yZXYueG1sUEsFBgAAAAAEAAQA9QAAAIsDAAAAAA==&#10;" fillcolor="black" stroked="f"/>
                  <v:rect id="Rectangle 265" o:spid="_x0000_s1289" style="position:absolute;left:4673;top:2480;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LKscA&#10;AADcAAAADwAAAGRycy9kb3ducmV2LnhtbESPQWvCQBSE74X+h+UVvDUbpbYxdRUtCF4KanvQ2zP7&#10;mgSzb+PuqrG/3hUKPQ4z8w0znnamEWdyvrasoJ+kIIgLq2suFXx/LZ4zED4ga2wsk4IreZhOHh/G&#10;mGt74TWdN6EUEcI+RwVVCG0upS8qMugT2xJH78c6gyFKV0rt8BLhppGDNH2VBmuOCxW29FFRcdic&#10;jIL5KJsfVy/8+bve72i33R+GA5cq1XvqZu8gAnXhP/zXXmoFWf8N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iCyrHAAAA3AAAAA8AAAAAAAAAAAAAAAAAmAIAAGRy&#10;cy9kb3ducmV2LnhtbFBLBQYAAAAABAAEAPUAAACMAwAAAAA=&#10;" fillcolor="black" stroked="f"/>
                  <v:rect id="Rectangle 266" o:spid="_x0000_s1290" style="position:absolute;left:4673;top:2728;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fWMQA&#10;AADcAAAADwAAAGRycy9kb3ducmV2LnhtbERPy2rCQBTdF/oPwy1010yUtsQ0E1FB6KZQHwvdXTO3&#10;STBzJ85MNfr1nUXB5eG8i+lgOnEm51vLCkZJCoK4srrlWsF2s3zJQPiArLGzTAqu5GFaPj4UmGt7&#10;4RWd16EWMYR9jgqaEPpcSl81ZNAntieO3I91BkOErpba4SWGm06O0/RdGmw5NjTY06Kh6rj+NQrm&#10;k2x++n7lr9vqsKf97nB8G7tUqeenYfYBItAQ7uJ/96dWkI3i2ngmHg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9n1jEAAAA3AAAAA8AAAAAAAAAAAAAAAAAmAIAAGRycy9k&#10;b3ducmV2LnhtbFBLBQYAAAAABAAEAPUAAACJAwAAAAA=&#10;" fillcolor="black" stroked="f"/>
                  <v:rect id="Rectangle 267" o:spid="_x0000_s1291" style="position:absolute;left:4673;top:1612;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6w8YA&#10;AADcAAAADwAAAGRycy9kb3ducmV2LnhtbESPT2sCMRTE7wW/Q3hCbzWr1LKuRqmC0Ivgv4Penpvn&#10;7uLmZZukuu2nbwTB4zAzv2Ems9bU4krOV5YV9HsJCOLc6ooLBfvd8i0F4QOyxtoyKfglD7Np52WC&#10;mbY33tB1GwoRIewzVFCG0GRS+rwkg75nG+Lona0zGKJ0hdQObxFuajlIkg9psOK4UGJDi5Lyy/bH&#10;KJiP0vn3+p1Xf5vTkY6H02U4cIlSr932cwwiUBue4Uf7SytI+y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E6w8YAAADcAAAADwAAAAAAAAAAAAAAAACYAgAAZHJz&#10;L2Rvd25yZXYueG1sUEsFBgAAAAAEAAQA9QAAAIsDAAAAAA==&#10;" fillcolor="black" stroked="f"/>
                  <v:rect id="Rectangle 268" o:spid="_x0000_s1292" style="position:absolute;left:4673;top:1860;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48QA&#10;AADcAAAADwAAAGRycy9kb3ducmV2LnhtbERPz2vCMBS+D/wfwhN2m6llG7Waig4GuwzUedDbs3m2&#10;pc1LTTLt9tebw2DHj+/3YjmYTlzJ+caygukkAUFcWt1wpWD/9f6UgfABWWNnmRT8kIdlMXpYYK7t&#10;jbd03YVKxBD2OSqoQ+hzKX1Zk0E/sT1x5M7WGQwRukpqh7cYbjqZJsmrNNhwbKixp7eaynb3bRSs&#10;Z9n6snnmz9/t6UjHw6l9SV2i1ON4WM1BBBrCv/jP/aEVZG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WePEAAAA3AAAAA8AAAAAAAAAAAAAAAAAmAIAAGRycy9k&#10;b3ducmV2LnhtbFBLBQYAAAAABAAEAPUAAACJAwAAAAA=&#10;" fillcolor="black" stroked="f"/>
                  <v:rect id="Rectangle 269" o:spid="_x0000_s1293" style="position:absolute;left:4673;top:2108;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8eMYA&#10;AADcAAAADwAAAGRycy9kb3ducmV2LnhtbESPQWvCQBSE70L/w/IK3nRjsCWNrlIFoZeC2h7q7Zl9&#10;JsHs23R3q9Ff3xUEj8PMfMNM551pxImcry0rGA0TEMSF1TWXCr6/VoMMhA/IGhvLpOBCHuazp94U&#10;c23PvKHTNpQiQtjnqKAKoc2l9EVFBv3QtsTRO1hnMETpSqkdniPcNDJNkldpsOa4UGFLy4qK4/bP&#10;KFi8ZYvf9Zg/r5v9jnY/++NL6hKl+s/d+wREoC48wvf2h1aQpS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v8eMYAAADcAAAADwAAAAAAAAAAAAAAAACYAgAAZHJz&#10;L2Rvd25yZXYueG1sUEsFBgAAAAAEAAQA9QAAAIsDAAAAAA==&#10;" fillcolor="black" stroked="f"/>
                  <v:rect id="Rectangle 270" o:spid="_x0000_s1294" style="position:absolute;left:4673;top:2356;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iD8YA&#10;AADcAAAADwAAAGRycy9kb3ducmV2LnhtbESPQWvCQBSE74L/YXlCb7ppaEuMrqKC0Euhag/19sy+&#10;JsHs27i71eiv7xYEj8PMfMNM551pxJmcry0reB4lIIgLq2suFXzt1sMMhA/IGhvLpOBKHuazfm+K&#10;ubYX3tB5G0oRIexzVFCF0OZS+qIig35kW+Lo/VhnMETpSqkdXiLcNDJNkjdpsOa4UGFLq4qK4/bX&#10;KFiOs+Xp84U/bpvDnvbfh+Nr6hKlngbdYgIiUBce4Xv7XSvI0h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liD8YAAADcAAAADwAAAAAAAAAAAAAAAACYAgAAZHJz&#10;L2Rvd25yZXYueG1sUEsFBgAAAAAEAAQA9QAAAIsDAAAAAA==&#10;" fillcolor="black" stroked="f"/>
                  <v:rect id="Rectangle 271" o:spid="_x0000_s1295" style="position:absolute;left:4673;top:2604;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HlMYA&#10;AADcAAAADwAAAGRycy9kb3ducmV2LnhtbESPQWvCQBSE70L/w/IKvenGaEuMrlIFwUtBbQ/19sw+&#10;k2D2bbq71dhf7xYKPQ4z8w0zW3SmERdyvrasYDhIQBAXVtdcKvh4X/czED4ga2wsk4IbeVjMH3oz&#10;zLW98o4u+1CKCGGfo4IqhDaX0hcVGfQD2xJH72SdwRClK6V2eI1w08g0SV6kwZrjQoUtrSoqzvtv&#10;o2A5yZZf2zG//eyOBzp8Hs/PqUuUenrsXqcgAnXhP/zX3mgFWTq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XHlMYAAADcAAAADwAAAAAAAAAAAAAAAACYAgAAZHJz&#10;L2Rvd25yZXYueG1sUEsFBgAAAAAEAAQA9QAAAIsDAAAAAA==&#10;" fillcolor="black" stroked="f"/>
                  <v:rect id="Rectangle 272" o:spid="_x0000_s1296" style="position:absolute;left:4673;top:1426;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f4MYA&#10;AADcAAAADwAAAGRycy9kb3ducmV2LnhtbESPQWvCQBSE74X+h+UVvDWbBlvS6CpVEHopqO2h3p7Z&#10;ZxLMvo27W43++q4geBxm5htmPO1NK47kfGNZwUuSgiAurW64UvDzvXjOQfiArLG1TArO5GE6eXwY&#10;Y6HtiVd0XIdKRAj7AhXUIXSFlL6syaBPbEccvZ11BkOUrpLa4SnCTSuzNH2TBhuOCzV2NK+p3K//&#10;jILZez47LIf8dVltN7T53e5fM5cqNXjqP0YgAvXhHr61P7WCPBvC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xf4MYAAADcAAAADwAAAAAAAAAAAAAAAACYAgAAZHJz&#10;L2Rvd25yZXYueG1sUEsFBgAAAAAEAAQA9QAAAIsDAAAAAA==&#10;" fillcolor="black" stroked="f"/>
                  <v:rect id="Rectangle 273" o:spid="_x0000_s1297" style="position:absolute;left:4673;top:1674;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6e8YA&#10;AADcAAAADwAAAGRycy9kb3ducmV2LnhtbESPQWvCQBSE7wX/w/KE3urGUEuMrqKFgheh2h709sw+&#10;k2D2bbq71eiv7xYEj8PMfMNM551pxJmcry0rGA4SEMSF1TWXCr6/Pl4yED4ga2wsk4IreZjPek9T&#10;zLW98IbO21CKCGGfo4IqhDaX0hcVGfQD2xJH72idwRClK6V2eIlw08g0Sd6kwZrjQoUtvVdUnLa/&#10;RsFynC1/Pl95fdsc9rTfHU6j1CVKPfe7xQREoC48wvf2SivI0h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6e8YAAADcAAAADwAAAAAAAAAAAAAAAACYAgAAZHJz&#10;L2Rvd25yZXYueG1sUEsFBgAAAAAEAAQA9QAAAIsDAAAAAA==&#10;" fillcolor="black" stroked="f"/>
                  <v:rect id="Rectangle 274" o:spid="_x0000_s1298" style="position:absolute;left:4673;top:1922;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JkDMYA&#10;AADcAAAADwAAAGRycy9kb3ducmV2LnhtbESPQWvCQBSE7wX/w/KE3urGUCVGV9FCwYugtge9PbPP&#10;JJh9m+5uNfbXu4VCj8PMfMPMFp1pxJWcry0rGA4SEMSF1TWXCj4/3l8yED4ga2wsk4I7eVjMe08z&#10;zLW98Y6u+1CKCGGfo4IqhDaX0hcVGfQD2xJH72ydwRClK6V2eItw08g0ScbSYM1xocKW3ioqLvtv&#10;o2A1yVZf21fe/OxORzoeTpdR6hKlnvvdcgoiUBf+w3/ttVaQpW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JkDMYAAADcAAAADwAAAAAAAAAAAAAAAACYAgAAZHJz&#10;L2Rvd25yZXYueG1sUEsFBgAAAAAEAAQA9QAAAIsDAAAAAA==&#10;" fillcolor="black" stroked="f"/>
                  <v:rect id="Rectangle 275" o:spid="_x0000_s1299" style="position:absolute;left:4673;top:2170;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7Bl8YA&#10;AADcAAAADwAAAGRycy9kb3ducmV2LnhtbESPQWvCQBSE70L/w/IKvenGoG2MrlIFwUtBbQ/19sw+&#10;k2D2bbq71dhf7xYKPQ4z8w0zW3SmERdyvrasYDhIQBAXVtdcKvh4X/czED4ga2wsk4IbeVjMH3oz&#10;zLW98o4u+1CKCGGfo4IqhDaX0hcVGfQD2xJH72SdwRClK6V2eI1w08g0SZ6lwZrjQoUtrSoqzvtv&#10;o2A5yZZf2xG//eyOBzp8Hs/j1CVKPT12r1MQgbrwH/5rb7SCLH2B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7Bl8YAAADcAAAADwAAAAAAAAAAAAAAAACYAgAAZHJz&#10;L2Rvd25yZXYueG1sUEsFBgAAAAAEAAQA9QAAAIsDAAAAAA==&#10;" fillcolor="black" stroked="f"/>
                  <v:rect id="Rectangle 276" o:spid="_x0000_s1300" style="position:absolute;left:4673;top:2418;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V5cQA&#10;AADcAAAADwAAAGRycy9kb3ducmV2LnhtbERPz2vCMBS+D/wfwhN2m6llG7Waig4GuwzUedDbs3m2&#10;pc1LTTLt9tebw2DHj+/3YjmYTlzJ+caygukkAUFcWt1wpWD/9f6UgfABWWNnmRT8kIdlMXpYYK7t&#10;jbd03YVKxBD2OSqoQ+hzKX1Zk0E/sT1x5M7WGQwRukpqh7cYbjqZJsmrNNhwbKixp7eaynb3bRSs&#10;Z9n6snnmz9/t6UjHw6l9SV2i1ON4WM1BBBrCv/jP/aEVZG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VeXEAAAA3AAAAA8AAAAAAAAAAAAAAAAAmAIAAGRycy9k&#10;b3ducmV2LnhtbFBLBQYAAAAABAAEAPUAAACJAwAAAAA=&#10;" fillcolor="black" stroked="f"/>
                  <v:rect id="Rectangle 277" o:spid="_x0000_s1301" style="position:absolute;left:4673;top:2666;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wfsYA&#10;AADcAAAADwAAAGRycy9kb3ducmV2LnhtbESPT2vCQBTE7wW/w/KE3urG0JYYXUUFoZdC/XPQ2zP7&#10;TILZt3F3q9FP3y0Uehxm5jfMZNaZRlzJ+dqyguEgAUFcWF1zqWC3Xb1kIHxA1thYJgV38jCb9p4m&#10;mGt74zVdN6EUEcI+RwVVCG0upS8qMugHtiWO3sk6gyFKV0rt8BbhppFpkrxLgzXHhQpbWlZUnDff&#10;RsFilC0uX6/8+VgfD3TYH89vqUuUeu538zGIQF34D/+1P7SCLB3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3wfsYAAADcAAAADwAAAAAAAAAAAAAAAACYAgAAZHJz&#10;L2Rvd25yZXYueG1sUEsFBgAAAAAEAAQA9QAAAIsDAAAAAA==&#10;" fillcolor="black" stroked="f"/>
                  <v:line id="Line 278" o:spid="_x0000_s1302" style="position:absolute;visibility:visible;mso-wrap-style:square" from="6410,1405" to="6410,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ik8EAAADcAAAADwAAAGRycy9kb3ducmV2LnhtbERPTYvCMBC9C/sfwix401RF7VajLKK4&#10;3tRV8Dg0s22wmZQmav335rDg8fG+58vWVuJOjTeOFQz6CQji3GnDhYLT76aXgvABWWPlmBQ8ycNy&#10;8dGZY6bdgw90P4ZCxBD2GSooQ6gzKX1ekkXfdzVx5P5cYzFE2BRSN/iI4baSwySZSIuGY0OJNa1K&#10;yq/Hm1Vg9pPteDc9f53lehsGl/SaGntSqvvZfs9ABGrDW/zv/tEK0lGcH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eKTwQAAANwAAAAPAAAAAAAAAAAAAAAA&#10;AKECAABkcnMvZG93bnJldi54bWxQSwUGAAAAAAQABAD5AAAAjwMAAAAA&#10;" strokeweight="0"/>
                  <v:rect id="Rectangle 279" o:spid="_x0000_s1303" style="position:absolute;left:6410;top:1405;width:10;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qpccA&#10;AADcAAAADwAAAGRycy9kb3ducmV2LnhtbESPQWvCQBSE74X+h+UVvDUbrS0xdRUtCF4KanvQ2zP7&#10;mgSzb+PuqrG/3hUKPQ4z8w0znnamEWdyvrasoJ+kIIgLq2suFXx/LZ4zED4ga2wsk4IreZhOHh/G&#10;mGt74TWdN6EUEcI+RwVVCG0upS8qMugT2xJH78c6gyFKV0rt8BLhppGDNH2TBmuOCxW29FFRcdic&#10;jIL5KJsfV0P+/F3vd7Tb7g+vA5cq1XvqZu8gAnXhP/zXXmoF2Us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yaqXHAAAA3AAAAA8AAAAAAAAAAAAAAAAAmAIAAGRy&#10;cy9kb3ducmV2LnhtbFBLBQYAAAAABAAEAPUAAACMAwAAAAA=&#10;" fillcolor="black" stroked="f"/>
                  <v:rect id="Rectangle 280" o:spid="_x0000_s1304" style="position:absolute;left:7154;top:1488;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00sYA&#10;AADcAAAADwAAAGRycy9kb3ducmV2LnhtbESPQWvCQBSE70L/w/IKvenGaEuMrlIFwUtBbQ/19sw+&#10;k2D2bbq71dhf7xYKPQ4z8w0zW3SmERdyvrasYDhIQBAXVtdcKvh4X/czED4ga2wsk4IbeVjMH3oz&#10;zLW98o4u+1CKCGGfo4IqhDaX0hcVGfQD2xJH72SdwRClK6V2eI1w08g0SV6kwZrjQoUtrSoqzvtv&#10;o2A5yZZf2zG//eyOBzp8Hs/PqUuUenrsXqcgAnXhP/zX3mgF2Si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00sYAAADcAAAADwAAAAAAAAAAAAAAAACYAgAAZHJz&#10;L2Rvd25yZXYueG1sUEsFBgAAAAAEAAQA9QAAAIsDAAAAAA==&#10;" fillcolor="black" stroked="f"/>
                  <v:rect id="Rectangle 281" o:spid="_x0000_s1305" style="position:absolute;left:7154;top:173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RSccA&#10;AADcAAAADwAAAGRycy9kb3ducmV2LnhtbESPQWvCQBSE74L/YXmF3symaktMXUWFQi8FtT3o7Zl9&#10;TYLZt3F3q7G/3hUKPQ4z8w0znXemEWdyvras4ClJQRAXVtdcKvj6fBtkIHxA1thYJgVX8jCf9XtT&#10;zLW98IbO21CKCGGfo4IqhDaX0hcVGfSJbYmj922dwRClK6V2eIlw08hhmr5IgzXHhQpbWlVUHLc/&#10;RsFyki1P6zF//G4Oe9rvDsfnoUuVenzoFq8gAnXhP/zXftcKstE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sUUnHAAAA3AAAAA8AAAAAAAAAAAAAAAAAmAIAAGRy&#10;cy9kb3ducmV2LnhtbFBLBQYAAAAABAAEAPUAAACMAwAAAAA=&#10;" fillcolor="black" stroked="f"/>
                  <v:rect id="Rectangle 282" o:spid="_x0000_s1306" style="position:absolute;left:7154;top:1984;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XJPccA&#10;AADcAAAADwAAAGRycy9kb3ducmV2LnhtbESPQWvCQBSE7wX/w/KE3pqN1paYuooKQi9CtT3o7Zl9&#10;TYLZt3F31dRf3xUKPQ4z8w0zmXWmERdyvrasYJCkIIgLq2suFXx9rp4yED4ga2wsk4If8jCb9h4m&#10;mGt75Q1dtqEUEcI+RwVVCG0upS8qMugT2xJH79s6gyFKV0rt8BrhppHDNH2VBmuOCxW2tKyoOG7P&#10;RsFinC1OHyNe3zaHPe13h+PL0KVKPfa7+RuIQF34D/+137WC7HkE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yT3HAAAA3AAAAA8AAAAAAAAAAAAAAAAAmAIAAGRy&#10;cy9kb3ducmV2LnhtbFBLBQYAAAAABAAEAPUAAACMAwAAAAA=&#10;" fillcolor="black" stroked="f"/>
                  <v:rect id="Rectangle 283" o:spid="_x0000_s1307" style="position:absolute;left:7154;top:2232;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spscA&#10;AADcAAAADwAAAGRycy9kb3ducmV2LnhtbESPQWvCQBSE7wX/w/KE3pqNtkpMXUWFQi+FanvQ2zP7&#10;mgSzb+PuVlN/vSsUPA4z8w0znXemESdyvrasYJCkIIgLq2suFXx/vT1lIHxA1thYJgV/5GE+6z1M&#10;Mdf2zGs6bUIpIoR9jgqqENpcSl9UZNAntiWO3o91BkOUrpTa4TnCTSOHaTqWBmuOCxW2tKqoOGx+&#10;jYLlJFseP1/447Le72i33R9GQ5cq9djvFq8gAnXhHv5vv2sF2fM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JbKbHAAAA3AAAAA8AAAAAAAAAAAAAAAAAmAIAAGRy&#10;cy9kb3ducmV2LnhtbFBLBQYAAAAABAAEAPUAAACMAwAAAAA=&#10;" fillcolor="black" stroked="f"/>
                  <v:rect id="Rectangle 284" o:spid="_x0000_s1308" style="position:absolute;left:7154;top:2480;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y0ccA&#10;AADcAAAADwAAAGRycy9kb3ducmV2LnhtbESPT2sCMRTE7wW/Q3iF3mq21sq6GkWFgpdC/XPQ23Pz&#10;3F3cvKxJqls/vREKPQ4z8xtmPG1NLS7kfGVZwVs3AUGcW11xoWC7+XxNQfiArLG2TAp+ycN00nka&#10;Y6btlVd0WYdCRAj7DBWUITSZlD4vyaDv2oY4ekfrDIYoXSG1w2uEm1r2kmQgDVYcF0psaFFSflr/&#10;GAXzYTo/f/f567Y67Gm/O5w+ei5R6uW5nY1ABGrDf/ivvdQK0vc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b8tHHAAAA3AAAAA8AAAAAAAAAAAAAAAAAmAIAAGRy&#10;cy9kb3ducmV2LnhtbFBLBQYAAAAABAAEAPUAAACMAwAAAAA=&#10;" fillcolor="black" stroked="f"/>
                  <v:rect id="Rectangle 285" o:spid="_x0000_s1309" style="position:absolute;left:7154;top:2728;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XSscA&#10;AADcAAAADwAAAGRycy9kb3ducmV2LnhtbESPT2sCMRTE7wW/Q3iF3mq21uq6NYoWCl4K/jvo7bl5&#10;3V3cvGyTVNd+elMQPA4z8xtmPG1NLU7kfGVZwUs3AUGcW11xoWC7+XxOQfiArLG2TAou5GE66TyM&#10;MdP2zCs6rUMhIoR9hgrKEJpMSp+XZNB3bUMcvW/rDIYoXSG1w3OEm1r2kmQgDVYcF0ps6KOk/Lj+&#10;NQrmo3T+s+zz19/qsKf97nB867lEqafHdvYOIlAb7uFbe6EVpK9D+D8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XV0rHAAAA3AAAAA8AAAAAAAAAAAAAAAAAmAIAAGRy&#10;cy9kb3ducmV2LnhtbFBLBQYAAAAABAAEAPUAAACMAwAAAAA=&#10;" fillcolor="black" stroked="f"/>
                  <v:rect id="Rectangle 286" o:spid="_x0000_s1310" style="position:absolute;left:7154;top:161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DOMQA&#10;AADcAAAADwAAAGRycy9kb3ducmV2LnhtbERPz2vCMBS+C/sfwhO8aapu0nWNMgVhl8F0O8zba/PW&#10;FpuXmkTt9tcvB8Hjx/c7X/WmFRdyvrGsYDpJQBCXVjdcKfj63I5TED4ga2wtk4Jf8rBaPgxyzLS9&#10;8o4u+1CJGMI+QwV1CF0mpS9rMugntiOO3I91BkOErpLa4TWGm1bOkmQhDTYcG2rsaFNTedyfjYL1&#10;c7o+fTzy+9+uONDhuzg+zVyi1GjYv76ACNSHu/jmftMK0n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wzjEAAAA3AAAAA8AAAAAAAAAAAAAAAAAmAIAAGRycy9k&#10;b3ducmV2LnhtbFBLBQYAAAAABAAEAPUAAACJAwAAAAA=&#10;" fillcolor="black" stroked="f"/>
                  <v:rect id="Rectangle 287" o:spid="_x0000_s1311" style="position:absolute;left:7154;top:186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mo8YA&#10;AADcAAAADwAAAGRycy9kb3ducmV2LnhtbESPQWsCMRSE7wX/Q3iCt5qttbKuRtGC4KVQbQ96e25e&#10;dxc3L2sSde2vb4SCx2FmvmGm89bU4kLOV5YVvPQTEMS51RUXCr6/Vs8pCB+QNdaWScGNPMxnnacp&#10;ZtpeeUOXbShEhLDPUEEZQpNJ6fOSDPq+bYij92OdwRClK6R2eI1wU8tBkoykwYrjQokNvZeUH7dn&#10;o2A5TpenzyF//G4Oe9rvDse3gUuU6nXbxQREoDY8wv/ttVaQv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Rmo8YAAADcAAAADwAAAAAAAAAAAAAAAACYAgAAZHJz&#10;L2Rvd25yZXYueG1sUEsFBgAAAAAEAAQA9QAAAIsDAAAAAA==&#10;" fillcolor="black" stroked="f"/>
                  <v:rect id="Rectangle 288" o:spid="_x0000_s1312" style="position:absolute;left:7154;top:210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8Q8MA&#10;AADcAAAADwAAAGRycy9kb3ducmV2LnhtbERPy4rCMBTdC/5DuAOz03REpXaMogMDsxF8LXR3be60&#10;xeamk2S0+vVmIbg8nPd03ppaXMj5yrKCj34Cgji3uuJCwX733UtB+ICssbZMCm7kYT7rdqaYaXvl&#10;DV22oRAxhH2GCsoQmkxKn5dk0PdtQxy5X+sMhghdIbXDaww3tRwkyVgarDg2lNjQV0n5eftvFCwn&#10;6fJvPeTVfXM60vFwOo8GLlHq/a1dfIII1IaX+On+0QrSY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i8Q8MAAADcAAAADwAAAAAAAAAAAAAAAACYAgAAZHJzL2Rv&#10;d25yZXYueG1sUEsFBgAAAAAEAAQA9QAAAIgDAAAAAA==&#10;" fillcolor="black" stroked="f"/>
                  <v:rect id="Rectangle 289" o:spid="_x0000_s1313" style="position:absolute;left:7154;top:235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Z2MYA&#10;AADcAAAADwAAAGRycy9kb3ducmV2LnhtbESPQWsCMRSE74L/IbxCb5pVtKyrUbRQ8CKo9aC35+Z1&#10;d3Hzsk2ibvvrG0HocZiZb5jZojW1uJHzlWUFg34Cgji3uuJCweHzo5eC8AFZY22ZFPyQh8W825lh&#10;pu2dd3Tbh0JECPsMFZQhNJmUPi/JoO/bhjh6X9YZDFG6QmqH9wg3tRwmyZs0WHFcKLGh95Lyy/5q&#10;FKwm6ep7O+LN7+58otPxfBkPXaLU60u7nIII1Ib/8LO91grS0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QZ2MYAAADcAAAADwAAAAAAAAAAAAAAAACYAgAAZHJz&#10;L2Rvd25yZXYueG1sUEsFBgAAAAAEAAQA9QAAAIsDAAAAAA==&#10;" fillcolor="black" stroked="f"/>
                  <v:rect id="Rectangle 290" o:spid="_x0000_s1314" style="position:absolute;left:7154;top:260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Hr8YA&#10;AADcAAAADwAAAGRycy9kb3ducmV2LnhtbESPQWvCQBSE74X+h+UVvDWbBlvS6CpVEHopqO2h3p7Z&#10;ZxLMvo27W43++q4geBxm5htmPO1NK47kfGNZwUuSgiAurW64UvDzvXjOQfiArLG1TArO5GE6eXwY&#10;Y6HtiVd0XIdKRAj7AhXUIXSFlL6syaBPbEccvZ11BkOUrpLa4SnCTSuzNH2TBhuOCzV2NK+p3K//&#10;jILZez47LIf8dVltN7T53e5fM5cqNXjqP0YgAvXhHr61P7WCfJj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aHr8YAAADcAAAADwAAAAAAAAAAAAAAAACYAgAAZHJz&#10;L2Rvd25yZXYueG1sUEsFBgAAAAAEAAQA9QAAAIsDAAAAAA==&#10;" fillcolor="black" stroked="f"/>
                  <v:rect id="Rectangle 291" o:spid="_x0000_s1315" style="position:absolute;left:7154;top:142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iNMcA&#10;AADcAAAADwAAAGRycy9kb3ducmV2LnhtbESPQWvCQBSE7wX/w/KE3pqN1paYuooKQi9CtT3o7Zl9&#10;TYLZt3F31dRf3xUKPQ4z8w0zmXWmERdyvrasYJCkIIgLq2suFXx9rp4yED4ga2wsk4If8jCb9h4m&#10;mGt75Q1dtqEUEcI+RwVVCG0upS8qMugT2xJH79s6gyFKV0rt8BrhppHDNH2VBmuOCxW2tKyoOG7P&#10;RsFinC1OHyNe3zaHPe13h+PL0KVKPfa7+RuIQF34D/+137WCbPQM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qIjTHAAAA3AAAAA8AAAAAAAAAAAAAAAAAmAIAAGRy&#10;cy9kb3ducmV2LnhtbFBLBQYAAAAABAAEAPUAAACMAwAAAAA=&#10;" fillcolor="black" stroked="f"/>
                  <v:rect id="Rectangle 292" o:spid="_x0000_s1316" style="position:absolute;left:7154;top:167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6QMYA&#10;AADcAAAADwAAAGRycy9kb3ducmV2LnhtbESPQWvCQBSE74X+h+UVvDWbSlrS6CpVEHopqO2h3p7Z&#10;ZxLMvo27W43++q4geBxm5htmPO1NK47kfGNZwUuSgiAurW64UvDzvXjOQfiArLG1TArO5GE6eXwY&#10;Y6HtiVd0XIdKRAj7AhXUIXSFlL6syaBPbEccvZ11BkOUrpLa4SnCTSuHafomDTYcF2rsaF5TuV//&#10;GQWz93x2WGb8dVltN7T53e5fhy5VavDUf4xABOrDPXxrf2oFeZb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6QMYAAADcAAAADwAAAAAAAAAAAAAAAACYAgAAZHJz&#10;L2Rvd25yZXYueG1sUEsFBgAAAAAEAAQA9QAAAIsDAAAAAA==&#10;" fillcolor="black" stroked="f"/>
                  <v:rect id="Rectangle 293" o:spid="_x0000_s1317" style="position:absolute;left:7154;top:192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f28YA&#10;AADcAAAADwAAAGRycy9kb3ducmV2LnhtbESPT2sCMRTE70K/Q3iF3jSrqKyrUbRQ6KXgnx7q7bl5&#10;7i5uXtYk1W0/vREEj8PM/IaZLVpTiws5X1lW0O8lIIhzqysuFHzvPropCB+QNdaWScEfeVjMXzoz&#10;zLS98oYu21CICGGfoYIyhCaT0uclGfQ92xBH72idwRClK6R2eI1wU8tBkoylwYrjQokNvZeUn7a/&#10;RsFqkq7O6yF//W8Oe9r/HE6jgUuUenttl1MQgdrwDD/an1pBOhz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8f28YAAADcAAAADwAAAAAAAAAAAAAAAACYAgAAZHJz&#10;L2Rvd25yZXYueG1sUEsFBgAAAAAEAAQA9QAAAIsDAAAAAA==&#10;" fillcolor="black" stroked="f"/>
                  <v:rect id="Rectangle 294" o:spid="_x0000_s1318" style="position:absolute;left:7154;top:217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2BrMYA&#10;AADcAAAADwAAAGRycy9kb3ducmV2LnhtbESPQWsCMRSE70L/Q3iF3jSrqKyrUbRQ6KVQtYd6e26e&#10;u4ublzVJdfXXN4LgcZiZb5jZojW1OJPzlWUF/V4Cgji3uuJCwc/2o5uC8AFZY22ZFFzJw2L+0plh&#10;pu2F13TehEJECPsMFZQhNJmUPi/JoO/Zhjh6B+sMhihdIbXDS4SbWg6SZCwNVhwXSmzovaT8uPkz&#10;ClaTdHX6HvLXbb3f0e53fxwNXKLU22u7nIII1IZn+NH+1ArS4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2BrMYAAADcAAAADwAAAAAAAAAAAAAAAACYAgAAZHJz&#10;L2Rvd25yZXYueG1sUEsFBgAAAAAEAAQA9QAAAIsDAAAAAA==&#10;" fillcolor="black" stroked="f"/>
                  <v:rect id="Rectangle 295" o:spid="_x0000_s1319" style="position:absolute;left:7154;top:241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kN8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2eg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RJDfHAAAA3AAAAA8AAAAAAAAAAAAAAAAAmAIAAGRy&#10;cy9kb3ducmV2LnhtbFBLBQYAAAAABAAEAPUAAACMAwAAAAA=&#10;" fillcolor="black" stroked="f"/>
                  <v:rect id="Rectangle 296" o:spid="_x0000_s1320" style="position:absolute;left:7154;top:266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wRcMA&#10;AADcAAAADwAAAGRycy9kb3ducmV2LnhtbERPy4rCMBTdC/5DuAOz03REpXaMogMDsxF8LXR3be60&#10;xeamk2S0+vVmIbg8nPd03ppaXMj5yrKCj34Cgji3uuJCwX733UtB+ICssbZMCm7kYT7rdqaYaXvl&#10;DV22oRAxhH2GCsoQmkxKn5dk0PdtQxy5X+sMhghdIbXDaww3tRwkyVgarDg2lNjQV0n5eftvFCwn&#10;6fJvPeTVfXM60vFwOo8GLlHq/a1dfIII1IaX+On+0QrSY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6wRcMAAADcAAAADwAAAAAAAAAAAAAAAACYAgAAZHJzL2Rv&#10;d25yZXYueG1sUEsFBgAAAAAEAAQA9QAAAIgDAAAAAA==&#10;" fillcolor="black" stroked="f"/>
                  <v:line id="Line 297" o:spid="_x0000_s1321" style="position:absolute;visibility:visible;mso-wrap-style:square" from="8012,1405" to="8012,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k4c8QAAADcAAAADwAAAGRycy9kb3ducmV2LnhtbESPT4vCMBTE7wt+h/AEb5oqrtZqFFl2&#10;0b35Fzw+mmcbbF5Kk9XutzcLwh6HmfkNs1i1thJ3arxxrGA4SEAQ504bLhScjl/9FIQPyBorx6Tg&#10;lzyslp23BWbaPXhP90MoRISwz1BBGUKdSenzkiz6gauJo3d1jcUQZVNI3eAjwm0lR0kykRYNx4US&#10;a/ooKb8dfqwCs5ts3r+n59lZfm7C8JLeUmNPSvW67XoOIlAb/sOv9lYrSM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KThzxAAAANwAAAAPAAAAAAAAAAAA&#10;AAAAAKECAABkcnMvZG93bnJldi54bWxQSwUGAAAAAAQABAD5AAAAkgMAAAAA&#10;" strokeweight="0"/>
                  <v:rect id="Rectangle 298" o:spid="_x0000_s1322" style="position:absolute;left:8012;top:1405;width:11;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nsMA&#10;AADcAAAADwAAAGRycy9kb3ducmV2LnhtbERPy4rCMBTdC/5DuAOz03REpXaMogPCbAZ8LXR3be60&#10;xeamk2S0+vVmIbg8nPd03ppaXMj5yrKCj34Cgji3uuJCwX636qUgfEDWWFsmBTfyMJ91O1PMtL3y&#10;hi7bUIgYwj5DBWUITSalz0sy6Pu2IY7cr3UGQ4SukNrhNYabWg6SZCwNVhwbSmzoq6T8vP03CpaT&#10;dPm3HvLPfXM60vFwOo8GLlHq/a1dfIII1IaX+On+1grSU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qnsMAAADcAAAADwAAAAAAAAAAAAAAAACYAgAAZHJzL2Rv&#10;d25yZXYueG1sUEsFBgAAAAAEAAQA9QAAAIgDAAAAAA==&#10;" fillcolor="black" stroked="f"/>
                  <v:rect id="Rectangle 299" o:spid="_x0000_s1323" style="position:absolute;left:8684;top:1488;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2PBcYA&#10;AADcAAAADwAAAGRycy9kb3ducmV2LnhtbESPT2sCMRTE74LfITyhN80qtayrUbRQ8CL4p4d6e26e&#10;u4ubl22S6rafvhEEj8PM/IaZLVpTiys5X1lWMBwkIIhzqysuFHwePvopCB+QNdaWScEveVjMu50Z&#10;ZtreeEfXfShEhLDPUEEZQpNJ6fOSDPqBbYijd7bOYIjSFVI7vEW4qeUoSd6kwYrjQokNvZeUX/Y/&#10;RsFqkq6+t6+8+dudjnT8Ol3GI5co9dJrl1MQgdrwDD/aa60gHQ/h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2PBcYAAADcAAAADwAAAAAAAAAAAAAAAACYAgAAZHJz&#10;L2Rvd25yZXYueG1sUEsFBgAAAAAEAAQA9QAAAIsDAAAAAA==&#10;" fillcolor="black" stroked="f"/>
                  <v:rect id="Rectangle 300" o:spid="_x0000_s1324" style="position:absolute;left:8684;top:173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8RcsYA&#10;AADcAAAADwAAAGRycy9kb3ducmV2LnhtbESPQWvCQBSE7wX/w/KE3urGUEuMrqKFgheh2h709sw+&#10;k2D2bbq71eiv7xYEj8PMfMNM551pxJmcry0rGA4SEMSF1TWXCr6/Pl4yED4ga2wsk4IreZjPek9T&#10;zLW98IbO21CKCGGfo4IqhDaX0hcVGfQD2xJH72idwRClK6V2eIlw08g0Sd6kwZrjQoUtvVdUnLa/&#10;RsFynC1/Pl95fdsc9rTfHU6j1CVKPfe7xQREoC48wvf2SivIRin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8RcsYAAADcAAAADwAAAAAAAAAAAAAAAACYAgAAZHJz&#10;L2Rvd25yZXYueG1sUEsFBgAAAAAEAAQA9QAAAIsDAAAAAA==&#10;" fillcolor="black" stroked="f"/>
                  <v:rect id="Rectangle 301" o:spid="_x0000_s1325" style="position:absolute;left:8684;top:1984;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06ccA&#10;AADcAAAADwAAAGRycy9kb3ducmV2LnhtbESPQWvCQBSE7wX/w/KE3pqNtkpMXUWFQi+FanvQ2zP7&#10;mgSzb+PuVlN/vSsUPA4z8w0znXemESdyvrasYJCkIIgLq2suFXx/vT1lIHxA1thYJgV/5GE+6z1M&#10;Mdf2zGs6bUIpIoR9jgqqENpcSl9UZNAntiWO3o91BkOUrpTa4TnCTSOHaTqWBmuOCxW2tKqoOGx+&#10;jYLlJFseP1/447Le72i33R9GQ5cq9djvFq8gAnXhHv5vv2sF2eg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ztOnHAAAA3AAAAA8AAAAAAAAAAAAAAAAAmAIAAGRy&#10;cy9kb3ducmV2LnhtbFBLBQYAAAAABAAEAPUAAACMAwAAAAA=&#10;" fillcolor="black" stroked="f"/>
                  <v:rect id="Rectangle 302" o:spid="_x0000_s1326" style="position:absolute;left:8684;top:2232;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sncYA&#10;AADcAAAADwAAAGRycy9kb3ducmV2LnhtbESPT2sCMRTE70K/Q3iF3jSrqKyrUbRQ6KXgnx7q7bl5&#10;7i5uXtYk1W0/vREEj8PM/IaZLVpTiws5X1lW0O8lIIhzqysuFHzvPropCB+QNdaWScEfeVjMXzoz&#10;zLS98oYu21CICGGfoYIyhCaT0uclGfQ92xBH72idwRClK6R2eI1wU8tBkoylwYrjQokNvZeUn7a/&#10;RsFqkq7O6yF//W8Oe9r/HE6jgUuUenttl1MQgdrwDD/an1pBOhr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osncYAAADcAAAADwAAAAAAAAAAAAAAAACYAgAAZHJz&#10;L2Rvd25yZXYueG1sUEsFBgAAAAAEAAQA9QAAAIsDAAAAAA==&#10;" fillcolor="black" stroked="f"/>
                  <v:rect id="Rectangle 303" o:spid="_x0000_s1327" style="position:absolute;left:8684;top:2480;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JBsYA&#10;AADcAAAADwAAAGRycy9kb3ducmV2LnhtbESPQWvCQBSE7wX/w/IKvTWbiilpdBUVhF4K1fZQb8/s&#10;Mwlm38bdrUZ/fbcgeBxm5htmMutNK07kfGNZwUuSgiAurW64UvD9tXrOQfiArLG1TAou5GE2HTxM&#10;sND2zGs6bUIlIoR9gQrqELpCSl/WZNAntiOO3t46gyFKV0nt8BzhppXDNH2VBhuOCzV2tKypPGx+&#10;jYLFW744fo7447rebWn7sztkQ5cq9fTYz8cgAvXhHr6137WCPMvg/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aJBsYAAADcAAAADwAAAAAAAAAAAAAAAACYAgAAZHJz&#10;L2Rvd25yZXYueG1sUEsFBgAAAAAEAAQA9QAAAIsDAAAAAA==&#10;" fillcolor="black" stroked="f"/>
                  <v:rect id="Rectangle 304" o:spid="_x0000_s1328" style="position:absolute;left:8684;top:2728;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XccYA&#10;AADcAAAADwAAAGRycy9kb3ducmV2LnhtbESPT2sCMRTE70K/Q3gFb5qtqKyrUbRQ6KXgnx7q7bl5&#10;3V3cvKxJqls/vREEj8PM/IaZLVpTizM5X1lW8NZPQBDnVldcKPjeffRSED4ga6wtk4J/8rCYv3Rm&#10;mGl74Q2dt6EQEcI+QwVlCE0mpc9LMuj7tiGO3q91BkOUrpDa4SXCTS0HSTKWBiuOCyU29F5Sftz+&#10;GQWrSbo6rYf8dd0c9rT/ORxHA5co1X1tl1MQgdrwDD/an1pBOhrD/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QXccYAAADcAAAADwAAAAAAAAAAAAAAAACYAgAAZHJz&#10;L2Rvd25yZXYueG1sUEsFBgAAAAAEAAQA9QAAAIsDAAAAAA==&#10;" fillcolor="black" stroked="f"/>
                  <v:rect id="Rectangle 305" o:spid="_x0000_s1329" style="position:absolute;left:8684;top:161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y6scA&#10;AADcAAAADwAAAGRycy9kb3ducmV2LnhtbESPQWvCQBSE7wX/w/KE3pqNUtuYuooKQi9CtT3o7Zl9&#10;TYLZt3F31dRf3xUKPQ4z8w0zmXWmERdyvrasYJCkIIgLq2suFXx9rp4yED4ga2wsk4If8jCb9h4m&#10;mGt75Q1dtqEUEcI+RwVVCG0upS8qMugT2xJH79s6gyFKV0rt8BrhppHDNH2RBmuOCxW2tKyoOG7P&#10;RsFinC1OH8+8vm0Oe9rvDsfR0KVKPfa7+RuIQF34D/+137WCbPQK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IsurHAAAA3AAAAA8AAAAAAAAAAAAAAAAAmAIAAGRy&#10;cy9kb3ducmV2LnhtbFBLBQYAAAAABAAEAPUAAACMAwAAAAA=&#10;" fillcolor="black" stroked="f"/>
                  <v:rect id="Rectangle 306" o:spid="_x0000_s1330" style="position:absolute;left:8684;top:186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mMMA&#10;AADcAAAADwAAAGRycy9kb3ducmV2LnhtbERPy4rCMBTdC/5DuAOz03REpXaMogPCbAZ8LXR3be60&#10;xeamk2S0+vVmIbg8nPd03ppaXMj5yrKCj34Cgji3uuJCwX636qUgfEDWWFsmBTfyMJ91O1PMtL3y&#10;hi7bUIgYwj5DBWUITSalz0sy6Pu2IY7cr3UGQ4SukNrhNYabWg6SZCwNVhwbSmzoq6T8vP03CpaT&#10;dPm3HvLPfXM60vFwOo8GLlHq/a1dfIII1IaX+On+1grSU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mMMAAADcAAAADwAAAAAAAAAAAAAAAACYAgAAZHJzL2Rv&#10;d25yZXYueG1sUEsFBgAAAAAEAAQA9QAAAIgDAAAAAA==&#10;" fillcolor="black" stroked="f"/>
                  <v:rect id="Rectangle 307" o:spid="_x0000_s1331" style="position:absolute;left:8684;top:210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DA8YA&#10;AADcAAAADwAAAGRycy9kb3ducmV2LnhtbESPT2sCMRTE70K/Q3iF3jRbqWVdjVILBS+C/w56e26e&#10;u4ubl22S6uqnbwTB4zAzv2HG09bU4kzOV5YVvPcSEMS51RUXCrabn24KwgdkjbVlUnAlD9PJS2eM&#10;mbYXXtF5HQoRIewzVFCG0GRS+rwkg75nG+LoHa0zGKJ0hdQOLxFuatlPkk9psOK4UGJD3yXlp/Wf&#10;UTAbprPf5QcvbqvDnva7w2nQd4lSb6/t1whEoDY8w4/2XCtIB0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uDA8YAAADcAAAADwAAAAAAAAAAAAAAAACYAgAAZHJz&#10;L2Rvd25yZXYueG1sUEsFBgAAAAAEAAQA9QAAAIsDAAAAAA==&#10;" fillcolor="black" stroked="f"/>
                  <v:rect id="Rectangle 308" o:spid="_x0000_s1332" style="position:absolute;left:8684;top:235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3gI8MA&#10;AADcAAAADwAAAGRycy9kb3ducmV2LnhtbERPz2vCMBS+C/sfwhN2s6mi0lWjTEHYZaBuh3l7Ns+2&#10;2LzUJNPqX78cBh4/vt/zZWcacSXna8sKhkkKgriwuuZSwffXZpCB8AFZY2OZFNzJw3Lx0ptjru2N&#10;d3Tdh1LEEPY5KqhCaHMpfVGRQZ/YljhyJ+sMhghdKbXDWww3jRyl6VQarDk2VNjSuqLivP81ClZv&#10;2eqyHfPnY3c80OHneJ6MXKrUa797n4EI1IWn+N/9oRVk0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3gI8MAAADcAAAADwAAAAAAAAAAAAAAAACYAgAAZHJzL2Rv&#10;d25yZXYueG1sUEsFBgAAAAAEAAQA9QAAAIgDAAAAAA==&#10;" fillcolor="black" stroked="f"/>
                  <v:rect id="Rectangle 309" o:spid="_x0000_s1333" style="position:absolute;left:8684;top:260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FuMYA&#10;AADcAAAADwAAAGRycy9kb3ducmV2LnhtbESPQWsCMRSE7wX/Q3hCbzWrVFlXo2ih4EWo2kO9PTfP&#10;3cXNyzZJdfXXN4LgcZiZb5jpvDW1OJPzlWUF/V4Cgji3uuJCwffu8y0F4QOyxtoyKbiSh/ms8zLF&#10;TNsLb+i8DYWIEPYZKihDaDIpfV6SQd+zDXH0jtYZDFG6QmqHlwg3tRwkyUgarDgulNjQR0n5aftn&#10;FCzH6fL3653Xt81hT/ufw2k4cIlSr912MQERqA3P8KO90grSU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FFuMYAAADcAAAADwAAAAAAAAAAAAAAAACYAgAAZHJz&#10;L2Rvd25yZXYueG1sUEsFBgAAAAAEAAQA9QAAAIsDAAAAAA==&#10;" fillcolor="black" stroked="f"/>
                  <v:rect id="Rectangle 310" o:spid="_x0000_s1334" style="position:absolute;left:8684;top:142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bz8YA&#10;AADcAAAADwAAAGRycy9kb3ducmV2LnhtbESPQWvCQBSE7wX/w/KE3urGUCVGV9FCwYugtge9PbPP&#10;JJh9m+5uNfbXu4VCj8PMfMPMFp1pxJWcry0rGA4SEMSF1TWXCj4/3l8yED4ga2wsk4I7eVjMe08z&#10;zLW98Y6u+1CKCGGfo4IqhDaX0hcVGfQD2xJH72ydwRClK6V2eItw08g0ScbSYM1xocKW3ioqLvtv&#10;o2A1yVZf21fe/OxORzoeTpdR6hKlnvvdcgoiUBf+w3/ttVaQjV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Pbz8YAAADcAAAADwAAAAAAAAAAAAAAAACYAgAAZHJz&#10;L2Rvd25yZXYueG1sUEsFBgAAAAAEAAQA9QAAAIsDAAAAAA==&#10;" fillcolor="black" stroked="f"/>
                  <v:rect id="Rectangle 311" o:spid="_x0000_s1335" style="position:absolute;left:8684;top:167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VMcA&#10;AADcAAAADwAAAGRycy9kb3ducmV2LnhtbESPT2sCMRTE7wW/Q3iF3mq21sq6GkWFgpdC/XPQ23Pz&#10;3F3cvKxJqls/vREKPQ4z8xtmPG1NLS7kfGVZwVs3AUGcW11xoWC7+XxNQfiArLG2TAp+ycN00nka&#10;Y6btlVd0WYdCRAj7DBWUITSZlD4vyaDv2oY4ekfrDIYoXSG1w2uEm1r2kmQgDVYcF0psaFFSflr/&#10;GAXzYTo/f/f567Y67Gm/O5w+ei5R6uW5nY1ABGrDf/ivvdQK0sE7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fflTHAAAA3AAAAA8AAAAAAAAAAAAAAAAAmAIAAGRy&#10;cy9kb3ducmV2LnhtbFBLBQYAAAAABAAEAPUAAACMAwAAAAA=&#10;" fillcolor="black" stroked="f"/>
                  <v:rect id="Rectangle 312" o:spid="_x0000_s1336" style="position:absolute;left:8684;top:192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mIMYA&#10;AADcAAAADwAAAGRycy9kb3ducmV2LnhtbESPQWsCMRSE70L/Q3iF3jSrqKyrUbRQ6KVQtYd6e26e&#10;u4ublzVJdfXXN4LgcZiZb5jZojW1OJPzlWUF/V4Cgji3uuJCwc/2o5uC8AFZY22ZFFzJw2L+0plh&#10;pu2F13TehEJECPsMFZQhNJmUPi/JoO/Zhjh6B+sMhihdIbXDS4SbWg6SZCwNVhwXSmzovaT8uPkz&#10;ClaTdHX6HvLXbb3f0e53fxwNXKLU22u7nIII1IZn+NH+1ArS8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bmIMYAAADcAAAADwAAAAAAAAAAAAAAAACYAgAAZHJz&#10;L2Rvd25yZXYueG1sUEsFBgAAAAAEAAQA9QAAAIsDAAAAAA==&#10;" fillcolor="black" stroked="f"/>
                  <v:rect id="Rectangle 313" o:spid="_x0000_s1337" style="position:absolute;left:8684;top:217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pDu8YA&#10;AADcAAAADwAAAGRycy9kb3ducmV2LnhtbESPT2sCMRTE70K/Q3gFb5qtqKyrUbRQ6KXgnx7q7bl5&#10;3V3cvKxJqls/vREEj8PM/IaZLVpTizM5X1lW8NZPQBDnVldcKPjeffRSED4ga6wtk4J/8rCYv3Rm&#10;mGl74Q2dt6EQEcI+QwVlCE0mpc9LMuj7tiGO3q91BkOUrpDa4SXCTS0HSTKWBiuOCyU29F5Sftz+&#10;GQWrSbo6rYf8dd0c9rT/ORxHA5co1X1tl1MQgdrwDD/an1pBOh7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pDu8YAAADcAAAADwAAAAAAAAAAAAAAAACYAgAAZHJz&#10;L2Rvd25yZXYueG1sUEsFBgAAAAAEAAQA9QAAAIsDAAAAAA==&#10;" fillcolor="black" stroked="f"/>
                  <v:rect id="Rectangle 314" o:spid="_x0000_s1338" style="position:absolute;left:8684;top:241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dzMYA&#10;AADcAAAADwAAAGRycy9kb3ducmV2LnhtbESPQWvCQBSE7wX/w/KE3upGaUOMrqKFghdBbQ96e2af&#10;STD7Nt3datpf7xYEj8PMfMNM551pxIWcry0rGA4SEMSF1TWXCr4+P14yED4ga2wsk4Jf8jCf9Z6m&#10;mGt75S1ddqEUEcI+RwVVCG0upS8qMugHtiWO3sk6gyFKV0rt8BrhppGjJEmlwZrjQoUtvVdUnHc/&#10;RsFynC2/N6+8/tseD3TYH89vI5co9dzvFhMQgbrwCN/bK60gS1P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jdzMYAAADcAAAADwAAAAAAAAAAAAAAAACYAgAAZHJz&#10;L2Rvd25yZXYueG1sUEsFBgAAAAAEAAQA9QAAAIsDAAAAAA==&#10;" fillcolor="black" stroked="f"/>
                  <v:rect id="Rectangle 315" o:spid="_x0000_s1339" style="position:absolute;left:8684;top:266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4V8cA&#10;AADcAAAADwAAAGRycy9kb3ducmV2LnhtbESPQWvCQBSE7wX/w/KE3pqN0mpMXUWFQi+FanvQ2zP7&#10;mgSzb+PuVlN/vSsUPA4z8w0znXemESdyvrasYJCkIIgLq2suFXx/vT1lIHxA1thYJgV/5GE+6z1M&#10;Mdf2zGs6bUIpIoR9jgqqENpcSl9UZNAntiWO3o91BkOUrpTa4TnCTSOHaTqSBmuOCxW2tKqoOGx+&#10;jYLlJFseP5/547Le72i33R9ehi5V6rHfLV5BBOrCPfzfftcKstEY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keFfHAAAA3AAAAA8AAAAAAAAAAAAAAAAAmAIAAGRy&#10;cy9kb3ducmV2LnhtbFBLBQYAAAAABAAEAPUAAACMAwAAAAA=&#10;" fillcolor="black" stroked="f"/>
                  <v:line id="Line 316" o:spid="_x0000_s1340" style="position:absolute;visibility:visible;mso-wrap-style:square" from="9491,1405" to="9491,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BiMIAAADcAAAADwAAAGRycy9kb3ducmV2LnhtbERPz2vCMBS+C/sfwhvspmkHq101ljE2&#10;1JtzCjs+mmcb2ryUJqv1vzeHwY4f3+91OdlOjDR441hBukhAEFdOG64VnL4/5zkIH5A1do5JwY08&#10;lJuH2RoL7a78ReMx1CKGsC9QQRNCX0jpq4Ys+oXriSN3cYPFEOFQSz3gNYbbTj4nSSYtGo4NDfb0&#10;3lDVHn+tAnPIti/75fn1LD+2If3J29zYk1JPj9PbCkSgKfyL/9w7rSDP4tp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dDBiMIAAADcAAAADwAAAAAAAAAAAAAA&#10;AAChAgAAZHJzL2Rvd25yZXYueG1sUEsFBgAAAAAEAAQA+QAAAJADAAAAAA==&#10;" strokeweight="0"/>
                  <v:rect id="Rectangle 317" o:spid="_x0000_s1341" style="position:absolute;left:9491;top:1405;width:10;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JvsYA&#10;AADcAAAADwAAAGRycy9kb3ducmV2LnhtbESPT2sCMRTE74V+h/AKvdVspcq6GqUWCl4E/x309tw8&#10;dxc3L9sk1dVPbwTB4zAzv2FGk9bU4kTOV5YVfHYSEMS51RUXCjbr348UhA/IGmvLpOBCHibj15cR&#10;ZtqeeUmnVShEhLDPUEEZQpNJ6fOSDPqObYijd7DOYIjSFVI7PEe4qWU3SfrSYMVxocSGfkrKj6t/&#10;o2A6SKd/iy+eX5f7He22+2Ov6xKl3t/a7yGIQG14hh/tmVaQ9gd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dJvsYAAADcAAAADwAAAAAAAAAAAAAAAACYAgAAZHJz&#10;L2Rvd25yZXYueG1sUEsFBgAAAAAEAAQA9QAAAIsDAAAAAA==&#10;" fillcolor="black" stroked="f"/>
                  <v:line id="Line 318" o:spid="_x0000_s1342" style="position:absolute;visibility:visible;mso-wrap-style:square" from="2316,2842" to="10194,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9bU8EAAADcAAAADwAAAGRycy9kb3ducmV2LnhtbERPTYvCMBC9C/sfwix401RB7VajLLKi&#10;3rSr4HFoZttgMylNVuu/NwfB4+N9L1adrcWNWm8cKxgNExDEhdOGSwWn380gBeEDssbaMSl4kIfV&#10;8qO3wEy7Ox/plodSxBD2GSqoQmgyKX1RkUU/dA1x5P5cazFE2JZSt3iP4baW4ySZSouGY0OFDa0r&#10;Kq75v1VgDtPtZD87f53lzzaMLuk1NfakVP+z+56DCNSFt/jl3mkF6SzOj2fi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f1tTwQAAANwAAAAPAAAAAAAAAAAAAAAA&#10;AKECAABkcnMvZG93bnJldi54bWxQSwUGAAAAAAQABAD5AAAAjwMAAAAA&#10;" strokeweight="0"/>
                  <v:rect id="Rectangle 319" o:spid="_x0000_s1343" style="position:absolute;left:2316;top:2842;width:78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TZccA&#10;AADcAAAADwAAAGRycy9kb3ducmV2LnhtbESPQWvCQBSE74X+h+UVvDUbpbYxdRUtCF4KanvQ2zP7&#10;mgSzb+PuqrG/3hUKPQ4z8w0znnamEWdyvrasoJ+kIIgLq2suFXx/LZ4zED4ga2wsk4IreZhOHh/G&#10;mGt74TWdN6EUEcI+RwVVCG0upS8qMugT2xJH78c6gyFKV0rt8BLhppGDNH2VBmuOCxW29FFRcdic&#10;jIL5KJsfVy/8+bve72i33R+GA5cq1XvqZu8gAnXhP/zXXmoF2Vs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02XHAAAA3AAAAA8AAAAAAAAAAAAAAAAAmAIAAGRy&#10;cy9kb3ducmV2LnhtbFBLBQYAAAAABAAEAPUAAACMAwAAAAA=&#10;" fillcolor="black" stroked="f"/>
                  <v:line id="Line 320" o:spid="_x0000_s1344" style="position:absolute;visibility:visible;mso-wrap-style:square" from="10214,2842" to="11393,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Fgv8UAAADcAAAADwAAAGRycy9kb3ducmV2LnhtbESPzWrDMBCE74W8g9hAb42cQGzXjWJC&#10;aEh7a/6gx8Xa2sLWylhq4r59VSjkOMzMN8yqHG0nrjR441jBfJaAIK6cNlwrOJ92TzkIH5A1do5J&#10;wQ95KNeThxUW2t34QNdjqEWEsC9QQRNCX0jpq4Ys+pnriaP35QaLIcqhlnrAW4TbTi6SJJUWDceF&#10;BnvaNlS1x2+rwHyk++V7dnm+yNd9mH/mbW7sWanH6bh5ARFoDPfwf/tNK8izB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Fgv8UAAADcAAAADwAAAAAAAAAA&#10;AAAAAAChAgAAZHJzL2Rvd25yZXYueG1sUEsFBgAAAAAEAAQA+QAAAJMDAAAAAA==&#10;" strokeweight="0"/>
                  <v:rect id="Rectangle 321" o:spid="_x0000_s1345" style="position:absolute;left:10214;top:2842;width:117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oiccA&#10;AADcAAAADwAAAGRycy9kb3ducmV2LnhtbESPT2sCMRTE7wW/Q3iF3mq21uq6NYoWCl4K/jvo7bl5&#10;3V3cvGyTVNd+elMQPA4z8xtmPG1NLU7kfGVZwUs3AUGcW11xoWC7+XxOQfiArLG2TAou5GE66TyM&#10;MdP2zCs6rUMhIoR9hgrKEJpMSp+XZNB3bUMcvW/rDIYoXSG1w3OEm1r2kmQgDVYcF0ps6KOk/Lj+&#10;NQrmo3T+s+zz19/qsKf97nB867lEqafHdvYOIlAb7uFbe6EVpMNX+D8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G6InHAAAA3AAAAA8AAAAAAAAAAAAAAAAAmAIAAGRy&#10;cy9kb3ducmV2LnhtbFBLBQYAAAAABAAEAPUAAACMAwAAAAA=&#10;" fillcolor="black" stroked="f"/>
                  <v:line id="Line 322" o:spid="_x0000_s1346" style="position:absolute;visibility:visible;mso-wrap-style:square" from="11414,2842" to="12210,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RdUMUAAADcAAAADwAAAGRycy9kb3ducmV2LnhtbESPQWvCQBSE70L/w/IKvdWNpZo0dQ1F&#10;FOvNWoUeH9nXZDH7NmTXGP99Vyh4HGbmG2ZeDLYRPXXeOFYwGScgiEunDVcKDt/r5wyED8gaG8ek&#10;4EoeisXDaI65dhf+on4fKhEh7HNUUIfQ5lL6siaLfuxa4uj9us5iiLKrpO7wEuG2kS9JMpMWDceF&#10;Glta1lSe9merwOxmm+k2Pb4d5WoTJj/ZKTP2oNTT4/DxDiLQEO7h//anVpClr3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RdUMUAAADcAAAADwAAAAAAAAAA&#10;AAAAAAChAgAAZHJzL2Rvd25yZXYueG1sUEsFBgAAAAAEAAQA+QAAAJMDAAAAAA==&#10;" strokeweight="0"/>
                  <v:rect id="Rectangle 323" o:spid="_x0000_s1347" style="position:absolute;left:11414;top:2842;width:7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PVZscA&#10;AADcAAAADwAAAGRycy9kb3ducmV2LnhtbESPQWvCQBSE7wX/w/KE3pqNUtuYuooKQi9CtT3o7Zl9&#10;TYLZt3F31dRf3xUKPQ4z8w0zmXWmERdyvrasYJCkIIgLq2suFXx9rp4yED4ga2wsk4If8jCb9h4m&#10;mGt75Q1dtqEUEcI+RwVVCG0upS8qMugT2xJH79s6gyFKV0rt8BrhppHDNH2RBmuOCxW2tKyoOG7P&#10;RsFinC1OH8+8vm0Oe9rvDsfR0KVKPfa7+RuIQF34D/+137WC7HUE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j1WbHAAAA3AAAAA8AAAAAAAAAAAAAAAAAmAIAAGRy&#10;cy9kb3ducmV2LnhtbFBLBQYAAAAABAAEAPUAAACMAwAAAAA=&#10;" fillcolor="black" stroked="f"/>
                  <v:line id="Line 324" o:spid="_x0000_s1348" style="position:absolute;visibility:visible;mso-wrap-style:square" from="12230,2842" to="14546,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pmvMUAAADcAAAADwAAAGRycy9kb3ducmV2LnhtbESPT2vCQBTE7wW/w/KE3upGwRijGxGp&#10;2N5a/4DHR/aZLMm+Ddmtpt++Wyj0OMzMb5j1ZrCtuFPvjWMF00kCgrh02nCl4Hzav2QgfEDW2Dom&#10;Bd/kYVOMntaYa/fgT7ofQyUihH2OCuoQulxKX9Zk0U9cRxy9m+sthij7SuoeHxFuWzlLklRaNBwX&#10;auxoV1PZHL+sAvORHubvi8vyIl8PYXrNmszYs1LP42G7AhFoCP/hv/abVpAt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pmvMUAAADcAAAADwAAAAAAAAAA&#10;AAAAAAChAgAAZHJzL2Rvd25yZXYueG1sUEsFBgAAAAAEAAQA+QAAAJMDAAAAAA==&#10;" strokeweight="0"/>
                  <v:rect id="Rectangle 325" o:spid="_x0000_s1349" style="position:absolute;left:12230;top:2842;width:231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3uiscA&#10;AADcAAAADwAAAGRycy9kb3ducmV2LnhtbESPT2sCMRTE7wW/Q3iF3mq2Uuu6GkWFgpdC/XPQ23Pz&#10;3F3cvKxJqls/vREKPQ4z8xtmPG1NLS7kfGVZwVs3AUGcW11xoWC7+XxNQfiArLG2TAp+ycN00nka&#10;Y6btlVd0WYdCRAj7DBWUITSZlD4vyaDv2oY4ekfrDIYoXSG1w2uEm1r2kuRDGqw4LpTY0KKk/LT+&#10;MQrmw3R+/n7nr9vqsKf97nDq91yi1MtzOxuBCNSG//Bfe6kVpIM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97orHAAAA3AAAAA8AAAAAAAAAAAAAAAAAmAIAAGRy&#10;cy9kb3ducmV2LnhtbFBLBQYAAAAABAAEAPUAAACMAwAAAAA=&#10;" fillcolor="black" stroked="f"/>
                  <v:line id="Line 326" o:spid="_x0000_s1350" style="position:absolute;visibility:visible;mso-wrap-style:square" from="10,4371" to="1241,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lXVcEAAADcAAAADwAAAGRycy9kb3ducmV2LnhtbERPTYvCMBC9C/sfwix401RB7VajLLKi&#10;3rSr4HFoZttgMylNVuu/NwfB4+N9L1adrcWNWm8cKxgNExDEhdOGSwWn380gBeEDssbaMSl4kIfV&#10;8qO3wEy7Ox/plodSxBD2GSqoQmgyKX1RkUU/dA1x5P5cazFE2JZSt3iP4baW4ySZSouGY0OFDa0r&#10;Kq75v1VgDtPtZD87f53lzzaMLuk1NfakVP+z+56DCNSFt/jl3mkF6SyujWfi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CVdVwQAAANwAAAAPAAAAAAAAAAAAAAAA&#10;AKECAABkcnMvZG93bnJldi54bWxQSwUGAAAAAAQABAD5AAAAjwMAAAAA&#10;" strokeweight="0"/>
                  <v:rect id="Rectangle 327" o:spid="_x0000_s1351" style="position:absolute;left:10;top:4371;width:1231;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7fY8YA&#10;AADcAAAADwAAAGRycy9kb3ducmV2LnhtbESPQWsCMRSE7wX/Q3iCt5qt1LquRtGC4KVQbQ96e25e&#10;dxc3L2sSde2vb4SCx2FmvmGm89bU4kLOV5YVvPQTEMS51RUXCr6/Vs8pCB+QNdaWScGNPMxnnacp&#10;ZtpeeUOXbShEhLDPUEEZQpNJ6fOSDPq+bYij92OdwRClK6R2eI1wU8tBkrxJgxXHhRIbei8pP27P&#10;RsFynC5Pn6/88bs57Gm/OxyHA5co1eu2iwmIQG14hP/ba60gHY3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7fY8YAAADcAAAADwAAAAAAAAAAAAAAAACYAgAAZHJz&#10;L2Rvd25yZXYueG1sUEsFBgAAAAAEAAQA9QAAAIsDAAAAAA==&#10;" fillcolor="black" stroked="f"/>
                  <v:line id="Line 328" o:spid="_x0000_s1352" style="position:absolute;visibility:visible;mso-wrap-style:square" from="1261,4371" to="2295,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ordMEAAADcAAAADwAAAGRycy9kb3ducmV2LnhtbERPz2vCMBS+C/sfwhvspqnCXOyMIqKo&#10;t61T8Pho3tpg81KaqPW/N4fBjh/f7/myd424UResZw3jUQaCuPTGcqXh+LMdKhAhIhtsPJOGBwVY&#10;Ll4Gc8yNv/M33YpYiRTCIUcNdYxtLmUoa3IYRr4lTtyv7xzGBLtKmg7vKdw1cpJlU+nQcmqosaV1&#10;TeWluDoN9mu6ez98nGYnudnF8VldlHVHrd9e+9UniEh9/Bf/ufdGg1JpfjqTjo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qit0wQAAANwAAAAPAAAAAAAAAAAAAAAA&#10;AKECAABkcnMvZG93bnJldi54bWxQSwUGAAAAAAQABAD5AAAAjwMAAAAA&#10;" strokeweight="0"/>
                  <v:rect id="Rectangle 329" o:spid="_x0000_s1353" style="position:absolute;left:1261;top:4371;width:103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jQsYA&#10;AADcAAAADwAAAGRycy9kb3ducmV2LnhtbESPT2sCMRTE7wW/Q3hCbzWrtGVdjaKFgpeC/w56e26e&#10;u4ublzWJuvrpG6HQ4zAzv2HG09bU4krOV5YV9HsJCOLc6ooLBdvN91sKwgdkjbVlUnAnD9NJ52WM&#10;mbY3XtF1HQoRIewzVFCG0GRS+rwkg75nG+LoHa0zGKJ0hdQObxFuajlIkk9psOK4UGJDXyXlp/XF&#10;KJgP0/l5+c4/j9VhT/vd4fQxcIlSr912NgIRqA3/4b/2QitI0z48z8QjI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2jQsYAAADcAAAADwAAAAAAAAAAAAAAAACYAgAAZHJz&#10;L2Rvd25yZXYueG1sUEsFBgAAAAAEAAQA9QAAAIsDAAAAAA==&#10;" fillcolor="black" stroked="f"/>
                  <v:rect id="Rectangle 330" o:spid="_x0000_s1354" style="position:absolute;left:4673;top:2976;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89NcYA&#10;AADcAAAADwAAAGRycy9kb3ducmV2LnhtbESPQWvCQBSE74L/YXlCb7ppaEuMrqKC0Euhag/19sy+&#10;JsHs27i71eiv7xYEj8PMfMNM551pxJmcry0reB4lIIgLq2suFXzt1sMMhA/IGhvLpOBKHuazfm+K&#10;ubYX3tB5G0oRIexzVFCF0OZS+qIig35kW+Lo/VhnMETpSqkdXiLcNDJNkjdpsOa4UGFLq4qK4/bX&#10;KFiOs+Xp84U/bpvDnvbfh+Nr6hKlngbdYgIiUBce4Xv7XSvIsh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89NcYAAADcAAAADwAAAAAAAAAAAAAAAACYAgAAZHJz&#10;L2Rvd25yZXYueG1sUEsFBgAAAAAEAAQA9QAAAIsDAAAAAA==&#10;" fillcolor="black" stroked="f"/>
                  <v:rect id="Rectangle 331" o:spid="_x0000_s1355" style="position:absolute;left:4673;top:3224;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YrsYA&#10;AADcAAAADwAAAGRycy9kb3ducmV2LnhtbESPQWvCQBSE70L/w/IKvZlNtS0xukoVCr0Iaj3o7Zl9&#10;TYLZt+nuVlN/vSsUPA4z8w0zmXWmESdyvras4DlJQRAXVtdcKth+ffQzED4ga2wsk4I/8jCbPvQm&#10;mGt75jWdNqEUEcI+RwVVCG0upS8qMugT2xJH79s6gyFKV0rt8BzhppGDNH2TBmuOCxW2tKioOG5+&#10;jYL5KJv/rF54eVkf9rTfHY6vA5cq9fTYvY9BBOrCPfzf/tQKsmwI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OYrsYAAADcAAAADwAAAAAAAAAAAAAAAACYAgAAZHJz&#10;L2Rvd25yZXYueG1sUEsFBgAAAAAEAAQA9QAAAIsDAAAAAA==&#10;" fillcolor="black" stroked="f"/>
                  <v:rect id="Rectangle 332" o:spid="_x0000_s1356" style="position:absolute;left:4673;top:3472;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A2sYA&#10;AADcAAAADwAAAGRycy9kb3ducmV2LnhtbESPT2sCMRTE74LfITyhN80qWrZbo2ih0Ivgv0O9PTev&#10;u4ubl22S6uqnbwTB4zAzv2Gm89bU4kzOV5YVDAcJCOLc6ooLBfvdZz8F4QOyxtoyKbiSh/ms25li&#10;pu2FN3TehkJECPsMFZQhNJmUPi/JoB/Yhjh6P9YZDFG6QmqHlwg3tRwlyas0WHFcKLGhj5Ly0/bP&#10;KFi+pcvf9ZhXt83xQIfv42kycolSL7128Q4iUBue4Uf7SytI0zHcz8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oA2sYAAADcAAAADwAAAAAAAAAAAAAAAACYAgAAZHJz&#10;L2Rvd25yZXYueG1sUEsFBgAAAAAEAAQA9QAAAIsDAAAAAA==&#10;" fillcolor="black" stroked="f"/>
                  <v:rect id="Rectangle 333" o:spid="_x0000_s1357" style="position:absolute;left:4673;top:3720;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lQcYA&#10;AADcAAAADwAAAGRycy9kb3ducmV2LnhtbESPT2sCMRTE7wW/Q3gFbzVb0bKuRtGC4EWofw56e26e&#10;u4ubl20SdfXTN4VCj8PM/IaZzFpTixs5X1lW8N5LQBDnVldcKNjvlm8pCB+QNdaWScGDPMymnZcJ&#10;ZtreeUO3bShEhLDPUEEZQpNJ6fOSDPqebYijd7bOYIjSFVI7vEe4qWU/ST6kwYrjQokNfZaUX7ZX&#10;o2AxShffXwNePzenIx0Pp8uw7xKluq/tfAwiUBv+w3/tlVaQpkP4PROP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alQcYAAADcAAAADwAAAAAAAAAAAAAAAACYAgAAZHJz&#10;L2Rvd25yZXYueG1sUEsFBgAAAAAEAAQA9QAAAIsDAAAAAA==&#10;" fillcolor="black" stroked="f"/>
                  <v:rect id="Rectangle 334" o:spid="_x0000_s1358" style="position:absolute;left:4673;top:3968;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7NsYA&#10;AADcAAAADwAAAGRycy9kb3ducmV2LnhtbESPT2sCMRTE7wW/Q3gFbzVbsbKuRtGC4EXw30Fvz81z&#10;d3Hzsk2ibvvpTaHQ4zAzv2Ems9bU4k7OV5YVvPcSEMS51RUXCg775VsKwgdkjbVlUvBNHmbTzssE&#10;M20fvKX7LhQiQthnqKAMocmk9HlJBn3PNsTRu1hnMETpCqkdPiLc1LKfJENpsOK4UGJDnyXl193N&#10;KFiM0sXXZsDrn+35RKfj+frRd4lS3dd2PgYRqA3/4b/2SitI0yH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Q7NsYAAADcAAAADwAAAAAAAAAAAAAAAACYAgAAZHJz&#10;L2Rvd25yZXYueG1sUEsFBgAAAAAEAAQA9QAAAIsDAAAAAA==&#10;" fillcolor="black" stroked="f"/>
                  <v:rect id="Rectangle 335" o:spid="_x0000_s1359" style="position:absolute;left:4673;top:4216;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iercYA&#10;AADcAAAADwAAAGRycy9kb3ducmV2LnhtbESPQWvCQBSE70L/w/IKvZlNxbYxukoVCr0Iaj3o7Zl9&#10;TYLZt+nuVlN/vSsUPA4z8w0zmXWmESdyvras4DlJQRAXVtdcKth+ffQzED4ga2wsk4I/8jCbPvQm&#10;mGt75jWdNqEUEcI+RwVVCG0upS8qMugT2xJH79s6gyFKV0rt8BzhppGDNH2VBmuOCxW2tKioOG5+&#10;jYL5KJv/rIa8vKwPe9rvDseXgUuVenrs3scgAnXhHv5vf2oFWfY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iercYAAADcAAAADwAAAAAAAAAAAAAAAACYAgAAZHJz&#10;L2Rvd25yZXYueG1sUEsFBgAAAAAEAAQA9QAAAIsDAAAAAA==&#10;" fillcolor="black" stroked="f"/>
                  <v:rect id="Rectangle 336" o:spid="_x0000_s1360" style="position:absolute;left:4673;top:2852;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38QA&#10;AADcAAAADwAAAGRycy9kb3ducmV2LnhtbERPz2vCMBS+C/sfwhvsZtPJlFqbyhwMvAjT7TBvz+at&#10;LTYvXRK1+tcvB2HHj+93sRxMJ87kfGtZwXOSgiCurG65VvD1+T7OQPiArLGzTAqu5GFZPowKzLW9&#10;8JbOu1CLGMI+RwVNCH0upa8aMugT2xNH7sc6gyFCV0vt8BLDTScnaTqTBluODQ329NZQddydjILV&#10;PFv9frzw5rY97Gn/fThOJy5V6ulxeF2ACDSEf/HdvdYKsiyujW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3Ct/EAAAA3AAAAA8AAAAAAAAAAAAAAAAAmAIAAGRycy9k&#10;b3ducmV2LnhtbFBLBQYAAAAABAAEAPUAAACJAwAAAAA=&#10;" fillcolor="black" stroked="f"/>
                  <v:rect id="Rectangle 337" o:spid="_x0000_s1361" style="position:absolute;left:4673;top:3100;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RMYA&#10;AADcAAAADwAAAGRycy9kb3ducmV2LnhtbESPQWsCMRSE7wX/Q3iCt5pVbFlXo2ih4KWgtge9PTfP&#10;3cXNy5pE3fbXN4LgcZiZb5jpvDW1uJLzlWUFg34Cgji3uuJCwc/352sKwgdkjbVlUvBLHuazzssU&#10;M21vvKHrNhQiQthnqKAMocmk9HlJBn3fNsTRO1pnMETpCqkd3iLc1HKYJO/SYMVxocSGPkrKT9uL&#10;UbAcp8vzesRff5vDnva7w+lt6BKlet12MQERqA3P8KO90grSdAz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uvRMYAAADcAAAADwAAAAAAAAAAAAAAAACYAgAAZHJz&#10;L2Rvd25yZXYueG1sUEsFBgAAAAAEAAQA9QAAAIsDAAAAAA==&#10;" fillcolor="black" stroked="f"/>
                  <v:rect id="Rectangle 338" o:spid="_x0000_s1362" style="position:absolute;left:4673;top:3348;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BMQA&#10;AADcAAAADwAAAGRycy9kb3ducmV2LnhtbERPy2rCQBTdF/yH4QrdNZNKW2KaUVQQuinUx6LubjK3&#10;STBzJ85MNfr1nUXB5eG8i/lgOnEm51vLCp6TFARxZXXLtYL9bv2UgfABWWNnmRRcycN8NnooMNf2&#10;whs6b0MtYgj7HBU0IfS5lL5qyKBPbE8cuR/rDIYIXS21w0sMN52cpOmbNNhybGiwp1VD1XH7axQs&#10;p9ny9PXCn7dNeaDDd3l8nbhUqcfxsHgHEWgId/G/+0MryKZxfj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kATEAAAA3AAAAA8AAAAAAAAAAAAAAAAAmAIAAGRycy9k&#10;b3ducmV2LnhtbFBLBQYAAAAABAAEAPUAAACJAwAAAAA=&#10;" fillcolor="black" stroked="f"/>
                  <v:rect id="Rectangle 339" o:spid="_x0000_s1363" style="position:absolute;left:4673;top:3596;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1n8YA&#10;AADcAAAADwAAAGRycy9kb3ducmV2LnhtbESPT2sCMRTE7wW/Q3hCbzWr1LKuRqmC0Ivgv4Penpvn&#10;7uLmZZukuu2nbwTB4zAzv2Ems9bU4krOV5YV9HsJCOLc6ooLBfvd8i0F4QOyxtoyKfglD7Np52WC&#10;mbY33tB1GwoRIewzVFCG0GRS+rwkg75nG+Lona0zGKJ0hdQObxFuajlIkg9psOK4UGJDi5Lyy/bH&#10;KJiP0vn3+p1Xf5vTkY6H02U4cIlSr932cwwiUBue4Uf7SytIR3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Q1n8YAAADcAAAADwAAAAAAAAAAAAAAAACYAgAAZHJz&#10;L2Rvd25yZXYueG1sUEsFBgAAAAAEAAQA9QAAAIsDAAAAAA==&#10;" fillcolor="black" stroked="f"/>
                  <v:rect id="Rectangle 340" o:spid="_x0000_s1364" style="position:absolute;left:4673;top:3844;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r6MYA&#10;AADcAAAADwAAAGRycy9kb3ducmV2LnhtbESPT2vCQBTE7wW/w/KE3urG0JYYXUUFoZdC/XPQ2zP7&#10;TILZt3F3q9FP3y0Uehxm5jfMZNaZRlzJ+dqyguEgAUFcWF1zqWC3Xb1kIHxA1thYJgV38jCb9p4m&#10;mGt74zVdN6EUEcI+RwVVCG0upS8qMugHtiWO3sk6gyFKV0rt8BbhppFpkrxLgzXHhQpbWlZUnDff&#10;RsFilC0uX6/8+VgfD3TYH89vqUuUeu538zGIQF34D/+1P7SCbJT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ar6MYAAADcAAAADwAAAAAAAAAAAAAAAACYAgAAZHJz&#10;L2Rvd25yZXYueG1sUEsFBgAAAAAEAAQA9QAAAIsDAAAAAA==&#10;" fillcolor="black" stroked="f"/>
                  <v:rect id="Rectangle 341" o:spid="_x0000_s1365" style="position:absolute;left:4673;top:4092;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Oc8YA&#10;AADcAAAADwAAAGRycy9kb3ducmV2LnhtbESPQWsCMRSE7wX/Q3iCt5qttbKuRtGC4KVQbQ96e25e&#10;dxc3L2sSde2vb4SCx2FmvmGm89bU4kLOV5YVvPQTEMS51RUXCr6/Vs8pCB+QNdaWScGNPMxnnacp&#10;ZtpeeUOXbShEhLDPUEEZQpNJ6fOSDPq+bYij92OdwRClK6R2eI1wU8tBkoykwYrjQokNvZeUH7dn&#10;o2A5TpenzyF//G4Oe9rvDse3gUuU6nXbxQREoDY8wv/ttVaQj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oOc8YAAADcAAAADwAAAAAAAAAAAAAAAACYAgAAZHJz&#10;L2Rvd25yZXYueG1sUEsFBgAAAAAEAAQA9QAAAIsDAAAAAA==&#10;" fillcolor="black" stroked="f"/>
                  <v:rect id="Rectangle 342" o:spid="_x0000_s1366" style="position:absolute;left:4673;top:4340;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WB8YA&#10;AADcAAAADwAAAGRycy9kb3ducmV2LnhtbESPT2sCMRTE7wW/Q3iCt5pVbFlXo2hB6KVQ/xz09tw8&#10;dxc3L9sk1dVP3xQEj8PM/IaZzltTiws5X1lWMOgnIIhzqysuFOy2q9cUhA/IGmvLpOBGHuazzssU&#10;M22vvKbLJhQiQthnqKAMocmk9HlJBn3fNsTRO1lnMETpCqkdXiPc1HKYJO/SYMVxocSGPkrKz5tf&#10;o2A5Tpc/3yP+uq+PBzrsj+e3oUuU6nXbxQREoDY8w4/2p1aQjk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OWB8YAAADcAAAADwAAAAAAAAAAAAAAAACYAgAAZHJz&#10;L2Rvd25yZXYueG1sUEsFBgAAAAAEAAQA9QAAAIsDAAAAAA==&#10;" fillcolor="black" stroked="f"/>
                  <v:rect id="Rectangle 343" o:spid="_x0000_s1367" style="position:absolute;left:4673;top:2914;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8znMYA&#10;AADcAAAADwAAAGRycy9kb3ducmV2LnhtbESPT2sCMRTE70K/Q3iF3jRbqWVdjVILBS+C/w56e26e&#10;u4ubl22S6uqnbwTB4zAzv2HG09bU4kzOV5YVvPcSEMS51RUXCrabn24KwgdkjbVlUnAlD9PJS2eM&#10;mbYXXtF5HQoRIewzVFCG0GRS+rwkg75nG+LoHa0zGKJ0hdQOLxFuatlPkk9psOK4UGJD3yXlp/Wf&#10;UTAbprPf5QcvbqvDnva7w2nQd4lSb6/t1whEoDY8w4/2XCtIhw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8znMYAAADcAAAADwAAAAAAAAAAAAAAAACYAgAAZHJz&#10;L2Rvd25yZXYueG1sUEsFBgAAAAAEAAQA9QAAAIsDAAAAAA==&#10;" fillcolor="black" stroked="f"/>
                  <v:rect id="Rectangle 344" o:spid="_x0000_s1368" style="position:absolute;left:4673;top:3162;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2t68YA&#10;AADcAAAADwAAAGRycy9kb3ducmV2LnhtbESPT2sCMRTE74V+h/AKvdVspcq6GqUWCl4E/x309tw8&#10;dxc3L9sk1dVPbwTB4zAzv2FGk9bU4kTOV5YVfHYSEMS51RUXCjbr348UhA/IGmvLpOBCHibj15cR&#10;ZtqeeUmnVShEhLDPUEEZQpNJ6fOSDPqObYijd7DOYIjSFVI7PEe4qWU3SfrSYMVxocSGfkrKj6t/&#10;o2A6SKd/iy+eX5f7He22+2Ov6xKl3t/a7yGIQG14hh/tmVaQDvp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2t68YAAADcAAAADwAAAAAAAAAAAAAAAACYAgAAZHJz&#10;L2Rvd25yZXYueG1sUEsFBgAAAAAEAAQA9QAAAIsDAAAAAA==&#10;" fillcolor="black" stroked="f"/>
                  <v:rect id="Rectangle 345" o:spid="_x0000_s1369" style="position:absolute;left:4673;top:3410;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IcMYA&#10;AADcAAAADwAAAGRycy9kb3ducmV2LnhtbESPQWsCMRSE7wX/Q3iCt5qt1LquRtGC4KVQbQ96e25e&#10;dxc3L2sSde2vb4SCx2FmvmGm89bU4kLOV5YVvPQTEMS51RUXCr6/Vs8pCB+QNdaWScGNPMxnnacp&#10;ZtpeeUOXbShEhLDPUEEZQpNJ6fOSDPq+bYij92OdwRClK6R2eI1wU8tBkrxJgxXHhRIbei8pP27P&#10;RsFynC5Pn6/88bs57Gm/OxyHA5co1eu2iwmIQG14hP/ba60gHY/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EIcMYAAADcAAAADwAAAAAAAAAAAAAAAACYAgAAZHJz&#10;L2Rvd25yZXYueG1sUEsFBgAAAAAEAAQA9QAAAIsDAAAAAA==&#10;" fillcolor="black" stroked="f"/>
                  <v:rect id="Rectangle 346" o:spid="_x0000_s1370" style="position:absolute;left:4673;top:3658;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cAsQA&#10;AADcAAAADwAAAGRycy9kb3ducmV2LnhtbERPy2rCQBTdF/yH4QrdNZNKW2KaUVQQuinUx6LubjK3&#10;STBzJ85MNfr1nUXB5eG8i/lgOnEm51vLCp6TFARxZXXLtYL9bv2UgfABWWNnmRRcycN8NnooMNf2&#10;whs6b0MtYgj7HBU0IfS5lL5qyKBPbE8cuR/rDIYIXS21w0sMN52cpOmbNNhybGiwp1VD1XH7axQs&#10;p9ny9PXCn7dNeaDDd3l8nbhUqcfxsHgHEWgId/G/+0MryKZxbT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nALEAAAA3AAAAA8AAAAAAAAAAAAAAAAAmAIAAGRycy9k&#10;b3ducmV2LnhtbFBLBQYAAAAABAAEAPUAAACJAwAAAAA=&#10;" fillcolor="black" stroked="f"/>
                  <v:rect id="Rectangle 347" o:spid="_x0000_s1371" style="position:absolute;left:4673;top:3906;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5mcYA&#10;AADcAAAADwAAAGRycy9kb3ducmV2LnhtbESPT2vCQBTE7wW/w/KE3upGaUsSXUUFoZdC/XPQ2zP7&#10;TILZt3F3q9FP3y0Uehxm5jfMZNaZRlzJ+dqyguEgAUFcWF1zqWC3Xb2kIHxA1thYJgV38jCb9p4m&#10;mGt74zVdN6EUEcI+RwVVCG0upS8qMugHtiWO3sk6gyFKV0rt8BbhppGjJHmXBmuOCxW2tKyoOG++&#10;jYJFli4uX6/8+VgfD3TYH89vI5co9dzv5mMQgbrwH/5rf2gFaZb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WI5mcYAAADcAAAADwAAAAAAAAAAAAAAAACYAgAAZHJz&#10;L2Rvd25yZXYueG1sUEsFBgAAAAAEAAQA9QAAAIsDAAAAAA==&#10;" fillcolor="black" stroked="f"/>
                  <v:rect id="Rectangle 348" o:spid="_x0000_s1372" style="position:absolute;left:4673;top:4154;width:10;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KHsMA&#10;AADcAAAADwAAAGRycy9kb3ducmV2LnhtbERPz2vCMBS+D/wfwhN2m4kyh3aNooPBLsJ0O8zba/Ns&#10;i81LTTKt/vXLYeDx4/udL3vbijP50DjWMB4pEMSlMw1XGr6/3p9mIEJENtg6Jg1XCrBcDB5yzIy7&#10;8JbOu1iJFMIhQw11jF0mZShrshhGriNO3MF5izFBX0nj8ZLCbSsnSr1Iiw2nhho7equpPO5+rYb1&#10;fLY+fT7z5rYt9rT/KY7TiVdaPw771SuISH28i//dH0bDXKX56Uw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MKHsMAAADcAAAADwAAAAAAAAAAAAAAAACYAgAAZHJzL2Rv&#10;d25yZXYueG1sUEsFBgAAAAAEAAQA9QAAAIgDAAAAAA==&#10;" fillcolor="black" stroked="f"/>
                  <v:line id="Line 349" o:spid="_x0000_s1373" style="position:absolute;visibility:visible;mso-wrap-style:square" from="6410,2852" to="6410,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SCKMQAAADcAAAADwAAAGRycy9kb3ducmV2LnhtbESPQWvCQBSE7wX/w/KE3ppNCrUxuopI&#10;xXpr1YDHR/aZLGbfhuyq6b93C4Ueh5n5hpkvB9uKG/XeOFaQJSkI4sppw7WC42HzkoPwAVlj65gU&#10;/JCH5WL0NMdCuzt/020fahEh7AtU0ITQFVL6qiGLPnEdcfTOrrcYouxrqXu8R7ht5WuaTqRFw3Gh&#10;wY7WDVWX/dUqMF+T7dvuvZyW8mMbslN+yY09KvU8HlYzEIGG8B/+a39qBdM0g98z8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1IIoxAAAANwAAAAPAAAAAAAAAAAA&#10;AAAAAKECAABkcnMvZG93bnJldi54bWxQSwUGAAAAAAQABAD5AAAAkgMAAAAA&#10;" strokeweight="0"/>
                  <v:rect id="Rectangle 350" o:spid="_x0000_s1374" style="position:absolute;left:6410;top:2852;width:10;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8sYA&#10;AADcAAAADwAAAGRycy9kb3ducmV2LnhtbESPT2sCMRTE74V+h/AKvdXEpS26GqUWCl4K/jvo7bl5&#10;7i5uXrZJ1NVP3wiFHoeZ+Q0znna2EWfyoXasod9TIIgLZ2ouNWzWXy8DECEiG2wck4YrBZhOHh/G&#10;mBt34SWdV7EUCcIhRw1VjG0uZSgqshh6riVO3sF5izFJX0rj8ZLgtpGZUu/SYs1pocKWPisqjquT&#10;1TAbDmY/i1f+vi33O9pt98e3zCutn5+6jxGISF38D/+150bDUGV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x8sYAAADcAAAADwAAAAAAAAAAAAAAAACYAgAAZHJz&#10;L2Rvd25yZXYueG1sUEsFBgAAAAAEAAQA9QAAAIsDAAAAAA==&#10;" fillcolor="black" stroked="f"/>
                  <v:rect id="Rectangle 351" o:spid="_x0000_s1375" style="position:absolute;left:7154;top:297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UacYA&#10;AADcAAAADwAAAGRycy9kb3ducmV2LnhtbESPT2sCMRTE7wW/Q3hCbzWprUVXo2ih0ItQ/xz09ty8&#10;7i5uXtYk1a2fvhGEHoeZ+Q0zmbW2FmfyoXKs4bmnQBDnzlRcaNhuPp6GIEJENlg7Jg2/FGA27TxM&#10;MDPuwis6r2MhEoRDhhrKGJtMypCXZDH0XEOcvG/nLcYkfSGNx0uC21r2lXqTFitOCyU29F5Sflz/&#10;WA2L0XBx+nrl5XV12NN+dzgO+l5p/dht52MQkdr4H763P42GkXqB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GUacYAAADcAAAADwAAAAAAAAAAAAAAAACYAgAAZHJz&#10;L2Rvd25yZXYueG1sUEsFBgAAAAAEAAQA9QAAAIsDAAAAAA==&#10;" fillcolor="black" stroked="f"/>
                  <v:rect id="Rectangle 352" o:spid="_x0000_s1376" style="position:absolute;left:7154;top:3224;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MHcYA&#10;AADcAAAADwAAAGRycy9kb3ducmV2LnhtbESPT2sCMRTE74V+h/AKvdWkokVXo1Sh0ItQ/xz09tw8&#10;dxc3L2uS6uqnbwqCx2FmfsOMp62txZl8qBxreO8oEMS5MxUXGjbrr7cBiBCRDdaOScOVAkwnz09j&#10;zIy78JLOq1iIBOGQoYYyxiaTMuQlWQwd1xAn7+C8xZikL6TxeElwW8uuUh/SYsVpocSG5iXlx9Wv&#10;1TAbDmannx4vbsv9jnbb/bHf9Urr15f2cwQiUhsf4Xv722gYqh7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gMHcYAAADcAAAADwAAAAAAAAAAAAAAAACYAgAAZHJz&#10;L2Rvd25yZXYueG1sUEsFBgAAAAAEAAQA9QAAAIsDAAAAAA==&#10;" fillcolor="black" stroked="f"/>
                  <v:rect id="Rectangle 353" o:spid="_x0000_s1377" style="position:absolute;left:7154;top:3472;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phsYA&#10;AADcAAAADwAAAGRycy9kb3ducmV2LnhtbESPQWsCMRSE74L/IbxCb25SqaJbo6hQ6KVQtYd6e25e&#10;dxc3L2uS6ra/3hQEj8PMfMPMFp1txJl8qB1reMoUCOLCmZpLDZ+718EERIjIBhvHpOGXAizm/d4M&#10;c+MuvKHzNpYiQTjkqKGKsc2lDEVFFkPmWuLkfTtvMSbpS2k8XhLcNnKo1FharDktVNjSuqLiuP2x&#10;GlbTyer08czvf5vDnvZfh+No6JXWjw/d8gVEpC7ew7f2m9EwVSP4P5OO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SphsYAAADcAAAADwAAAAAAAAAAAAAAAACYAgAAZHJz&#10;L2Rvd25yZXYueG1sUEsFBgAAAAAEAAQA9QAAAIsDAAAAAA==&#10;" fillcolor="black" stroked="f"/>
                  <v:rect id="Rectangle 354" o:spid="_x0000_s1378" style="position:absolute;left:7154;top:3720;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38cYA&#10;AADcAAAADwAAAGRycy9kb3ducmV2LnhtbESPQWsCMRSE74L/IbxCb25SqaJbo6hQ6KVQtYd6e25e&#10;dxc3L2uS6tpf3xQEj8PMfMPMFp1txJl8qB1reMoUCOLCmZpLDZ+718EERIjIBhvHpOFKARbzfm+G&#10;uXEX3tB5G0uRIBxy1FDF2OZShqIiiyFzLXHyvp23GJP0pTQeLwluGzlUaiwt1pwWKmxpXVFx3P5Y&#10;DavpZHX6eOb3381hT/uvw3E09Errx4du+QIiUhfv4Vv7zWiYqjH8n0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Y38cYAAADcAAAADwAAAAAAAAAAAAAAAACYAgAAZHJz&#10;L2Rvd25yZXYueG1sUEsFBgAAAAAEAAQA9QAAAIsDAAAAAA==&#10;" fillcolor="black" stroked="f"/>
                  <v:rect id="Rectangle 355" o:spid="_x0000_s1379" style="position:absolute;left:7154;top:3968;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SasYA&#10;AADcAAAADwAAAGRycy9kb3ducmV2LnhtbESPT2sCMRTE7wW/Q3hCbzWptFZXo2ih0ItQ/xz09ty8&#10;7i5uXtYk1a2fvhGEHoeZ+Q0zmbW2FmfyoXKs4bmnQBDnzlRcaNhuPp6GIEJENlg7Jg2/FGA27TxM&#10;MDPuwis6r2MhEoRDhhrKGJtMypCXZDH0XEOcvG/nLcYkfSGNx0uC21r2lRpIixWnhRIbei8pP65/&#10;rIbFaLg4fb3w8ro67Gm/Oxxf+15p/dht52MQkdr4H763P42GkXqD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qSasYAAADcAAAADwAAAAAAAAAAAAAAAACYAgAAZHJz&#10;L2Rvd25yZXYueG1sUEsFBgAAAAAEAAQA9QAAAIsDAAAAAA==&#10;" fillcolor="black" stroked="f"/>
                  <v:rect id="Rectangle 356" o:spid="_x0000_s1380" style="position:absolute;left:7154;top:421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GGMMA&#10;AADcAAAADwAAAGRycy9kb3ducmV2LnhtbERPz2vCMBS+D/wfwhN2m4kyh3aNooPBLsJ0O8zba/Ns&#10;i81LTTKt/vXLYeDx4/udL3vbijP50DjWMB4pEMSlMw1XGr6/3p9mIEJENtg6Jg1XCrBcDB5yzIy7&#10;8JbOu1iJFMIhQw11jF0mZShrshhGriNO3MF5izFBX0nj8ZLCbSsnSr1Iiw2nhho7equpPO5+rYb1&#10;fLY+fT7z5rYt9rT/KY7TiVdaPw771SuISH28i//dH0bDXKW16Uw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UGGMMAAADcAAAADwAAAAAAAAAAAAAAAACYAgAAZHJzL2Rv&#10;d25yZXYueG1sUEsFBgAAAAAEAAQA9QAAAIgDAAAAAA==&#10;" fillcolor="black" stroked="f"/>
                  <v:rect id="Rectangle 357" o:spid="_x0000_s1381" style="position:absolute;left:7154;top:285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mjg8YA&#10;AADcAAAADwAAAGRycy9kb3ducmV2LnhtbESPQWsCMRSE7wX/Q3iCt5pUtLhbo2ih4EVQ20O9PTev&#10;u4ublzWJuu2vb4RCj8PMfMPMFp1txJV8qB1reBoqEMSFMzWXGj7e3x6nIEJENtg4Jg3fFGAx7z3M&#10;MDfuxju67mMpEoRDjhqqGNtcylBUZDEMXUucvC/nLcYkfSmNx1uC20aOlHqWFmtOCxW29FpRcdpf&#10;rIZVNl2dt2Pe/OyOBzp8Hk+TkVdaD/rd8gVEpC7+h//aa6MhUxn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4mjg8YAAADcAAAADwAAAAAAAAAAAAAAAACYAgAAZHJz&#10;L2Rvd25yZXYueG1sUEsFBgAAAAAEAAQA9QAAAIsDAAAAAA==&#10;" fillcolor="black" stroked="f"/>
                  <v:rect id="Rectangle 358" o:spid="_x0000_s1382" style="position:absolute;left:7154;top:310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qcw8QA&#10;AADcAAAADwAAAGRycy9kb3ducmV2LnhtbERPz2vCMBS+D/wfwhN2m2llG7YaiwrCLoPpPNjbs3m2&#10;xealJpl2++uXw2DHj+/3ohhMJ27kfGtZQTpJQBBXVrdcKzh8bp9mIHxA1thZJgXf5KFYjh4WmGt7&#10;5x3d9qEWMYR9jgqaEPpcSl81ZNBPbE8cubN1BkOErpba4T2Gm05Ok+RVGmw5NjTY06ah6rL/MgrW&#10;2Wx9/Xjm95/dqaTyeLq8TF2i1ON4WM1BBBrCv/jP/aYVZG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nMPEAAAA3AAAAA8AAAAAAAAAAAAAAAAAmAIAAGRycy9k&#10;b3ducmV2LnhtbFBLBQYAAAAABAAEAPUAAACJAwAAAAA=&#10;" fillcolor="black" stroked="f"/>
                  <v:rect id="Rectangle 359" o:spid="_x0000_s1383" style="position:absolute;left:7154;top:334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5WMYA&#10;AADcAAAADwAAAGRycy9kb3ducmV2LnhtbESPQWvCQBSE74X+h+UVequbhFY0uoopFLwUqvZQb8/s&#10;Mwlm38bdVdP+ercgeBxm5htmOu9NK87kfGNZQTpIQBCXVjdcKfjefLyMQPiArLG1TAp+ycN89vgw&#10;xVzbC6/ovA6ViBD2OSqoQ+hyKX1Zk0E/sB1x9PbWGQxRukpqh5cIN63MkmQoDTYcF2rs6L2m8rA+&#10;GQXFeFQcv17582+129L2Z3d4y1yi1PNTv5iACNSHe/jWXmoF4zSF/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5WMYAAADcAAAADwAAAAAAAAAAAAAAAACYAgAAZHJz&#10;L2Rvd25yZXYueG1sUEsFBgAAAAAEAAQA9QAAAIsDAAAAAA==&#10;" fillcolor="black" stroked="f"/>
                  <v:rect id="Rectangle 360" o:spid="_x0000_s1384" style="position:absolute;left:7154;top:359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nL8YA&#10;AADcAAAADwAAAGRycy9kb3ducmV2LnhtbESPT2sCMRTE74LfITyhN8261KKrUaog9CLUPwe9PTfP&#10;3cXNyzZJddtP3xQEj8PM/IaZLVpTixs5X1lWMBwkIIhzqysuFBz26/4YhA/IGmvLpOCHPCzm3c4M&#10;M23vvKXbLhQiQthnqKAMocmk9HlJBv3ANsTRu1hnMETpCqkd3iPc1DJNkjdpsOK4UGJDq5Ly6+7b&#10;KFhOxsuvz1fe/G7PJzodz9dR6hKlXnrt+xREoDY8w4/2h1YwGa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SnL8YAAADcAAAADwAAAAAAAAAAAAAAAACYAgAAZHJz&#10;L2Rvd25yZXYueG1sUEsFBgAAAAAEAAQA9QAAAIsDAAAAAA==&#10;" fillcolor="black" stroked="f"/>
                  <v:rect id="Rectangle 361" o:spid="_x0000_s1385" style="position:absolute;left:7154;top:384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CtMYA&#10;AADcAAAADwAAAGRycy9kb3ducmV2LnhtbESPQWsCMRSE74X+h/AK3mpWrUVXo1RB8CJU60Fvz81z&#10;d3Hzsk2ibv31jSB4HGbmG2Y8bUwlLuR8aVlBp52AIM6sLjlXsP1ZvA9A+ICssbJMCv7Iw3Ty+jLG&#10;VNsrr+myCbmIEPYpKihCqFMpfVaQQd+2NXH0jtYZDFG6XGqH1wg3lewmyac0WHJcKLCmeUHZaXM2&#10;CmbDwez3+4NXt/VhT/vd4dTvukSp1lvzNQIRqAnP8KO91AqGnR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gCtMYAAADcAAAADwAAAAAAAAAAAAAAAACYAgAAZHJz&#10;L2Rvd25yZXYueG1sUEsFBgAAAAAEAAQA9QAAAIsDAAAAAA==&#10;" fillcolor="black" stroked="f"/>
                  <v:rect id="Rectangle 362" o:spid="_x0000_s1386" style="position:absolute;left:7154;top:409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awMYA&#10;AADcAAAADwAAAGRycy9kb3ducmV2LnhtbESPQWvCQBSE70L/w/IKvelGsaJpVqlCwUtBbQ/19pJ9&#10;TYLZt3F31bS/3hUEj8PMfMNki8404kzO15YVDAcJCOLC6ppLBd9fH/0pCB+QNTaWScEfeVjMn3oZ&#10;ptpeeEvnXShFhLBPUUEVQptK6YuKDPqBbYmj92udwRClK6V2eIlw08hRkkykwZrjQoUtrSoqDruT&#10;UbCcTZfHzZg//7f5nvY/+eF15BKlXp679zcQgbrwCN/ba61gN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GawMYAAADcAAAADwAAAAAAAAAAAAAAAACYAgAAZHJz&#10;L2Rvd25yZXYueG1sUEsFBgAAAAAEAAQA9QAAAIsDAAAAAA==&#10;" fillcolor="black" stroked="f"/>
                  <v:rect id="Rectangle 363" o:spid="_x0000_s1387" style="position:absolute;left:7154;top:434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0/W8YA&#10;AADcAAAADwAAAGRycy9kb3ducmV2LnhtbESPT2sCMRTE7wW/Q3hCbzWrVNHVKCoUein476C35+a5&#10;u7h5WZNUVz+9EQo9DjPzG2Yya0wlruR8aVlBt5OAIM6sLjlXsNt+fQxB+ICssbJMCu7kYTZtvU0w&#10;1fbGa7puQi4ihH2KCooQ6lRKnxVk0HdsTRy9k3UGQ5Qul9rhLcJNJXtJMpAGS44LBda0LCg7b36N&#10;gsVouLisPvnnsT4e6LA/nvs9lyj13m7mYxCBmvAf/mt/awWjbh9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0/W8YAAADcAAAADwAAAAAAAAAAAAAAAACYAgAAZHJz&#10;L2Rvd25yZXYueG1sUEsFBgAAAAAEAAQA9QAAAIsDAAAAAA==&#10;" fillcolor="black" stroked="f"/>
                  <v:rect id="Rectangle 364" o:spid="_x0000_s1388" style="position:absolute;left:7154;top:291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LMcA&#10;AADcAAAADwAAAGRycy9kb3ducmV2LnhtbESPQWvCQBSE70L/w/IK3sxGsaJpVqmC4EWotod6e8m+&#10;JsHs27i7atpf3y0Uehxm5hsmX/WmFTdyvrGsYJykIIhLqxuuFLy/bUdzED4ga2wtk4Iv8rBaPgxy&#10;zLS984Fux1CJCGGfoYI6hC6T0pc1GfSJ7Yij92mdwRClq6R2eI9w08pJms6kwYbjQo0dbWoqz8er&#10;UbBezNeX1ynvvw/FiU4fxflp4lKlho/9yzOIQH34D/+1d1rBYjyD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PoSzHAAAA3AAAAA8AAAAAAAAAAAAAAAAAmAIAAGRy&#10;cy9kb3ducmV2LnhtbFBLBQYAAAAABAAEAPUAAACMAwAAAAA=&#10;" fillcolor="black" stroked="f"/>
                  <v:rect id="Rectangle 365" o:spid="_x0000_s1389" style="position:absolute;left:7154;top:316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Et8YA&#10;AADcAAAADwAAAGRycy9kb3ducmV2LnhtbESPQWsCMRSE74X+h/AK3mpWsVZXo1RB8CJU60Fvz81z&#10;d3Hzsk2ibv31jSB4HGbmG2Y8bUwlLuR8aVlBp52AIM6sLjlXsP1ZvA9A+ICssbJMCv7Iw3Ty+jLG&#10;VNsrr+myCbmIEPYpKihCqFMpfVaQQd+2NXH0jtYZDFG6XGqH1wg3lewmSV8aLDkuFFjTvKDstDkb&#10;BbPhYPb73ePVbX3Y0353OH10XaJU6635GoEI1IRn+NFeagXDzif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MEt8YAAADcAAAADwAAAAAAAAAAAAAAAACYAgAAZHJz&#10;L2Rvd25yZXYueG1sUEsFBgAAAAAEAAQA9QAAAIsDAAAAAA==&#10;" fillcolor="black" stroked="f"/>
                  <v:rect id="Rectangle 366" o:spid="_x0000_s1390" style="position:absolute;left:7154;top:341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QxcQA&#10;AADcAAAADwAAAGRycy9kb3ducmV2LnhtbERPz2vCMBS+D/wfwhN2m2llG7YaiwrCLoPpPNjbs3m2&#10;xealJpl2++uXw2DHj+/3ohhMJ27kfGtZQTpJQBBXVrdcKzh8bp9mIHxA1thZJgXf5KFYjh4WmGt7&#10;5x3d9qEWMYR9jgqaEPpcSl81ZNBPbE8cubN1BkOErpba4T2Gm05Ok+RVGmw5NjTY06ah6rL/MgrW&#10;2Wx9/Xjm95/dqaTyeLq8TF2i1ON4WM1BBBrCv/jP/aYVZG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ckMXEAAAA3AAAAA8AAAAAAAAAAAAAAAAAmAIAAGRycy9k&#10;b3ducmV2LnhtbFBLBQYAAAAABAAEAPUAAACJAwAAAAA=&#10;" fillcolor="black" stroked="f"/>
                  <v:rect id="Rectangle 367" o:spid="_x0000_s1391" style="position:absolute;left:7154;top:365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1XsYA&#10;AADcAAAADwAAAGRycy9kb3ducmV2LnhtbESPT2sCMRTE7wW/Q3hCbzWrtMVdjaKC0Euh/jno7bl5&#10;7i5uXtYk1dVP3xQEj8PM/IYZT1tTiws5X1lW0O8lIIhzqysuFGw3y7chCB+QNdaWScGNPEwnnZcx&#10;ZtpeeUWXdShEhLDPUEEZQpNJ6fOSDPqebYijd7TOYIjSFVI7vEa4qeUgST6lwYrjQokNLUrKT+tf&#10;o2CeDufnn3f+vq8Oe9rvDqePgUuUeu22sxGIQG14hh/tL60g7afwfy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A1XsYAAADcAAAADwAAAAAAAAAAAAAAAACYAgAAZHJz&#10;L2Rvd25yZXYueG1sUEsFBgAAAAAEAAQA9QAAAIsDAAAAAA==&#10;" fillcolor="black" stroked="f"/>
                  <v:rect id="Rectangle 368" o:spid="_x0000_s1392" style="position:absolute;left:7154;top:390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WfsQA&#10;AADcAAAADwAAAGRycy9kb3ducmV2LnhtbERPy2rCQBTdF/yH4Qrd1UlDW2LqGLRQ6Kbga1F318xt&#10;EpK5E2emGv16Z1FweTjvWTGYTpzI+caygudJAoK4tLrhSsFu+/mUgfABWWNnmRRcyEMxHz3MMNf2&#10;zGs6bUIlYgj7HBXUIfS5lL6syaCf2J44cr/WGQwRukpqh+cYbjqZJsmbNNhwbKixp4+aynbzZxQs&#10;p9nyuHrh7+v6sKf9z6F9TV2i1ON4WLyDCDSEu/jf/aUVTNM4P5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GVn7EAAAA3AAAAA8AAAAAAAAAAAAAAAAAmAIAAGRycy9k&#10;b3ducmV2LnhtbFBLBQYAAAAABAAEAPUAAACJAwAAAAA=&#10;" fillcolor="black" stroked="f"/>
                  <v:rect id="Rectangle 369" o:spid="_x0000_s1393" style="position:absolute;left:7154;top:415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z5cYA&#10;AADcAAAADwAAAGRycy9kb3ducmV2LnhtbESPT2sCMRTE74LfITyhN8261KKrUaog9CLUPwe9PTfP&#10;3cXNyzZJddtP3xQEj8PM/IaZLVpTixs5X1lWMBwkIIhzqysuFBz26/4YhA/IGmvLpOCHPCzm3c4M&#10;M23vvKXbLhQiQthnqKAMocmk9HlJBv3ANsTRu1hnMETpCqkd3iPc1DJNkjdpsOK4UGJDq5Ly6+7b&#10;KFhOxsuvz1fe/G7PJzodz9dR6hKlXnrt+xREoDY8w4/2h1YwSY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rz5cYAAADcAAAADwAAAAAAAAAAAAAAAACYAgAAZHJz&#10;L2Rvd25yZXYueG1sUEsFBgAAAAAEAAQA9QAAAIsDAAAAAA==&#10;" fillcolor="black" stroked="f"/>
                  <v:line id="Line 370" o:spid="_x0000_s1394" style="position:absolute;visibility:visible;mso-wrap-style:square" from="8012,2852" to="8012,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NAP8QAAADcAAAADwAAAGRycy9kb3ducmV2LnhtbESPT4vCMBTE7wt+h/AEb2tqQa1do8iy&#10;i+vNv7DHR/Nsg81LabLa/fZGEDwOM/MbZr7sbC2u1HrjWMFomIAgLpw2XCo4Hr7fMxA+IGusHZOC&#10;f/KwXPTe5phrd+MdXfehFBHCPkcFVQhNLqUvKrLoh64hjt7ZtRZDlG0pdYu3CLe1TJNkIi0ajgsV&#10;NvRZUXHZ/1kFZjtZjzfT0+wkv9Zh9JtdMmOPSg363eoDRKAuvMLP9o9WMEtTeJy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s0A/xAAAANwAAAAPAAAAAAAAAAAA&#10;AAAAAKECAABkcnMvZG93bnJldi54bWxQSwUGAAAAAAQABAD5AAAAkgMAAAAA&#10;" strokeweight="0"/>
                  <v:rect id="Rectangle 371" o:spid="_x0000_s1395" style="position:absolute;left:8012;top:2852;width:11;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I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YwT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TICcYAAADcAAAADwAAAAAAAAAAAAAAAACYAgAAZHJz&#10;L2Rvd25yZXYueG1sUEsFBgAAAAAEAAQA9QAAAIsDAAAAAA==&#10;" fillcolor="black" stroked="f"/>
                  <v:rect id="Rectangle 372" o:spid="_x0000_s1396" style="position:absolute;left:8684;top:297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1QfcYA&#10;AADcAAAADwAAAGRycy9kb3ducmV2LnhtbESPQWvCQBSE7wX/w/IKvdVNQyoaXcUIhV4KVXuot2f2&#10;mQSzb+PuVtP+ercgeBxm5htmtuhNK87kfGNZwcswAUFcWt1wpeBr+/Y8BuEDssbWMin4JQ+L+eBh&#10;hrm2F17TeRMqESHsc1RQh9DlUvqyJoN+aDvi6B2sMxiidJXUDi8RblqZJslIGmw4LtTY0aqm8rj5&#10;MQqKybg4fWb88bfe72j3vT++pi5R6umxX05BBOrDPXxrv2sFkzS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1QfcYAAADcAAAADwAAAAAAAAAAAAAAAACYAgAAZHJz&#10;L2Rvd25yZXYueG1sUEsFBgAAAAAEAAQA9QAAAIsDAAAAAA==&#10;" fillcolor="black" stroked="f"/>
                  <v:rect id="Rectangle 373" o:spid="_x0000_s1397" style="position:absolute;left:8684;top:3224;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15sYA&#10;AADcAAAADwAAAGRycy9kb3ducmV2LnhtbESPT2sCMRTE70K/Q3iF3jTbpRZdjVILBS+C/w56e26e&#10;u4ubl22S6uqnbwTB4zAzv2HG09bU4kzOV5YVvPcSEMS51RUXCrabn+4AhA/IGmvLpOBKHqaTl84Y&#10;M20vvKLzOhQiQthnqKAMocmk9HlJBn3PNsTRO1pnMETpCqkdXiLc1DJNkk9psOK4UGJD3yXlp/Wf&#10;UTAbDma/yw9e3FaHPe13h1M/dYlSb6/t1whEoDY8w4/2XCsYpn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H15sYAAADcAAAADwAAAAAAAAAAAAAAAACYAgAAZHJz&#10;L2Rvd25yZXYueG1sUEsFBgAAAAAEAAQA9QAAAIsDAAAAAA==&#10;" fillcolor="black" stroked="f"/>
                  <v:rect id="Rectangle 374" o:spid="_x0000_s1398" style="position:absolute;left:8684;top:3472;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rkcYA&#10;AADcAAAADwAAAGRycy9kb3ducmV2LnhtbESPT2sCMRTE70K/Q3iF3jTbpRVdjVILBS+C/w56e26e&#10;u4ubl22S6tZPbwTB4zAzv2HG09bU4kzOV5YVvPcSEMS51RUXCrabn+4AhA/IGmvLpOCfPEwnL50x&#10;ZtpeeEXndShEhLDPUEEZQpNJ6fOSDPqebYijd7TOYIjSFVI7vES4qWWaJH1psOK4UGJD3yXlp/Wf&#10;UTAbDma/yw9eXFeHPe13h9Nn6hKl3l7brxGIQG14hh/tuVYwTPt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NrkcYAAADcAAAADwAAAAAAAAAAAAAAAACYAgAAZHJz&#10;L2Rvd25yZXYueG1sUEsFBgAAAAAEAAQA9QAAAIsDAAAAAA==&#10;" fillcolor="black" stroked="f"/>
                  <v:rect id="Rectangle 375" o:spid="_x0000_s1399" style="position:absolute;left:8684;top:3720;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C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1gnA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CsYAAADcAAAADwAAAAAAAAAAAAAAAACYAgAAZHJz&#10;L2Rvd25yZXYueG1sUEsFBgAAAAAEAAQA9QAAAIsDAAAAAA==&#10;" fillcolor="black" stroked="f"/>
                  <v:rect id="Rectangle 376" o:spid="_x0000_s1400" style="position:absolute;left:8684;top:3968;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BaeMQA&#10;AADcAAAADwAAAGRycy9kb3ducmV2LnhtbERPy2rCQBTdF/yH4Qrd1UlDW2LqGLRQ6Kbga1F318xt&#10;EpK5E2emGv16Z1FweTjvWTGYTpzI+caygudJAoK4tLrhSsFu+/mUgfABWWNnmRRcyEMxHz3MMNf2&#10;zGs6bUIlYgj7HBXUIfS5lL6syaCf2J44cr/WGQwRukpqh+cYbjqZJsmbNNhwbKixp4+aynbzZxQs&#10;p9nyuHrh7+v6sKf9z6F9TV2i1ON4WLyDCDSEu/jf/aUVTNO4Np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wWnjEAAAA3AAAAA8AAAAAAAAAAAAAAAAAmAIAAGRycy9k&#10;b3ducmV2LnhtbFBLBQYAAAAABAAEAPUAAACJAwAAAAA=&#10;" fillcolor="black" stroked="f"/>
                  <v:rect id="Rectangle 377" o:spid="_x0000_s1401" style="position:absolute;left:8684;top:4216;width:11;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48YA&#10;AADcAAAADwAAAGRycy9kb3ducmV2LnhtbESPT2vCQBTE7wW/w/KE3urG0BYTXUUFoZdC/XPQ2zP7&#10;TILZt3F3q9FP3y0Uehxm5jfMZNaZRlzJ+dqyguEgAUFcWF1zqWC3Xb2MQPiArLGxTAru5GE27T1N&#10;MNf2xmu6bkIpIoR9jgqqENpcSl9UZNAPbEscvZN1BkOUrpTa4S3CTSPTJHmXBmuOCxW2tKyoOG++&#10;jYJFNlpcvl7587E+HuiwP57fUpco9dzv5mMQgbrwH/5rf2gFWZr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z/48YAAADcAAAADwAAAAAAAAAAAAAAAACYAgAAZHJz&#10;L2Rvd25yZXYueG1sUEsFBgAAAAAEAAQA9QAAAIsDAAAAAA==&#10;" fillcolor="black" stroked="f"/>
                  <v:rect id="Rectangle 378" o:spid="_x0000_s1402" style="position:absolute;left:8684;top:285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o8QA&#10;AADcAAAADwAAAGRycy9kb3ducmV2LnhtbERPu27CMBTdkfoP1q3EBk55VBAwqFRCYqkEtEOz3cSX&#10;JCK+Tm0DKV+Ph0odj857ue5MI67kfG1ZwcswAUFcWF1zqeDrczuYgfABWWNjmRT8kof16qm3xFTb&#10;Gx/oegyliCHsU1RQhdCmUvqiIoN+aFviyJ2sMxgidKXUDm8x3DRylCSv0mDNsaHClt4rKs7Hi1Gw&#10;mc82P/sJf9wPeUbZd36ejlyiVP+5e1uACNSFf/Gfe6cVzM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wKPEAAAA3AAAAA8AAAAAAAAAAAAAAAAAmAIAAGRycy9k&#10;b3ducmV2LnhtbFBLBQYAAAAABAAEAPUAAACJAwAAAAA=&#10;" fillcolor="black" stroked="f"/>
                  <v:rect id="Rectangle 379" o:spid="_x0000_s1403" style="position:absolute;left:8684;top:310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lOMYA&#10;AADcAAAADwAAAGRycy9kb3ducmV2LnhtbESPQWsCMRSE74X+h/AK3mpWrUVXo1RB8CJU60Fvz81z&#10;d3Hzsk2ibv31jSB4HGbmG2Y8bUwlLuR8aVlBp52AIM6sLjlXsP1ZvA9A+ICssbJMCv7Iw3Ty+jLG&#10;VNsrr+myCbmIEPYpKihCqFMpfVaQQd+2NXH0jtYZDFG6XGqH1wg3lewmyac0WHJcKLCmeUHZaXM2&#10;CmbDwez3+4NXt/VhT/vd4dTvukSp1lvzNQIRqAnP8KO91AqGvQ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NlOMYAAADcAAAADwAAAAAAAAAAAAAAAACYAgAAZHJz&#10;L2Rvd25yZXYueG1sUEsFBgAAAAAEAAQA9QAAAIsDAAAAAA==&#10;" fillcolor="black" stroked="f"/>
                  <v:rect id="Rectangle 380" o:spid="_x0000_s1404" style="position:absolute;left:8684;top:334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7T8YA&#10;AADcAAAADwAAAGRycy9kb3ducmV2LnhtbESPQWsCMRSE7wX/Q3iCt5rt1oquRtGC4KVQbQ96e25e&#10;dxc3L2sSde2vb4SCx2FmvmGm89bU4kLOV5YVvPQTEMS51RUXCr6/Vs8jED4ga6wtk4IbeZjPOk9T&#10;zLS98oYu21CICGGfoYIyhCaT0uclGfR92xBH78c6gyFKV0jt8BrhppZpkgylwYrjQokNvZeUH7dn&#10;o2A5Hi1PnwP++N0c9rTfHY5vqUuU6nXbxQREoDY8wv/ttVYwfk3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H7T8YAAADcAAAADwAAAAAAAAAAAAAAAACYAgAAZHJz&#10;L2Rvd25yZXYueG1sUEsFBgAAAAAEAAQA9QAAAIsDAAAAAA==&#10;" fillcolor="black" stroked="f"/>
                  <v:rect id="Rectangle 381" o:spid="_x0000_s1405" style="position:absolute;left:8684;top:359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e1MgA&#10;AADcAAAADwAAAGRycy9kb3ducmV2LnhtbESPzWvCQBTE7wX/h+UJvdWNHxVNs4oKhV4KfvRQby/Z&#10;1ySYfRt3txr717uFQo/DzPyGyZadacSFnK8tKxgOEhDEhdU1lwo+Dq9PMxA+IGtsLJOCG3lYLnoP&#10;GabaXnlHl30oRYSwT1FBFUKbSumLigz6gW2Jo/dlncEQpSuldniNcNPIUZJMpcGa40KFLW0qKk77&#10;b6NgPZ+tz9sJv//s8iMdP/PT88glSj32u9ULiEBd+A//td+0gvl4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DV7UyAAAANwAAAAPAAAAAAAAAAAAAAAAAJgCAABk&#10;cnMvZG93bnJldi54bWxQSwUGAAAAAAQABAD1AAAAjQMAAAAA&#10;" fillcolor="black" stroked="f"/>
                  <v:rect id="Rectangle 382" o:spid="_x0000_s1406" style="position:absolute;left:8684;top:384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oMcA&#10;AADcAAAADwAAAGRycy9kb3ducmV2LnhtbESPQWvCQBSE74X+h+UVequbWls0ZpUqCF4Kaj3o7SX7&#10;TILZt3F31dhf7xYKPQ4z8w2TTTvTiAs5X1tW8NpLQBAXVtdcKth+L16GIHxA1thYJgU38jCdPD5k&#10;mGp75TVdNqEUEcI+RQVVCG0qpS8qMuh7tiWO3sE6gyFKV0rt8BrhppH9JPmQBmuOCxW2NK+oOG7O&#10;RsFsNJydVgP++lnne9rv8uN73yVKPT91n2MQgbrwH/5rL7WC0ds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kxqDHAAAA3AAAAA8AAAAAAAAAAAAAAAAAmAIAAGRy&#10;cy9kb3ducmV2LnhtbFBLBQYAAAAABAAEAPUAAACMAwAAAAA=&#10;" fillcolor="black" stroked="f"/>
                  <v:rect id="Rectangle 383" o:spid="_x0000_s1407" style="position:absolute;left:8684;top:409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jO8cA&#10;AADcAAAADwAAAGRycy9kb3ducmV2LnhtbESPQWvCQBSE74X+h+UVequbWi0as0oVCl4Kaj3o7SX7&#10;TILZt3F3q2l/fVcQPA4z8w2TzTrTiDM5X1tW8NpLQBAXVtdcKth+f76MQPiArLGxTAp+ycNs+viQ&#10;Yarthdd03oRSRAj7FBVUIbSplL6oyKDv2ZY4egfrDIYoXSm1w0uEm0b2k+RdGqw5LlTY0qKi4rj5&#10;MQrm49H8tBrw198639N+lx+HfZco9fzUfUxABOrCPXxrL7WC8ds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oYzvHAAAA3AAAAA8AAAAAAAAAAAAAAAAAmAIAAGRy&#10;cy9kb3ducmV2LnhtbFBLBQYAAAAABAAEAPUAAACMAwAAAAA=&#10;" fillcolor="black" stroked="f"/>
                  <v:rect id="Rectangle 384" o:spid="_x0000_s1408" style="position:absolute;left:8684;top:434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9TMcA&#10;AADcAAAADwAAAGRycy9kb3ducmV2LnhtbESPT2vCQBTE74V+h+UJ3urGv2iaVWqh4KWgtod6e8m+&#10;JsHs23R3q6mf3hWEHoeZ+Q2TrTrTiBM5X1tWMBwkIIgLq2suFXx+vD3NQfiArLGxTAr+yMNq+fiQ&#10;YartmXd02odSRAj7FBVUIbSplL6oyKAf2JY4et/WGQxRulJqh+cIN40cJclMGqw5LlTY0mtFxXH/&#10;axSsF/P1z3bC75ddfqDDV36cjlyiVL/XvTyDCNSF//C9vdEKFuM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6/UzHAAAA3AAAAA8AAAAAAAAAAAAAAAAAmAIAAGRy&#10;cy9kb3ducmV2LnhtbFBLBQYAAAAABAAEAPUAAACMAwAAAAA=&#10;" fillcolor="black" stroked="f"/>
                  <v:rect id="Rectangle 385" o:spid="_x0000_s1409" style="position:absolute;left:8684;top:291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Y18cA&#10;AADcAAAADwAAAGRycy9kb3ducmV2LnhtbESPQWsCMRSE7wX/Q3iF3rrZWmt1NYoWCl4Kanuot+fm&#10;ubu4edkmqa7+eiMIHoeZ+YYZT1tTiwM5X1lW8JKkIIhzqysuFPx8fz4PQPiArLG2TApO5GE66TyM&#10;MdP2yCs6rEMhIoR9hgrKEJpMSp+XZNAntiGO3s46gyFKV0jt8BjhppbdNO1LgxXHhRIb+igp36//&#10;jYL5cDD/W/b467zabmjzu92/dV2q1NNjOxuBCNSGe/jWXmgFw9d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2WNfHAAAA3AAAAA8AAAAAAAAAAAAAAAAAmAIAAGRy&#10;cy9kb3ducmV2LnhtbFBLBQYAAAAABAAEAPUAAACMAwAAAAA=&#10;" fillcolor="black" stroked="f"/>
                  <v:rect id="Rectangle 386" o:spid="_x0000_s1410" style="position:absolute;left:8684;top:3162;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MpcQA&#10;AADcAAAADwAAAGRycy9kb3ducmV2LnhtbERPu27CMBTdkfoP1q3EBk55VBAwqFRCYqkEtEOz3cSX&#10;JCK+Tm0DKV+Ph0odj857ue5MI67kfG1ZwcswAUFcWF1zqeDrczuYgfABWWNjmRT8kof16qm3xFTb&#10;Gx/oegyliCHsU1RQhdCmUvqiIoN+aFviyJ2sMxgidKXUDm8x3DRylCSv0mDNsaHClt4rKs7Hi1Gw&#10;mc82P/sJf9wPeUbZd36ejlyiVP+5e1uACNSFf/Gfe6cVzMdxbT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pzKXEAAAA3AAAAA8AAAAAAAAAAAAAAAAAmAIAAGRycy9k&#10;b3ducmV2LnhtbFBLBQYAAAAABAAEAPUAAACJAwAAAAA=&#10;" fillcolor="black" stroked="f"/>
                  <v:rect id="Rectangle 387" o:spid="_x0000_s1411" style="position:absolute;left:8684;top:3410;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pPscA&#10;AADcAAAADwAAAGRycy9kb3ducmV2LnhtbESPT2sCMRTE74V+h/AK3mpW24q7GkULgpdC/XPQ23Pz&#10;3F3cvKxJ1G0/fSMUPA4z8xtmPG1NLa7kfGVZQa+bgCDOra64ULDdLF6HIHxA1lhbJgU/5GE6eX4a&#10;Y6btjVd0XYdCRAj7DBWUITSZlD4vyaDv2oY4ekfrDIYoXSG1w1uEm1r2k2QgDVYcF0ps6LOk/LS+&#10;GAXzdDg/f7/z1+/qsKf97nD66LtEqc5LOxuBCNSGR/i/vdQK0rc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laT7HAAAA3AAAAA8AAAAAAAAAAAAAAAAAmAIAAGRy&#10;cy9kb3ducmV2LnhtbFBLBQYAAAAABAAEAPUAAACMAwAAAAA=&#10;" fillcolor="black" stroked="f"/>
                  <v:rect id="Rectangle 388" o:spid="_x0000_s1412" style="position:absolute;left:8684;top:3658;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z3sQA&#10;AADcAAAADwAAAGRycy9kb3ducmV2LnhtbERPz2vCMBS+D/wfwht4m+mKG7Yaiw4EL4Ppdlhvz+bZ&#10;FpuXLola/euXw2DHj+/3ohhMJy7kfGtZwfMkAUFcWd1yreDrc/M0A+EDssbOMim4kYdiOXpYYK7t&#10;lXd02YdaxBD2OSpoQuhzKX3VkEE/sT1x5I7WGQwRulpqh9cYbjqZJsmrNNhybGiwp7eGqtP+bBSs&#10;s9n652PK7/fdoaTy+3B6SV2i1PhxWM1BBBrCv/jPvdUKsm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s97EAAAA3AAAAA8AAAAAAAAAAAAAAAAAmAIAAGRycy9k&#10;b3ducmV2LnhtbFBLBQYAAAAABAAEAPUAAACJAwAAAAA=&#10;" fillcolor="black" stroked="f"/>
                  <v:rect id="Rectangle 389" o:spid="_x0000_s1413" style="position:absolute;left:8684;top:3906;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UWRcYA&#10;AADcAAAADwAAAGRycy9kb3ducmV2LnhtbESPQWvCQBSE70L/w/IKvelGsaJpVqlCwUtBbQ/19pJ9&#10;TYLZt3F31bS/3hUEj8PMfMNki8404kzO15YVDAcJCOLC6ppLBd9fH/0pCB+QNTaWScEfeVjMn3oZ&#10;ptpeeEvnXShFhLBPUUEVQptK6YuKDPqBbYmj92udwRClK6V2eIlw08hRkkykwZrjQoUtrSoqDruT&#10;UbCcTZfHzZg//7f5nvY/+eF15BKlXp679zcQgbrwCN/ba61gNh7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UWRcYAAADcAAAADwAAAAAAAAAAAAAAAACYAgAAZHJz&#10;L2Rvd25yZXYueG1sUEsFBgAAAAAEAAQA9QAAAIsDAAAAAA==&#10;" fillcolor="black" stroked="f"/>
                  <v:rect id="Rectangle 390" o:spid="_x0000_s1414" style="position:absolute;left:8684;top:4154;width:11;height: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IMsYA&#10;AADcAAAADwAAAGRycy9kb3ducmV2LnhtbESPQWvCQBSE7wX/w/IKvdVNQyoaXcUIhV4KVXuot2f2&#10;mQSzb+PuVtP+ercgeBxm5htmtuhNK87kfGNZwcswAUFcWt1wpeBr+/Y8BuEDssbWMin4JQ+L+eBh&#10;hrm2F17TeRMqESHsc1RQh9DlUvqyJoN+aDvi6B2sMxiidJXUDi8RblqZJslIGmw4LtTY0aqm8rj5&#10;MQqKybg4fWb88bfe72j3vT++pi5R6umxX05BBOrDPXxrv2sFkyyF/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eIMsYAAADcAAAADwAAAAAAAAAAAAAAAACYAgAAZHJz&#10;L2Rvd25yZXYueG1sUEsFBgAAAAAEAAQA9QAAAIsDAAAAAA==&#10;" fillcolor="black" stroked="f"/>
                  <v:line id="Line 391" o:spid="_x0000_s1415" style="position:absolute;visibility:visible;mso-wrap-style:square" from="9491,2852" to="9491,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AABMUAAADcAAAADwAAAGRycy9kb3ducmV2LnhtbESPQWsCMRSE74L/ITzBm2bV1q5bo5Ri&#10;0d7UKvT42Dx3g5uXZRN1/fdGKPQ4zMw3zHzZ2kpcqfHGsYLRMAFBnDttuFBw+PkapCB8QNZYOSYF&#10;d/KwXHQ7c8y0u/GOrvtQiAhhn6GCMoQ6k9LnJVn0Q1cTR+/kGoshyqaQusFbhNtKjpNkKi0ajgsl&#10;1vRZUn7eX6wCs52uX7/fjrOjXK3D6Dc9p8YelOr32o93EIHa8B/+a2+0gtnLB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iAABMUAAADcAAAADwAAAAAAAAAA&#10;AAAAAAChAgAAZHJzL2Rvd25yZXYueG1sUEsFBgAAAAAEAAQA+QAAAJMDAAAAAA==&#10;" strokeweight="0"/>
                  <v:rect id="Rectangle 392" o:spid="_x0000_s1416" style="position:absolute;left:9491;top:2852;width:10;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3cYA&#10;AADcAAAADwAAAGRycy9kb3ducmV2LnhtbESPQWvCQBSE7wX/w/IKvdVNQyoaXcUIhV4KVXuot2f2&#10;mQSzb+PuVtP+ercgeBxm5htmtuhNK87kfGNZwcswAUFcWt1wpeBr+/Y8BuEDssbWMin4JQ+L+eBh&#10;hrm2F17TeRMqESHsc1RQh9DlUvqyJoN+aDvi6B2sMxiidJXUDi8RblqZJslIGmw4LtTY0aqm8rj5&#10;MQqKybg4fWb88bfe72j3vT++pi5R6umxX05BBOrDPXxrv2sFkyy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13cYAAADcAAAADwAAAAAAAAAAAAAAAACYAgAAZHJz&#10;L2Rvd25yZXYueG1sUEsFBgAAAAAEAAQA9QAAAIsDAAAAAA==&#10;" fillcolor="black" stroked="f"/>
                  <v:line id="Line 393" o:spid="_x0000_s1417" style="position:absolute;visibility:visible;mso-wrap-style:square" from="2316,4371" to="10194,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U968UAAADcAAAADwAAAGRycy9kb3ducmV2LnhtbESPW4vCMBSE3wX/QzjCvq2p4qVWo4i4&#10;6L7tegEfD82xDTYnpclq99+bhQUfh5n5hlmsWluJOzXeOFYw6CcgiHOnDRcKTseP9xSED8gaK8ek&#10;4Jc8rJbdzgIz7R78TfdDKESEsM9QQRlCnUnp85Is+r6riaN3dY3FEGVTSN3gI8JtJYdJMpEWDceF&#10;EmvalJTfDj9Wgfma7Maf0/PsLLe7MLikt9TYk1JvvXY9BxGoDa/wf3uvFcxGY/g7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U968UAAADcAAAADwAAAAAAAAAA&#10;AAAAAAChAgAAZHJzL2Rvd25yZXYueG1sUEsFBgAAAAAEAAQA+QAAAJMDAAAAAA==&#10;" strokeweight="0"/>
                  <v:rect id="Rectangle 394" o:spid="_x0000_s1418" style="position:absolute;left:2316;top:4371;width:787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OMcYA&#10;AADcAAAADwAAAGRycy9kb3ducmV2LnhtbESPQWsCMRSE74L/ITyhNzerqOjWKFUQeilU20O9PTfP&#10;3cXNyzZJdfXXN4LgcZiZb5j5sjW1OJPzlWUFgyQFQZxbXXGh4Ptr05+C8AFZY22ZFFzJw3LR7cwx&#10;0/bCWzrvQiEihH2GCsoQmkxKn5dk0Ce2IY7e0TqDIUpXSO3wEuGmlsM0nUiDFceFEhtal5Sfdn9G&#10;wWo2Xf1+jvjjtj3saf9zOI2HLlXqpde+vYII1IZn+NF+1wpmow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yOMcYAAADcAAAADwAAAAAAAAAAAAAAAACYAgAAZHJz&#10;L2Rvd25yZXYueG1sUEsFBgAAAAAEAAQA9QAAAIsDAAAAAA==&#10;" fillcolor="black" stroked="f"/>
                  <v:line id="Line 395" o:spid="_x0000_s1419" style="position:absolute;visibility:visible;mso-wrap-style:square" from="10214,4371" to="11393,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sGB8UAAADcAAAADwAAAGRycy9kb3ducmV2LnhtbESPQWvCQBSE74L/YXmCt7pRrMbUVUQs&#10;1ltrE+jxkX1NFrNvQ3ar6b/vCgWPw8x8w6y3vW3ElTpvHCuYThIQxKXThisF+efrUwrCB2SNjWNS&#10;8EsetpvhYI2Zdjf+oOs5VCJC2GeooA6hzaT0ZU0W/cS1xNH7dp3FEGVXSd3hLcJtI2dJspAWDceF&#10;Glva11Rezj9WgXlfHJ9Py2JVyMMxTL/SS2psrtR41O9eQATqwyP8337TClbzJ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sGB8UAAADcAAAADwAAAAAAAAAA&#10;AAAAAAChAgAAZHJzL2Rvd25yZXYueG1sUEsFBgAAAAAEAAQA+QAAAJMDAAAAAA==&#10;" strokeweight="0"/>
                  <v:rect id="Rectangle 396" o:spid="_x0000_s1420" style="position:absolute;left:10214;top:4371;width:117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2MQA&#10;AADcAAAADwAAAGRycy9kb3ducmV2LnhtbERPz2vCMBS+D/wfwht4m+mKG7Yaiw4EL4Ppdlhvz+bZ&#10;FpuXLola/euXw2DHj+/3ohhMJy7kfGtZwfMkAUFcWd1yreDrc/M0A+EDssbOMim4kYdiOXpYYK7t&#10;lXd02YdaxBD2OSpoQuhzKX3VkEE/sT1x5I7WGQwRulpqh9cYbjqZJsmrNNhybGiwp7eGqtP+bBSs&#10;s9n652PK7/fdoaTy+3B6SV2i1PhxWM1BBBrCv/jPvdUKsm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vv9jEAAAA3AAAAA8AAAAAAAAAAAAAAAAAmAIAAGRycy9k&#10;b3ducmV2LnhtbFBLBQYAAAAABAAEAPUAAACJAwAAAAA=&#10;" fillcolor="black" stroked="f"/>
                  <v:line id="Line 397" o:spid="_x0000_s1421" style="position:absolute;visibility:visible;mso-wrap-style:square" from="11414,4371" to="12210,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g37sUAAADcAAAADwAAAGRycy9kb3ducmV2LnhtbESPT2vCQBTE70K/w/IKvelGaW0SXUVK&#10;RXuz/gGPj+wzWcy+DdlV02/vFgSPw8z8hpnOO1uLK7XeOFYwHCQgiAunDZcK9rtlPwXhA7LG2jEp&#10;+CMP89lLb4q5djf+pes2lCJC2OeooAqhyaX0RUUW/cA1xNE7udZiiLItpW7xFuG2lqMkGUuLhuNC&#10;hQ19VVSctxerwGzGq4+fz0N2kN+rMDym59TYvVJvr91iAiJQF57hR3utFWTvGfyf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g37sUAAADcAAAADwAAAAAAAAAA&#10;AAAAAAChAgAAZHJzL2Rvd25yZXYueG1sUEsFBgAAAAAEAAQA+QAAAJMDAAAAAA==&#10;" strokeweight="0"/>
                  <v:rect id="Rectangle 398" o:spid="_x0000_s1422" style="position:absolute;left:11414;top:4371;width:7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lA8QA&#10;AADcAAAADwAAAGRycy9kb3ducmV2LnhtbERPz2vCMBS+D/Y/hDfwNtOVKbYayxQGXoTpdlhvz+bZ&#10;FpuXmkTt9tcvB2HHj+/3ohhMJ67kfGtZwcs4AUFcWd1yreDr8/15BsIHZI2dZVLwQx6K5ePDAnNt&#10;b7yj6z7UIoawz1FBE0KfS+mrhgz6se2JI3e0zmCI0NVSO7zFcNPJNEmm0mDLsaHBntYNVaf9xShY&#10;ZbPV+eOVt7+7Q0nl9+E0SV2i1OhpeJuDCDSEf/HdvdEKskmcH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AJQPEAAAA3AAAAA8AAAAAAAAAAAAAAAAAmAIAAGRycy9k&#10;b3ducmV2LnhtbFBLBQYAAAAABAAEAPUAAACJAwAAAAA=&#10;" fillcolor="black" stroked="f"/>
                  <v:line id="Line 399" o:spid="_x0000_s1423" style="position:absolute;visibility:visible;mso-wrap-style:square" from="12230,4371" to="14546,4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tNcQAAADcAAAADwAAAGRycy9kb3ducmV2LnhtbESPT4vCMBTE7wt+h/CEva1pF9TaNYos&#10;u6g3/8IeH82zDTYvpclq/fZGEDwOM/MbZjrvbC0u1HrjWEE6SEAQF04bLhUc9r8fGQgfkDXWjknB&#10;jTzMZ723KebaXXlLl10oRYSwz1FBFUKTS+mLiiz6gWuIo3dyrcUQZVtK3eI1wm0tP5NkJC0ajgsV&#10;NvRdUXHe/VsFZjNaDtfj4+Qof5Yh/cvOmbEHpd773eILRKAuvMLP9kormAx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Z601xAAAANwAAAAPAAAAAAAAAAAA&#10;AAAAAKECAABkcnMvZG93bnJldi54bWxQSwUGAAAAAAQABAD5AAAAkgMAAAAA&#10;" strokeweight="0"/>
                  <v:rect id="Rectangle 400" o:spid="_x0000_s1424" style="position:absolute;left:12230;top:4371;width:231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4e78YA&#10;AADcAAAADwAAAGRycy9kb3ducmV2LnhtbESPT2sCMRTE70K/Q3iF3jTbpRZdjVILBS+C/w56e26e&#10;u4ubl22S6uqnbwTB4zAzv2HG09bU4kzOV5YVvPcSEMS51RUXCrabn+4AhA/IGmvLpOBKHqaTl84Y&#10;M20vvKLzOhQiQthnqKAMocmk9HlJBn3PNsTRO1pnMETpCqkdXiLc1DJNkk9psOK4UGJD3yXlp/Wf&#10;UTAbDma/yw9e3FaHPe13h1M/dYlSb6/t1whEoDY8w4/2XCsY9l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4e78YAAADcAAAADwAAAAAAAAAAAAAAAACYAgAAZHJz&#10;L2Rvd25yZXYueG1sUEsFBgAAAAAEAAQA9QAAAIsDAAAAAA==&#10;" fillcolor="black" stroked="f"/>
                  <v:line id="Line 401" o:spid="_x0000_s1425" style="position:absolute;visibility:visible;mso-wrap-style:square" from="3122,1106" to="3122,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W2cUAAADcAAAADwAAAGRycy9kb3ducmV2LnhtbESPT4vCMBTE74LfITxhb2uqotZqFBEX&#10;3duuf8Djo3m2wealNFntfnuzsOBxmJnfMItVaytxp8YbxwoG/QQEce604ULB6fjxnoLwAVlj5ZgU&#10;/JKH1bLbWWCm3YO/6X4IhYgQ9hkqKEOoMyl9XpJF33c1cfSurrEYomwKqRt8RLit5DBJJtKi4bhQ&#10;Yk2bkvLb4ccqMF+T3fhzep6d5XYXBpf0lhp7Uuqt167nIAK14RX+b++1gtl4BH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W2cUAAADcAAAADwAAAAAAAAAA&#10;AAAAAAChAgAAZHJzL2Rvd25yZXYueG1sUEsFBgAAAAAEAAQA+QAAAJMDAAAAAA==&#10;" strokeweight="0"/>
                  <v:rect id="Rectangle 402" o:spid="_x0000_s1426" style="position:absolute;left:3122;top:1106;width:11;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jAMYA&#10;AADcAAAADwAAAGRycy9kb3ducmV2LnhtbESPQWsCMRSE74L/ITyhNzerqOjWKFUQeimo7aHenpvn&#10;7uLmZZukuu2vN4LgcZiZb5j5sjW1uJDzlWUFgyQFQZxbXXGh4Otz05+C8AFZY22ZFPyRh+Wi25lj&#10;pu2Vd3TZh0JECPsMFZQhNJmUPi/JoE9sQxy9k3UGQ5SukNrhNcJNLYdpOpEGK44LJTa0Lik/73+N&#10;gtVsuvrZjvjjf3c80OH7eB4PXarUS699ewURqA3P8KP9rhXMxi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sjAMYAAADcAAAADwAAAAAAAAAAAAAAAACYAgAAZHJz&#10;L2Rvd25yZXYueG1sUEsFBgAAAAAEAAQA9QAAAIsDAAAAAA==&#10;" fillcolor="black" stroked="f"/>
                  <v:line id="Line 403" o:spid="_x0000_s1427" style="position:absolute;visibility:visible;mso-wrap-style:square" from="3856,1106" to="3856,5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yrNsQAAADcAAAADwAAAGRycy9kb3ducmV2LnhtbESPT4vCMBTE7wt+h/CEva2pC9XaNYos&#10;u6g3/8IeH82zDTYvpclq/fZGEDwOM/MbZjrvbC0u1HrjWMFwkIAgLpw2XCo47H8/MhA+IGusHZOC&#10;G3mYz3pvU8y1u/KWLrtQighhn6OCKoQml9IXFVn0A9cQR+/kWoshyraUusVrhNtafibJSFo0HBcq&#10;bOi7ouK8+7cKzGa0TNfj4+Qof5Zh+JedM2MPSr33u8UXiEBdeIWf7ZVWMEl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Ks2xAAAANwAAAAPAAAAAAAAAAAA&#10;AAAAAKECAABkcnMvZG93bnJldi54bWxQSwUGAAAAAAQABAD5AAAAkgMAAAAA&#10;" strokeweight="0"/>
                  <v:rect id="Rectangle 404" o:spid="_x0000_s1428" style="position:absolute;left:3856;top:1106;width:11;height:4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Y7MYA&#10;AADcAAAADwAAAGRycy9kb3ducmV2LnhtbESPQWvCQBSE7wX/w/IEb3WjqGiaVaog9CKo7aHeXrLP&#10;JJh9m+5uNfbXu4VCj8PMfMNkq8404krO15YVjIYJCOLC6ppLBR/v2+c5CB+QNTaWScGdPKyWvacM&#10;U21vfKDrMZQiQtinqKAKoU2l9EVFBv3QtsTRO1tnMETpSqkd3iLcNHKcJDNpsOa4UGFLm4qKy/Hb&#10;KFgv5uuv/YR3P4f8RKfP/DIdu0SpQb97fQERqAv/4b/2m1awmM7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UY7MYAAADcAAAADwAAAAAAAAAAAAAAAACYAgAAZHJz&#10;L2Rvd25yZXYueG1sUEsFBgAAAAAEAAQA9QAAAIsDAAAAAA==&#10;" fillcolor="black" stroked="f"/>
                  <v:rect id="Rectangle 405" o:spid="_x0000_s1429" style="position:absolute;left:4673;top:4464;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9d8cA&#10;AADcAAAADwAAAGRycy9kb3ducmV2LnhtbESPQWvCQBSE74X+h+UVequbSm01ZpUqCF4Kaj3o7SX7&#10;TILZt3F31dhf7xYKPQ4z8w2TTTvTiAs5X1tW8NpLQBAXVtdcKth+L16GIHxA1thYJgU38jCdPD5k&#10;mGp75TVdNqEUEcI+RQVVCG0qpS8qMuh7tiWO3sE6gyFKV0rt8BrhppH9JHmXBmuOCxW2NK+oOG7O&#10;RsFsNJydVm/89bPO97Tf5cdB3yVKPT91n2MQgbrwH/5rL7WC0eAD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pvXfHAAAA3AAAAA8AAAAAAAAAAAAAAAAAmAIAAGRy&#10;cy9kb3ducmV2LnhtbFBLBQYAAAAABAAEAPUAAACMAwAAAAA=&#10;" fillcolor="black" stroked="f"/>
                  <v:rect id="Rectangle 406" o:spid="_x0000_s1430" style="position:absolute;left:4673;top:4712;width:10;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YpBcQA&#10;AADcAAAADwAAAGRycy9kb3ducmV2LnhtbERPz2vCMBS+D/Y/hDfwNtOVKbYayxQGXoTpdlhvz+bZ&#10;FpuXmkTt9tcvB2HHj+/3ohhMJ67kfGtZwcs4AUFcWd1yreDr8/15BsIHZI2dZVLwQx6K5ePDAnNt&#10;b7yj6z7UIoawz1FBE0KfS+mrhgz6se2JI3e0zmCI0NVSO7zFcNPJNEmm0mDLsaHBntYNVaf9xShY&#10;ZbPV+eOVt7+7Q0nl9+E0SV2i1OhpeJuDCDSEf/HdvdEKsk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2KQXEAAAA3AAAAA8AAAAAAAAAAAAAAAAAmAIAAGRycy9k&#10;b3ducmV2LnhtbFBLBQYAAAAABAAEAPUAAACJAwAAAAA=&#10;" fillcolor="black" stroked="f"/>
                </v:group>
                <v:rect id="Rectangle 408" o:spid="_x0000_s1431" style="position:absolute;left:29673;top:31496;width:64;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MnsYA&#10;AADcAAAADwAAAGRycy9kb3ducmV2LnhtbESPT2sCMRTE70K/Q3hCb5pVanFXo9RCwYvgnx7q7bl5&#10;7i5uXrZJqqufvhEEj8PM/IaZzltTizM5X1lWMOgnIIhzqysuFHzvvnpjED4ga6wtk4IreZjPXjpT&#10;zLS98IbO21CICGGfoYIyhCaT0uclGfR92xBH72idwRClK6R2eIlwU8thkrxLgxXHhRIb+iwpP23/&#10;jIJFOl78rt94ddsc9rT/OZxGQ5co9dptPyYgArXhGX60l1pBOkr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qMnsYAAADcAAAADwAAAAAAAAAAAAAAAACYAgAAZHJz&#10;L2Rvd25yZXYueG1sUEsFBgAAAAAEAAQA9QAAAIsDAAAAAA==&#10;" fillcolor="black" stroked="f"/>
                <v:rect id="Rectangle 409" o:spid="_x0000_s1432" style="position:absolute;left:29673;top:33070;width:64;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vvsIA&#10;AADcAAAADwAAAGRycy9kb3ducmV2LnhtbERPTYvCMBC9C/6HMMLeNFVUtBpFF4S9LKjrQW9jM7bF&#10;ZtJNslr99eYg7PHxvufLxlTiRs6XlhX0ewkI4szqknMFh59NdwLCB2SNlWVS8CAPy0W7NcdU2zvv&#10;6LYPuYgh7FNUUIRQp1L6rCCDvmdr4shdrDMYInS51A7vMdxUcpAkY2mw5NhQYE2fBWXX/Z9RsJ5O&#10;1r/bIX8/d+cTnY7n62jgEqU+Os1qBiJQE/7Fb/eXVjAdx/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bO++wgAAANwAAAAPAAAAAAAAAAAAAAAAAJgCAABkcnMvZG93&#10;bnJldi54bWxQSwUGAAAAAAQABAD1AAAAhwMAAAAA&#10;" fillcolor="black" stroked="f"/>
                <v:rect id="Rectangle 410" o:spid="_x0000_s1433" style="position:absolute;left:29673;top:34645;width:64;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BKJccA&#10;AADcAAAADwAAAGRycy9kb3ducmV2LnhtbESPQWvCQBSE70L/w/IK3sxGsaJpVqmC4EWotod6e8m+&#10;JsHs27i7atpf3y0Uehxm5hsmX/WmFTdyvrGsYJykIIhLqxuuFLy/bUdzED4ga2wtk4Iv8rBaPgxy&#10;zLS984Fux1CJCGGfoYI6hC6T0pc1GfSJ7Yij92mdwRClq6R2eI9w08pJms6kwYbjQo0dbWoqz8er&#10;UbBezNeX1ynvvw/FiU4fxflp4lKlho/9yzOIQH34D/+1d1rBYja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gSiXHAAAA3AAAAA8AAAAAAAAAAAAAAAAAmAIAAGRy&#10;cy9kb3ducmV2LnhtbFBLBQYAAAAABAAEAPUAAACMAwAAAAA=&#10;" fillcolor="black" stroked="f"/>
                <v:rect id="Rectangle 411" o:spid="_x0000_s1434" style="position:absolute;left:29673;top:36220;width:64;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UUsYA&#10;AADcAAAADwAAAGRycy9kb3ducmV2LnhtbESPT2sCMRTE70K/Q3iF3jTbpRVdjVILBS+C/w56e26e&#10;u4ubl22S6tZPbwTB4zAzv2HG09bU4kzOV5YVvPcSEMS51RUXCrabn+4AhA/IGmvLpOCfPEwnL50x&#10;ZtpeeEXndShEhLDPUEEZQpNJ6fOSDPqebYijd7TOYIjSFVI7vES4qWWaJH1psOK4UGJD3yXlp/Wf&#10;UTAbDma/yw9eXFeHPe13h9Nn6hKl3l7brxGIQG14hh/tuVYw7K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LUUsYAAADcAAAADwAAAAAAAAAAAAAAAACYAgAAZHJz&#10;L2Rvd25yZXYueG1sUEsFBgAAAAAEAAQA9QAAAIsDAAAAAA==&#10;" fillcolor="black" stroked="f"/>
                <v:rect id="Rectangle 412" o:spid="_x0000_s1435" style="position:absolute;left:29673;top:29133;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5xyccA&#10;AADcAAAADwAAAGRycy9kb3ducmV2LnhtbESPT2vCQBTE74V+h+UJ3urGv2iaVWqh4KWgtod6e8m+&#10;JsHs23R3q6mf3hWEHoeZ+Q2TrTrTiBM5X1tWMBwkIIgLq2suFXx+vD3NQfiArLGxTAr+yMNq+fiQ&#10;YartmXd02odSRAj7FBVUIbSplL6oyKAf2JY4et/WGQxRulJqh+cIN40cJclMGqw5LlTY0mtFxXH/&#10;axSsF/P1z3bC75ddfqDDV36cjlyiVL/XvTyDCNSF//C9vdEKFrMx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ccnHAAAA3AAAAA8AAAAAAAAAAAAAAAAAmAIAAGRy&#10;cy9kb3ducmV2LnhtbFBLBQYAAAAABAAEAPUAAACMAwAAAAA=&#10;" fillcolor="black" stroked="f"/>
                <v:rect id="Rectangle 413" o:spid="_x0000_s1436" style="position:absolute;left:29673;top:30708;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pvcYA&#10;AADcAAAADwAAAGRycy9kb3ducmV2LnhtbESPQWsCMRSE74L/ITyhNzerqOjWKFUQeilU20O9PTfP&#10;3cXNyzZJdfXXN4LgcZiZb5j5sjW1OJPzlWUFgyQFQZxbXXGh4Ptr05+C8AFZY22ZFFzJw3LR7cwx&#10;0/bCWzrvQiEihH2GCsoQmkxKn5dk0Ce2IY7e0TqDIUpXSO3wEuGmlsM0nUiDFceFEhtal5Sfdn9G&#10;wWo2Xf1+jvjjtj3saf9zOI2HLlXqpde+vYII1IZn+NF+1wpmk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fpvcYAAADcAAAADwAAAAAAAAAAAAAAAACYAgAAZHJz&#10;L2Rvd25yZXYueG1sUEsFBgAAAAAEAAQA9QAAAIsDAAAAAA==&#10;" fillcolor="black" stroked="f"/>
                <v:rect id="Rectangle 414" o:spid="_x0000_s1437" style="position:absolute;left:29673;top:32283;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MJsYA&#10;AADcAAAADwAAAGRycy9kb3ducmV2LnhtbESPQWvCQBSE7wX/w/IEb3WjqGiaVaog9CKo7aHeXrLP&#10;JJh9m+5uNfbXu4VCj8PMfMNkq8404krO15YVjIYJCOLC6ppLBR/v2+c5CB+QNTaWScGdPKyWvacM&#10;U21vfKDrMZQiQtinqKAKoU2l9EVFBv3QtsTRO1tnMETpSqkd3iLcNHKcJDNpsOa4UGFLm4qKy/Hb&#10;KFgv5uuv/YR3P4f8RKfP/DIdu0SpQb97fQERqAv/4b/2m1awmE3h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tMJsYAAADcAAAADwAAAAAAAAAAAAAAAACYAgAAZHJz&#10;L2Rvd25yZXYueG1sUEsFBgAAAAAEAAQA9QAAAIsDAAAAAA==&#10;" fillcolor="black" stroked="f"/>
                <v:rect id="Rectangle 415" o:spid="_x0000_s1438" style="position:absolute;left:29673;top:33858;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nSUcYA&#10;AADcAAAADwAAAGRycy9kb3ducmV2LnhtbESPT2sCMRTE70K/Q3iF3jRbaRddjVILBS+C/w56e26e&#10;u4ubl22S6tZPbwTB4zAzv2HG09bU4kzOV5YVvPcSEMS51RUXCrabn+4AhA/IGmvLpOCfPEwnL50x&#10;ZtpeeEXndShEhLDPUEEZQpNJ6fOSDPqebYijd7TOYIjSFVI7vES4qWU/SVJpsOK4UGJD3yXlp/Wf&#10;UTAbDma/yw9eXFeHPe13h9Nn3yVKvb22XyMQgdrwDD/ac61gmK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nSUcYAAADcAAAADwAAAAAAAAAAAAAAAACYAgAAZHJz&#10;L2Rvd25yZXYueG1sUEsFBgAAAAAEAAQA9QAAAIsDAAAAAA==&#10;" fillcolor="black" stroked="f"/>
                <v:rect id="Rectangle 416" o:spid="_x0000_s1439" style="position:absolute;left:29673;top:35433;width:64;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3yscA&#10;AADcAAAADwAAAGRycy9kb3ducmV2LnhtbESPQWvCQBSE74X+h+UVequbSrUas0oVCl4Kaj3o7SX7&#10;TILZt3F3q2l/fVcQPA4z8w2TzTrTiDM5X1tW8NpLQBAXVtdcKth+f76MQPiArLGxTAp+ycNs+viQ&#10;Yarthdd03oRSRAj7FBVUIbSplL6oyKDv2ZY4egfrDIYoXSm1w0uEm0b2k2QoDdYcFypsaVFRcdz8&#10;GAXz8Wh+Wr3x198639N+lx8HfZco9fzUfUxABOrCPXxrL7WC8fAd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Fd8rHAAAA3AAAAA8AAAAAAAAAAAAAAAAAmAIAAGRy&#10;cy9kb3ducmV2LnhtbFBLBQYAAAAABAAEAPUAAACMAwAAAAA=&#10;" fillcolor="black" stroked="f"/>
                <v:rect id="Rectangle 417" o:spid="_x0000_s1440" style="position:absolute;left:29673;top:27952;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juMIA&#10;AADcAAAADwAAAGRycy9kb3ducmV2LnhtbERPTYvCMBC9C/6HMMLeNFVUtBpFF4S9LKjrQW9jM7bF&#10;ZtJNslr99eYg7PHxvufLxlTiRs6XlhX0ewkI4szqknMFh59NdwLCB2SNlWVS8CAPy0W7NcdU2zvv&#10;6LYPuYgh7FNUUIRQp1L6rCCDvmdr4shdrDMYInS51A7vMdxUcpAkY2mw5NhQYE2fBWXX/Z9RsJ5O&#10;1r/bIX8/d+cTnY7n62jgEqU+Os1qBiJQE/7Fb/eXVjAdx7X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uO4wgAAANwAAAAPAAAAAAAAAAAAAAAAAJgCAABkcnMvZG93&#10;bnJldi54bWxQSwUGAAAAAAQABAD1AAAAhwMAAAAA&#10;" fillcolor="black" stroked="f"/>
                <v:rect id="Rectangle 418" o:spid="_x0000_s1441" style="position:absolute;left:29673;top:29527;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GI8YA&#10;AADcAAAADwAAAGRycy9kb3ducmV2LnhtbESPT2sCMRTE70K/Q3hCb5pVWnFXo9RCwYvgnx7q7bl5&#10;7i5uXrZJqls/vREEj8PM/IaZzltTizM5X1lWMOgnIIhzqysuFHzvvnpjED4ga6wtk4J/8jCfvXSm&#10;mGl74Q2dt6EQEcI+QwVlCE0mpc9LMuj7tiGO3tE6gyFKV0jt8BLhppbDJBlJgxXHhRIb+iwpP23/&#10;jIJFOl78rt94dd0c9rT/OZzehy5R6rXbfkxABGrDM/xoL7WCdJT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GI8YAAADcAAAADwAAAAAAAAAAAAAAAACYAgAAZHJz&#10;L2Rvd25yZXYueG1sUEsFBgAAAAAEAAQA9QAAAIsDAAAAAA==&#10;" fillcolor="black" stroked="f"/>
                <v:rect id="Rectangle 419" o:spid="_x0000_s1442" style="position:absolute;left:29673;top:31102;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5Y8QA&#10;AADcAAAADwAAAGRycy9kb3ducmV2LnhtbERPz2vCMBS+C/sfwht403SiTqtR5kDwMlC3w3p7bZ5t&#10;sXnpkqidf705DHb8+H4v151pxJWcry0reBkmIIgLq2suFXx9bgczED4ga2wsk4Jf8rBePfWWmGp7&#10;4wNdj6EUMYR9igqqENpUSl9UZNAPbUscuZN1BkOErpTa4S2Gm0aOkmQqDdYcGyps6b2i4ny8GAWb&#10;+Wzzsx/zx/2QZ5R95+fJyCVK9Z+7twWIQF34F/+5d1rB/DXOj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1eWPEAAAA3AAAAA8AAAAAAAAAAAAAAAAAmAIAAGRycy9k&#10;b3ducmV2LnhtbFBLBQYAAAAABAAEAPUAAACJAwAAAAA=&#10;" fillcolor="black" stroked="f"/>
                <v:rect id="Rectangle 420" o:spid="_x0000_s1443" style="position:absolute;left:29673;top:32677;width:64;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c+MYA&#10;AADcAAAADwAAAGRycy9kb3ducmV2LnhtbESPQWsCMRSE74X+h/AK3mpWsVZXo1RB8CJU60Fvz81z&#10;d3Hzsk2ibv31jSB4HGbmG2Y8bUwlLuR8aVlBp52AIM6sLjlXsP1ZvA9A+ICssbJMCv7Iw3Ty+jLG&#10;VNsrr+myCbmIEPYpKihCqFMpfVaQQd+2NXH0jtYZDFG6XGqH1wg3lewmSV8aLDkuFFjTvKDstDkb&#10;BbPhYPb73ePVbX3Y0353OH10XaJU6635GoEI1IRn+NFeagXDz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nc+MYAAADcAAAADwAAAAAAAAAAAAAAAACYAgAAZHJz&#10;L2Rvd25yZXYueG1sUEsFBgAAAAAEAAQA9QAAAIsDAAAAAA==&#10;" fillcolor="black" stroked="f"/>
                <v:rect id="Rectangle 421" o:spid="_x0000_s1444" style="position:absolute;left:29673;top:34251;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Cj8YA&#10;AADcAAAADwAAAGRycy9kb3ducmV2LnhtbESPQWsCMRSE7wX/Q3iCt5rtUquuRtGC4KVQbQ96e25e&#10;dxc3L2sSde2vb4SCx2FmvmGm89bU4kLOV5YVvPQTEMS51RUXCr6/Vs8jED4ga6wtk4IbeZjPOk9T&#10;zLS98oYu21CICGGfoYIyhCaT0uclGfR92xBH78c6gyFKV0jt8BrhppZpkrxJgxXHhRIbei8pP27P&#10;RsFyPFqePl/543dz2NN+dzgOUpco1eu2iwmIQG14hP/ba61gPEz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tCj8YAAADcAAAADwAAAAAAAAAAAAAAAACYAgAAZHJz&#10;L2Rvd25yZXYueG1sUEsFBgAAAAAEAAQA9QAAAIsDAAAAAA==&#10;" fillcolor="black" stroked="f"/>
                <v:rect id="Rectangle 422" o:spid="_x0000_s1445" style="position:absolute;left:29673;top:35826;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nFMcA&#10;AADcAAAADwAAAGRycy9kb3ducmV2LnhtbESPQWsCMRSE7wX/Q3iF3rrZWmt1NYoWCl4Kanuot+fm&#10;ubu4edkmqa7+eiMIHoeZ+YYZT1tTiwM5X1lW8JKkIIhzqysuFPx8fz4PQPiArLG2TApO5GE66TyM&#10;MdP2yCs6rEMhIoR9hgrKEJpMSp+XZNAntiGO3s46gyFKV0jt8BjhppbdNO1LgxXHhRIb+igp36//&#10;jYL5cDD/W/b467zabmjzu92/dV2q1NNjOxuBCNSGe/jWXmgFw/dX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n5xTHAAAA3AAAAA8AAAAAAAAAAAAAAAAAmAIAAGRy&#10;cy9kb3ducmV2LnhtbFBLBQYAAAAABAAEAPUAAACMAwAAAAA=&#10;" fillcolor="black" stroked="f"/>
                <v:line id="Line 423" o:spid="_x0000_s1446" style="position:absolute;visibility:visible;mso-wrap-style:square" from="34531,7023" to="34531,36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SzcUAAADcAAAADwAAAGRycy9kb3ducmV2LnhtbESPQWvCQBSE74L/YXmCt7pRrMbUVUQs&#10;1ltrE+jxkX1NFrNvQ3ar6b/vCgWPw8x8w6y3vW3ElTpvHCuYThIQxKXThisF+efrUwrCB2SNjWNS&#10;8EsetpvhYI2Zdjf+oOs5VCJC2GeooA6hzaT0ZU0W/cS1xNH7dp3FEGVXSd3hLcJtI2dJspAWDceF&#10;Glva11Rezj9WgXlfHJ9Py2JVyMMxTL/SS2psrtR41O9eQATqwyP8337TClbLO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6VSzcUAAADcAAAADwAAAAAAAAAA&#10;AAAAAAChAgAAZHJzL2Rvd25yZXYueG1sUEsFBgAAAAAEAAQA+QAAAJMDAAAAAA==&#10;" strokeweight="0"/>
                <v:rect id="Rectangle 424" o:spid="_x0000_s1447" style="position:absolute;left:34531;top:7023;width:63;height:29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La+8cA&#10;AADcAAAADwAAAGRycy9kb3ducmV2LnhtbESPQWvCQBSE74X+h+UVequbSm01ZpUqCF4Kaj3o7SX7&#10;TILZt3F31dhf7xYKPQ4z8w2TTTvTiAs5X1tW8NpLQBAXVtdcKth+L16GIHxA1thYJgU38jCdPD5k&#10;mGp75TVdNqEUEcI+RQVVCG0qpS8qMuh7tiWO3sE6gyFKV0rt8BrhppH9JHmXBmuOCxW2NK+oOG7O&#10;RsFsNJydVm/89bPO97Tf5cdB3yVKPT91n2MQgbrwH/5rL7WC0cc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C2vvHAAAA3AAAAA8AAAAAAAAAAAAAAAAAmAIAAGRy&#10;cy9kb3ducmV2LnhtbFBLBQYAAAAABAAEAPUAAACMAwAAAAA=&#10;" fillcolor="black" stroked="f"/>
                <v:line id="Line 425" o:spid="_x0000_s1448" style="position:absolute;visibility:visible;mso-wrap-style:square" from="40703,27819" to="40703,36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pIcQAAADcAAAADwAAAGRycy9kb3ducmV2LnhtbESPQWvCQBSE74L/YXlCb7qx0BhTV5HS&#10;Yr1pVOjxkX0mi9m3IbvV9N93BcHjMDPfMItVbxtxpc4bxwqmkwQEcem04UrB8fA1zkD4gKyxcUwK&#10;/sjDajkcLDDX7sZ7uhahEhHCPkcFdQhtLqUva7LoJ64ljt7ZdRZDlF0ldYe3CLeNfE2SVFo0HBdq&#10;bOmjpvJS/FoFZpdu3raz0/wkPzdh+pNdMmOPSr2M+vU7iEB9eIYf7W+tYD5L4X4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O2khxAAAANwAAAAPAAAAAAAAAAAA&#10;AAAAAKECAABkcnMvZG93bnJldi54bWxQSwUGAAAAAAQABAD5AAAAkgMAAAAA&#10;" strokeweight="0"/>
                <v:rect id="Rectangle 426" o:spid="_x0000_s1449" style="position:absolute;left:40703;top:27819;width:64;height:8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hF8cA&#10;AADcAAAADwAAAGRycy9kb3ducmV2LnhtbESPT2vCQBTE74V+h+UJ3upG8W+aVWqh4KWgtod6e8m+&#10;JsHs23R3q6mf3hWEHoeZ+Q2TrTrTiBM5X1tWMBwkIIgLq2suFXx+vD3NQfiArLGxTAr+yMNq+fiQ&#10;YartmXd02odSRAj7FBVUIbSplL6oyKAf2JY4et/WGQxRulJqh+cIN40cJclUGqw5LlTY0mtFxXH/&#10;axSsF/P1z3bM75ddfqDDV36cjFyiVL/XvTyDCNSF//C9vdEKFrM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c4RfHAAAA3AAAAA8AAAAAAAAAAAAAAAAAmAIAAGRy&#10;cy9kb3ducmV2LnhtbFBLBQYAAAAABAAEAPUAAACMAwAAAAA=&#10;" fillcolor="black" stroked="f"/>
                <v:rect id="Rectangle 427" o:spid="_x0000_s1450" style="position:absolute;left:45427;top:28346;width:7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1ZcQA&#10;AADcAAAADwAAAGRycy9kb3ducmV2LnhtbERPz2vCMBS+C/sfwht403SiTqtR5kDwMlC3w3p7bZ5t&#10;sXnpkqidf705DHb8+H4v151pxJWcry0reBkmIIgLq2suFXx9bgczED4ga2wsk4Jf8rBePfWWmGp7&#10;4wNdj6EUMYR9igqqENpUSl9UZNAPbUscuZN1BkOErpTa4S2Gm0aOkmQqDdYcGyps6b2i4ny8GAWb&#10;+Wzzsx/zx/2QZ5R95+fJyCVK9Z+7twWIQF34F/+5d1rB/DWujW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DdWXEAAAA3AAAAA8AAAAAAAAAAAAAAAAAmAIAAGRycy9k&#10;b3ducmV2LnhtbFBLBQYAAAAABAAEAPUAAACJAwAAAAA=&#10;" fillcolor="black" stroked="f"/>
                <v:rect id="Rectangle 428" o:spid="_x0000_s1451" style="position:absolute;left:45427;top:29921;width:7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Q/scA&#10;AADcAAAADwAAAGRycy9kb3ducmV2LnhtbESPT2sCMRTE74V+h/AK3mpWaau7GkULgpdC/XPQ23Pz&#10;3F3cvKxJ1G0/fSMUPA4z8xtmPG1NLa7kfGVZQa+bgCDOra64ULDdLF6HIHxA1lhbJgU/5GE6eX4a&#10;Y6btjVd0XYdCRAj7DBWUITSZlD4vyaDv2oY4ekfrDIYoXSG1w1uEm1r2k+RDGqw4LpTY0GdJ+Wl9&#10;MQrm6XB+/n7jr9/VYU/73eH03neJUp2XdjYCEagNj/B/e6kVpIM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0P7HAAAA3AAAAA8AAAAAAAAAAAAAAAAAmAIAAGRy&#10;cy9kb3ducmV2LnhtbFBLBQYAAAAABAAEAPUAAACMAwAAAAA=&#10;" fillcolor="black" stroked="f"/>
                <v:rect id="Rectangle 429" o:spid="_x0000_s1452" style="position:absolute;left:45427;top:31496;width:7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JRMQA&#10;AADcAAAADwAAAGRycy9kb3ducmV2LnhtbERPy2rCQBTdF/yH4QrdNZNKW2KaUVQQuinUx6LubjK3&#10;STBzJ85MNfr1nUXB5eG8i/lgOnEm51vLCp6TFARxZXXLtYL9bv2UgfABWWNnmRRcycN8NnooMNf2&#10;whs6b0MtYgj7HBU0IfS5lL5qyKBPbE8cuR/rDIYIXS21w0sMN52cpOmbNNhybGiwp1VD1XH7axQs&#10;p9ny9PXCn7dNeaDDd3l8nbhUqcfxsHgHEWgId/G/+0MrmGZxfj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CUTEAAAA3AAAAA8AAAAAAAAAAAAAAAAAmAIAAGRycy9k&#10;b3ducmV2LnhtbFBLBQYAAAAABAAEAPUAAACJAwAAAAA=&#10;" fillcolor="black" stroked="f"/>
                <v:rect id="Rectangle 430" o:spid="_x0000_s1453" style="position:absolute;left:45427;top:33070;width:70;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s38YA&#10;AADcAAAADwAAAGRycy9kb3ducmV2LnhtbESPT2sCMRTE7wW/Q3hCbzWr1LKuRqmC0Ivgv4Penpvn&#10;7uLmZZukuu2nbwTB4zAzv2Ems9bU4krOV5YV9HsJCOLc6ooLBfvd8i0F4QOyxtoyKfglD7Np52WC&#10;mbY33tB1GwoRIewzVFCG0GRS+rwkg75nG+Lona0zGKJ0hdQObxFuajlIkg9psOK4UGJDi5Lyy/bH&#10;KJiP0vn3+p1Xf5vTkY6H02U4cIlSr932cwwiUBue4Uf7SysYpX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ys38YAAADcAAAADwAAAAAAAAAAAAAAAACYAgAAZHJz&#10;L2Rvd25yZXYueG1sUEsFBgAAAAAEAAQA9QAAAIsDAAAAAA==&#10;" fillcolor="black" stroked="f"/>
                <v:rect id="Rectangle 431" o:spid="_x0000_s1454" style="position:absolute;left:45427;top:34645;width:70;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4yqMYA&#10;AADcAAAADwAAAGRycy9kb3ducmV2LnhtbESPT2vCQBTE7wW/w/KE3urG0JYYXUUFoZdC/XPQ2zP7&#10;TILZt3F3q9FP3y0Uehxm5jfMZNaZRlzJ+dqyguEgAUFcWF1zqWC3Xb1kIHxA1thYJgV38jCb9p4m&#10;mGt74zVdN6EUEcI+RwVVCG0upS8qMugHtiWO3sk6gyFKV0rt8BbhppFpkrxLgzXHhQpbWlZUnDff&#10;RsFilC0uX6/8+VgfD3TYH89vqUuUeu538zGIQF34D/+1P7SCUZb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4yqMYAAADcAAAADwAAAAAAAAAAAAAAAACYAgAAZHJz&#10;L2Rvd25yZXYueG1sUEsFBgAAAAAEAAQA9QAAAIsDAAAAAA==&#10;" fillcolor="black" stroked="f"/>
                <v:rect id="Rectangle 432" o:spid="_x0000_s1455" style="position:absolute;left:45427;top:36220;width:70;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M8YA&#10;AADcAAAADwAAAGRycy9kb3ducmV2LnhtbESPQWsCMRSE7wX/Q3iCt5qttbKuRtGC4KVQbQ96e25e&#10;dxc3L2sSde2vb4SCx2FmvmGm89bU4kLOV5YVvPQTEMS51RUXCr6/Vs8pCB+QNdaWScGNPMxnnacp&#10;ZtpeeUOXbShEhLDPUEEZQpNJ6fOSDPq+bYij92OdwRClK6R2eI1wU8tBkoykwYrjQokNvZeUH7dn&#10;o2A5TpenzyF//G4Oe9rvDse3gUuU6nXbxQREoDY8wv/ttVYwT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XM8YAAADcAAAADwAAAAAAAAAAAAAAAACYAgAAZHJz&#10;L2Rvd25yZXYueG1sUEsFBgAAAAAEAAQA9QAAAIsDAAAAAA==&#10;" fillcolor="black" stroked="f"/>
                <v:rect id="Rectangle 433" o:spid="_x0000_s1456" style="position:absolute;left:45427;top:29133;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PR8YA&#10;AADcAAAADwAAAGRycy9kb3ducmV2LnhtbESPT2sCMRTE7wW/Q3iCt5pVbFlXo2hB6KVQ/xz09tw8&#10;dxc3L9sk1dVP3xQEj8PM/IaZzltTiws5X1lWMOgnIIhzqysuFOy2q9cUhA/IGmvLpOBGHuazzssU&#10;M22vvKbLJhQiQthnqKAMocmk9HlJBn3fNsTRO1lnMETpCqkdXiPc1HKYJO/SYMVxocSGPkrKz5tf&#10;o2A5Tpc/3yP+uq+PBzrsj+e3oUuU6nXbxQREoDY8w4/2p1YwTk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sPR8YAAADcAAAADwAAAAAAAAAAAAAAAACYAgAAZHJz&#10;L2Rvd25yZXYueG1sUEsFBgAAAAAEAAQA9QAAAIsDAAAAAA==&#10;" fillcolor="black" stroked="f"/>
                <v:rect id="Rectangle 434" o:spid="_x0000_s1457" style="position:absolute;left:45427;top:30708;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q3MYA&#10;AADcAAAADwAAAGRycy9kb3ducmV2LnhtbESPT2sCMRTE70K/Q3iF3jRbqWVdjVILBS+C/w56e26e&#10;u4ubl22S6uqnbwTB4zAzv2HG09bU4kzOV5YVvPcSEMS51RUXCrabn24KwgdkjbVlUnAlD9PJS2eM&#10;mbYXXtF5HQoRIewzVFCG0GRS+rwkg75nG+LoHa0zGKJ0hdQOLxFuatlPkk9psOK4UGJD3yXlp/Wf&#10;UTAbprPf5QcvbqvDnva7w2nQd4lSb6/t1whEoDY8w4/2XCsYpg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eq3MYAAADcAAAADwAAAAAAAAAAAAAAAACYAgAAZHJz&#10;L2Rvd25yZXYueG1sUEsFBgAAAAAEAAQA9QAAAIsDAAAAAA==&#10;" fillcolor="black" stroked="f"/>
                <v:rect id="Rectangle 435" o:spid="_x0000_s1458" style="position:absolute;left:45427;top:32283;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U0q8YA&#10;AADcAAAADwAAAGRycy9kb3ducmV2LnhtbESPT2sCMRTE74V+h/AKvdVspcq6GqUWCl4E/x309tw8&#10;dxc3L9sk1dVPbwTB4zAzv2FGk9bU4kTOV5YVfHYSEMS51RUXCjbr348UhA/IGmvLpOBCHibj15cR&#10;ZtqeeUmnVShEhLDPUEEZQpNJ6fOSDPqObYijd7DOYIjSFVI7PEe4qWU3SfrSYMVxocSGfkrKj6t/&#10;o2A6SKd/iy+eX5f7He22+2Ov6xKl3t/a7yGIQG14hh/tmVYwSPt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U0q8YAAADcAAAADwAAAAAAAAAAAAAAAACYAgAAZHJz&#10;L2Rvd25yZXYueG1sUEsFBgAAAAAEAAQA9QAAAIsDAAAAAA==&#10;" fillcolor="black" stroked="f"/>
                <v:rect id="Rectangle 436" o:spid="_x0000_s1459" style="position:absolute;left:45427;top:33858;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RMMYA&#10;AADcAAAADwAAAGRycy9kb3ducmV2LnhtbESPQWsCMRSE7wX/Q3iCt5qt1LquRtGC4KVQbQ96e25e&#10;dxc3L2sSde2vb4SCx2FmvmGm89bU4kLOV5YVvPQTEMS51RUXCr6/Vs8pCB+QNdaWScGNPMxnnacp&#10;ZtpeeUOXbShEhLDPUEEZQpNJ6fOSDPq+bYij92OdwRClK6R2eI1wU8tBkrxJgxXHhRIbei8pP27P&#10;RsFynC5Pn6/88bs57Gm/OxyHA5co1eu2iwmIQG14hP/ba61gnI7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mRMMYAAADcAAAADwAAAAAAAAAAAAAAAACYAgAAZHJz&#10;L2Rvd25yZXYueG1sUEsFBgAAAAAEAAQA9QAAAIsDAAAAAA==&#10;" fillcolor="black" stroked="f"/>
                <v:rect id="Rectangle 437" o:spid="_x0000_s1460" style="position:absolute;left:45427;top:35433;width:7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FQsQA&#10;AADcAAAADwAAAGRycy9kb3ducmV2LnhtbERPy2rCQBTdF/yH4QrdNZNKW2KaUVQQuinUx6LubjK3&#10;STBzJ85MNfr1nUXB5eG8i/lgOnEm51vLCp6TFARxZXXLtYL9bv2UgfABWWNnmRRcycN8NnooMNf2&#10;whs6b0MtYgj7HBU0IfS5lL5qyKBPbE8cuR/rDIYIXS21w0sMN52cpOmbNNhybGiwp1VD1XH7axQs&#10;p9ny9PXCn7dNeaDDd3l8nbhUqcfxsHgHEWgId/G/+0MrmGZxbT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BULEAAAA3AAAAA8AAAAAAAAAAAAAAAAAmAIAAGRycy9k&#10;b3ducmV2LnhtbFBLBQYAAAAABAAEAPUAAACJAwAAAAA=&#10;" fillcolor="black" stroked="f"/>
                <v:rect id="Rectangle 438" o:spid="_x0000_s1461" style="position:absolute;left:45427;top:27952;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g2cYA&#10;AADcAAAADwAAAGRycy9kb3ducmV2LnhtbESPT2vCQBTE7wW/w/KE3upGaUsSXUUFoZdC/XPQ2zP7&#10;TILZt3F3q9FP3y0Uehxm5jfMZNaZRlzJ+dqyguEgAUFcWF1zqWC3Xb2kIHxA1thYJgV38jCb9p4m&#10;mGt74zVdN6EUEcI+RwVVCG0upS8qMugHtiWO3sk6gyFKV0rt8BbhppGjJHmXBmuOCxW2tKyoOG++&#10;jYJFli4uX6/8+VgfD3TYH89vI5co9dzv5mMQgbrwH/5rf2gFWZr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qg2cYAAADcAAAADwAAAAAAAAAAAAAAAACYAgAAZHJz&#10;L2Rvd25yZXYueG1sUEsFBgAAAAAEAAQA9QAAAIsDAAAAAA==&#10;" fillcolor="black" stroked="f"/>
                <v:rect id="Rectangle 439" o:spid="_x0000_s1462" style="position:absolute;left:45427;top:29527;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fmcMA&#10;AADcAAAADwAAAGRycy9kb3ducmV2LnhtbERPy4rCMBTdC/5DuII7TUdUbMcoKgizEcbHYtxdmztt&#10;sbmpSUY78/WTheDycN7zZWtqcSfnK8sK3oYJCOLc6ooLBafjdjAD4QOyxtoyKfglD8tFtzPHTNsH&#10;7+l+CIWIIewzVFCG0GRS+rwkg35oG+LIfVtnMEToCqkdPmK4qeUoSabSYMWxocSGNiXl18OPUbBO&#10;Z+vb55h3f/vLmc5fl+tk5BKl+r129Q4iUBte4qf7QytI0zg/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mfmcMAAADcAAAADwAAAAAAAAAAAAAAAACYAgAAZHJzL2Rv&#10;d25yZXYueG1sUEsFBgAAAAAEAAQA9QAAAIgDAAAAAA==&#10;" fillcolor="black" stroked="f"/>
                <v:rect id="Rectangle 440" o:spid="_x0000_s1463" style="position:absolute;left:45427;top:31102;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6AsYA&#10;AADcAAAADwAAAGRycy9kb3ducmV2LnhtbESPT2sCMRTE7wW/Q3hCbzWrtMVdjaKC0Euh/jno7bl5&#10;7i5uXtYk1dVP3xQEj8PM/IYZT1tTiws5X1lW0O8lIIhzqysuFGw3y7chCB+QNdaWScGNPEwnnZcx&#10;ZtpeeUWXdShEhLDPUEEZQpNJ6fOSDPqebYijd7TOYIjSFVI7vEa4qeUgST6lwYrjQokNLUrKT+tf&#10;o2CeDufnn3f+vq8Oe9rvDqePgUuUeu22sxGIQG14hh/tL60gTfvwfy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U6AsYAAADcAAAADwAAAAAAAAAAAAAAAACYAgAAZHJz&#10;L2Rvd25yZXYueG1sUEsFBgAAAAAEAAQA9QAAAIsDAAAAAA==&#10;" fillcolor="black" stroked="f"/>
                <v:rect id="Rectangle 441" o:spid="_x0000_s1464" style="position:absolute;left:45427;top:32677;width:7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kdcYA&#10;AADcAAAADwAAAGRycy9kb3ducmV2LnhtbESPT2vCQBTE7wW/w/KE3urG0BYTXUUFoZdC/XPQ2zP7&#10;TILZt3F3q9FP3y0Uehxm5jfMZNaZRlzJ+dqyguEgAUFcWF1zqWC3Xb2MQPiArLGxTAru5GE27T1N&#10;MNf2xmu6bkIpIoR9jgqqENpcSl9UZNAPbEscvZN1BkOUrpTa4S3CTSPTJHmXBmuOCxW2tKyoOG++&#10;jYJFNlpcvl7587E+HuiwP57fUpco9dzv5mMQgbrwH/5rf2gFWZb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ekdcYAAADcAAAADwAAAAAAAAAAAAAAAACYAgAAZHJz&#10;L2Rvd25yZXYueG1sUEsFBgAAAAAEAAQA9QAAAIsDAAAAAA==&#10;" fillcolor="black" stroked="f"/>
                <v:rect id="Rectangle 442" o:spid="_x0000_s1465" style="position:absolute;left:45427;top:34251;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B7scA&#10;AADcAAAADwAAAGRycy9kb3ducmV2LnhtbESPT2sCMRTE74V+h/AK3mpW24q7GkULgpdC/XPQ23Pz&#10;3F3cvKxJ1G0/fSMUPA4z8xtmPG1NLa7kfGVZQa+bgCDOra64ULDdLF6HIHxA1lhbJgU/5GE6eX4a&#10;Y6btjVd0XYdCRAj7DBWUITSZlD4vyaDv2oY4ekfrDIYoXSG1w1uEm1r2k2QgDVYcF0ps6LOk/LS+&#10;GAXzdDg/f7/z1+/qsKf97nD66LtEqc5LOxuBCNSGR/i/vdQK0vQN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rAe7HAAAA3AAAAA8AAAAAAAAAAAAAAAAAmAIAAGRy&#10;cy9kb3ducmV2LnhtbFBLBQYAAAAABAAEAPUAAACMAwAAAAA=&#10;" fillcolor="black" stroked="f"/>
                <v:rect id="Rectangle 443" o:spid="_x0000_s1466" style="position:absolute;left:45427;top:35826;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ZmsYA&#10;AADcAAAADwAAAGRycy9kb3ducmV2LnhtbESPT2sCMRTE74LfIbxCb5qtaHFXo2ih4EXwTw/19tw8&#10;dxc3L9sk6rafvhEEj8PM/IaZzltTiys5X1lW8NZPQBDnVldcKPjaf/bGIHxA1lhbJgW/5GE+63am&#10;mGl74y1dd6EQEcI+QwVlCE0mpc9LMuj7tiGO3sk6gyFKV0jt8BbhppaDJHmXBiuOCyU29FFSft5d&#10;jIJlOl7+bIa8/tseD3T4Pp5HA5co9frSLiYgArXhGX60V1pBmg7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KZmsYAAADcAAAADwAAAAAAAAAAAAAAAACYAgAAZHJz&#10;L2Rvd25yZXYueG1sUEsFBgAAAAAEAAQA9QAAAIsDAAAAAA==&#10;" fillcolor="black" stroked="f"/>
                <v:line id="Line 444" o:spid="_x0000_s1467" style="position:absolute;visibility:visible;mso-wrap-style:square" from="50876,27819" to="50876,36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URrMQAAADcAAAADwAAAGRycy9kb3ducmV2LnhtbESPT4vCMBTE7wt+h/AEb2uqoNtWo4go&#10;7t7Wf+Dx0TzbYPNSmqjdb79ZWPA4zMxvmPmys7V4UOuNYwWjYQKCuHDacKngdNy+pyB8QNZYOyYF&#10;P+Rhuei9zTHX7sl7ehxCKSKEfY4KqhCaXEpfVGTRD11DHL2ray2GKNtS6hafEW5rOU6SqbRoOC5U&#10;2NC6ouJ2uFsF5nu6m3x9nLOz3OzC6JLeUmNPSg363WoGIlAXXuH/9qdWkGU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5RGsxAAAANwAAAAPAAAAAAAAAAAA&#10;AAAAAKECAABkcnMvZG93bnJldi54bWxQSwUGAAAAAAQABAD5AAAAkgMAAAAA&#10;" strokeweight="0"/>
                <v:rect id="Rectangle 445" o:spid="_x0000_s1468" style="position:absolute;left:50876;top:27819;width:70;height:8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idsYA&#10;AADcAAAADwAAAGRycy9kb3ducmV2LnhtbESPT2sCMRTE70K/Q3hCb5pVWnFXo9RCwYvgnx7q7bl5&#10;7i5uXrZJqls/vREEj8PM/IaZzltTizM5X1lWMOgnIIhzqysuFHzvvnpjED4ga6wtk4J/8jCfvXSm&#10;mGl74Q2dt6EQEcI+QwVlCE0mpc9LMuj7tiGO3tE6gyFKV0jt8BLhppbDJBlJgxXHhRIb+iwpP23/&#10;jIJFOl78rt94dd0c9rT/OZzehy5R6rXbfkxABGrDM/xoL7WCNB3B/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yidsYAAADcAAAADwAAAAAAAAAAAAAAAACYAgAAZHJz&#10;L2Rvd25yZXYueG1sUEsFBgAAAAAEAAQA9QAAAIsDAAAAAA==&#10;" fillcolor="black" stroked="f"/>
                <v:rect id="Rectangle 446" o:spid="_x0000_s1469" style="position:absolute;left:55143;top:28346;width:7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H7ccA&#10;AADcAAAADwAAAGRycy9kb3ducmV2LnhtbESPT2sCMRTE74V+h/AK3mpWaau7GkULgpdC/XPQ23Pz&#10;3F3cvKxJ1G0/fSMUPA4z8xtmPG1NLa7kfGVZQa+bgCDOra64ULDdLF6HIHxA1lhbJgU/5GE6eX4a&#10;Y6btjVd0XYdCRAj7DBWUITSZlD4vyaDv2oY4ekfrDIYoXSG1w1uEm1r2k+RDGqw4LpTY0GdJ+Wl9&#10;MQrm6XB+/n7jr9/VYU/73eH03neJUp2XdjYCEagNj/B/e6kVpOkA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QB+3HAAAA3AAAAA8AAAAAAAAAAAAAAAAAmAIAAGRy&#10;cy9kb3ducmV2LnhtbFBLBQYAAAAABAAEAPUAAACMAwAAAAA=&#10;" fillcolor="black" stroked="f"/>
                <v:rect id="Rectangle 447" o:spid="_x0000_s1470" style="position:absolute;left:55143;top:29921;width:7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n8MA&#10;AADcAAAADwAAAGRycy9kb3ducmV2LnhtbERPy4rCMBTdC/5DuII7TUdUbMcoKgizEcbHYtxdmztt&#10;sbmpSUY78/WTheDycN7zZWtqcSfnK8sK3oYJCOLc6ooLBafjdjAD4QOyxtoyKfglD8tFtzPHTNsH&#10;7+l+CIWIIewzVFCG0GRS+rwkg35oG+LIfVtnMEToCqkdPmK4qeUoSabSYMWxocSGNiXl18OPUbBO&#10;Z+vb55h3f/vLmc5fl+tk5BKl+r129Q4iUBte4qf7QytI07g2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Tn8MAAADcAAAADwAAAAAAAAAAAAAAAACYAgAAZHJzL2Rv&#10;d25yZXYueG1sUEsFBgAAAAAEAAQA9QAAAIgDAAAAAA==&#10;" fillcolor="black" stroked="f"/>
                <v:rect id="Rectangle 448" o:spid="_x0000_s1471" style="position:absolute;left:55143;top:31496;width:7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M2BMcA&#10;AADcAAAADwAAAGRycy9kb3ducmV2LnhtbESPT2vCQBTE7wW/w/KE3uqm0opJ3YgWCr0U6p9DvT2z&#10;r0lI9m3c3Wr007sFweMwM79hZvPetOJIzteWFTyPEhDEhdU1lwq2m4+nKQgfkDW2lknBmTzM88HD&#10;DDNtT7yi4zqUIkLYZ6igCqHLpPRFRQb9yHbE0fu1zmCI0pVSOzxFuGnlOEkm0mDNcaHCjt4rKpr1&#10;n1GwTKfLw/cLf11W+x3tfvbN69glSj0O+8UbiEB9uIdv7U+tIE1T+D8Tj4D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NgTHAAAA3AAAAA8AAAAAAAAAAAAAAAAAmAIAAGRy&#10;cy9kb3ducmV2LnhtbFBLBQYAAAAABAAEAPUAAACMAwAAAAA=&#10;" fillcolor="black" stroked="f"/>
                <v:rect id="Rectangle 449" o:spid="_x0000_s1472" style="position:absolute;left:55143;top:33070;width:70;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96ccA&#10;AADdAAAADwAAAGRycy9kb3ducmV2LnhtbESPQU8CMRCF7yT+h2ZMuEErQYMrhYCJiRcTQQ5wG7bj&#10;7obtdGkrrP5652DibSbvzXvfzJe9b9WFYmoCW7gbG1DEZXANVxZ2Hy+jGaiUkR22gcnCNyVYLm4G&#10;cyxcuPKGLttcKQnhVKCFOueu0DqVNXlM49ARi/YZoscsa6y0i3iVcN/qiTEP2mPD0lBjR881laft&#10;l7ewfpytz+9TfvvZHA902B9P95NorB3e9qsnUJn6/G/+u351gm+M8Ms3MoJ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afenHAAAA3QAAAA8AAAAAAAAAAAAAAAAAmAIAAGRy&#10;cy9kb3ducmV2LnhtbFBLBQYAAAAABAAEAPUAAACMAwAAAAA=&#10;" fillcolor="black" stroked="f"/>
                <v:rect id="Rectangle 450" o:spid="_x0000_s1473" style="position:absolute;left:55143;top:34645;width:70;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YcsQA&#10;AADdAAAADwAAAGRycy9kb3ducmV2LnhtbERPTWsCMRC9F/ofwhS81USxYlejVEHwUlDbQ72Nm3F3&#10;cTPZJlFXf70RCr3N433OZNbaWpzJh8qxhl5XgSDOnam40PD9tXwdgQgR2WDtmDRcKcBs+vw0wcy4&#10;C2/ovI2FSCEcMtRQxthkUoa8JIuh6xrixB2ctxgT9IU0Hi8p3Nayr9RQWqw4NZTY0KKk/Lg9WQ3z&#10;99H8dz3gz9tmv6Pdz/741vdK685L+zEGEamN/+I/98qk+Ur14PFNOkF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W2HLEAAAA3QAAAA8AAAAAAAAAAAAAAAAAmAIAAGRycy9k&#10;b3ducmV2LnhtbFBLBQYAAAAABAAEAPUAAACJAwAAAAA=&#10;" fillcolor="black" stroked="f"/>
                <v:rect id="Rectangle 451" o:spid="_x0000_s1474" style="position:absolute;left:55143;top:36220;width:70;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GBcQA&#10;AADdAAAADwAAAGRycy9kb3ducmV2LnhtbERPS2sCMRC+F/wPYYTeatKlLXZrFBWEXgr1cdDbuJnu&#10;Lm4ma5Lq6q9vCoK3+fieM5p0thEn8qF2rOF5oEAQF87UXGrYrBdPQxAhIhtsHJOGCwWYjHsPI8yN&#10;O/OSTqtYihTCIUcNVYxtLmUoKrIYBq4lTtyP8xZjgr6UxuM5hdtGZkq9SYs1p4YKW5pXVBxWv1bD&#10;7H04O36/8Nd1ud/Rbrs/vGZeaf3Y76YfICJ18S6+uT9Nmq9UBv/fp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RgXEAAAA3QAAAA8AAAAAAAAAAAAAAAAAmAIAAGRycy9k&#10;b3ducmV2LnhtbFBLBQYAAAAABAAEAPUAAACJAwAAAAA=&#10;" fillcolor="black" stroked="f"/>
                <v:rect id="Rectangle 452" o:spid="_x0000_s1475" style="position:absolute;left:55143;top:29133;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jnsUA&#10;AADdAAAADwAAAGRycy9kb3ducmV2LnhtbERPS2sCMRC+F/ofwhR6q4nWiq5GqYVCL0J9HPQ2bsbd&#10;xc1km6S6+usboeBtPr7nTGatrcWJfKgca+h2FAji3JmKCw2b9efLEESIyAZrx6ThQgFm08eHCWbG&#10;nXlJp1UsRArhkKGGMsYmkzLkJVkMHdcQJ+7gvMWYoC+k8XhO4baWPaUG0mLFqaHEhj5Kyo+rX6th&#10;PhrOf777vLgu9zvabffHt55XWj8/te9jEJHaeBf/u79Mmq/UK9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OOexQAAAN0AAAAPAAAAAAAAAAAAAAAAAJgCAABkcnMv&#10;ZG93bnJldi54bWxQSwUGAAAAAAQABAD1AAAAigMAAAAA&#10;" fillcolor="black" stroked="f"/>
                <v:rect id="Rectangle 453" o:spid="_x0000_s1476" style="position:absolute;left:55143;top:30708;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F76sQA&#10;AADdAAAADwAAAGRycy9kb3ducmV2LnhtbERPTWsCMRC9F/ofwhS8dZOKFrsapRaEXgS1PdTbuBl3&#10;FzeTbZLq6q9vBMHbPN7nTGadbcSRfKgda3jJFAjiwpmaSw3fX4vnEYgQkQ02jknDmQLMpo8PE8yN&#10;O/GajptYihTCIUcNVYxtLmUoKrIYMtcSJ27vvMWYoC+l8XhK4baRfaVepcWaU0OFLX1UVBw2f1bD&#10;/G00/10NeHlZ77a0/dkdhn2vtO49de9jEJG6eBff3J8mzVdqANdv0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he+rEAAAA3QAAAA8AAAAAAAAAAAAAAAAAmAIAAGRycy9k&#10;b3ducmV2LnhtbFBLBQYAAAAABAAEAPUAAACJAwAAAAA=&#10;" fillcolor="black" stroked="f"/>
                <v:rect id="Rectangle 454" o:spid="_x0000_s1477" style="position:absolute;left:55143;top:32283;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ccQA&#10;AADdAAAADwAAAGRycy9kb3ducmV2LnhtbERPTWsCMRC9C/6HMEJvmii16GoULRS8CNX2oLdxM+4u&#10;bibbJNXVX98UCr3N433OfNnaWlzJh8qxhuFAgSDOnam40PD58dafgAgR2WDtmDTcKcBy0e3MMTPu&#10;xju67mMhUgiHDDWUMTaZlCEvyWIYuIY4cWfnLcYEfSGNx1sKt7UcKfUiLVacGkps6LWk/LL/thrW&#10;08n66/2Zt4/d6UjHw+kyHnml9VOvXc1ARGrjv/jPvTFpvlJj+P0mnS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t3nHEAAAA3QAAAA8AAAAAAAAAAAAAAAAAmAIAAGRycy9k&#10;b3ducmV2LnhtbFBLBQYAAAAABAAEAPUAAACJAwAAAAA=&#10;" fillcolor="black" stroked="f"/>
                <v:rect id="Rectangle 455" o:spid="_x0000_s1478" style="position:absolute;left:55143;top:33858;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ABscA&#10;AADdAAAADwAAAGRycy9kb3ducmV2LnhtbESPQWvCQBCF70L/wzKF3sxGaYvGbKQKgpdCtR70NmbH&#10;JJidTXdXTfvruwWhtxnee9+8yee9acWVnG8sKxglKQji0uqGKwW7z9VwAsIHZI2tZVLwTR7mxcMg&#10;x0zbG2/oug2ViBD2GSqoQ+gyKX1Zk0Gf2I44aifrDIa4ukpqh7cIN60cp+mrNNhwvFBjR8uayvP2&#10;YhQsppPF18czv/9sjgc67I/nl7FLlXp67N9mIAL14d98T691rB+J8PdNHEE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QAbHAAAA3QAAAA8AAAAAAAAAAAAAAAAAmAIAAGRy&#10;cy9kb3ducmV2LnhtbFBLBQYAAAAABAAEAPUAAACMAwAAAAA=&#10;" fillcolor="black" stroked="f"/>
                <v:rect id="Rectangle 456" o:spid="_x0000_s1479" style="position:absolute;left:55143;top:35433;width:7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lncUA&#10;AADdAAAADwAAAGRycy9kb3ducmV2LnhtbERPS2sCMRC+F/ofwhR6q4lSq65GqYVCL0J9HPQ2bsbd&#10;xc1km6S6+usboeBtPr7nTGatrcWJfKgca+h2FAji3JmKCw2b9efLEESIyAZrx6ThQgFm08eHCWbG&#10;nXlJp1UsRArhkKGGMsYmkzLkJVkMHdcQJ+7gvMWYoC+k8XhO4baWPaXepMWKU0OJDX2UlB9Xv1bD&#10;fDSc/3y/8uK63O9ot90f+z2vtH5+at/HICK18S7+d3+ZNF+pAd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dxQAAAN0AAAAPAAAAAAAAAAAAAAAAAJgCAABkcnMv&#10;ZG93bnJldi54bWxQSwUGAAAAAAQABAD1AAAAigMAAAAA&#10;" fillcolor="black" stroked="f"/>
                <v:rect id="Rectangle 457" o:spid="_x0000_s1480" style="position:absolute;left:55143;top:27952;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xx78cA&#10;AADdAAAADwAAAGRycy9kb3ducmV2LnhtbESPQU8CMRCF7yT+h2ZMuEErQYMrhYCJiRcTQQ5wG7bj&#10;7obtdGkrrP5652DibSbvzXvfzJe9b9WFYmoCW7gbG1DEZXANVxZ2Hy+jGaiUkR22gcnCNyVYLm4G&#10;cyxcuPKGLttcKQnhVKCFOueu0DqVNXlM49ARi/YZoscsa6y0i3iVcN/qiTEP2mPD0lBjR881laft&#10;l7ewfpytz+9TfvvZHA902B9P95NorB3e9qsnUJn6/G/+u351gm+M4Mo3MoJ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sce/HAAAA3QAAAA8AAAAAAAAAAAAAAAAAmAIAAGRy&#10;cy9kb3ducmV2LnhtbFBLBQYAAAAABAAEAPUAAACMAwAAAAA=&#10;" fillcolor="black" stroked="f"/>
                <v:rect id="Rectangle 458" o:spid="_x0000_s1481" style="position:absolute;left:55143;top:29527;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UdMQA&#10;AADdAAAADwAAAGRycy9kb3ducmV2LnhtbERPS2sCMRC+F/wPYYTeaqK0RVejqCD0UqiPg97Gzbi7&#10;uJmsSaqrv74pFHqbj+85k1lra3ElHyrHGvo9BYI4d6biQsNuu3oZgggR2WDtmDTcKcBs2nmaYGbc&#10;jdd03cRCpBAOGWooY2wyKUNeksXQcw1x4k7OW4wJ+kIaj7cUbms5UOpdWqw4NZTY0LKk/Lz5thoW&#10;o+Hi8vXKn4/18UCH/fH8NvBK6+duOx+DiNTGf/Gf+8Ok+UqN4PebdIK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g1HTEAAAA3QAAAA8AAAAAAAAAAAAAAAAAmAIAAGRycy9k&#10;b3ducmV2LnhtbFBLBQYAAAAABAAEAPUAAACJAwAAAAA=&#10;" fillcolor="black" stroked="f"/>
                <v:rect id="Rectangle 459" o:spid="_x0000_s1482" style="position:absolute;left:55143;top:31102;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PrNMgA&#10;AADdAAAADwAAAGRycy9kb3ducmV2LnhtbESPT08CMRDF7yZ+h2ZMvEkLUYMLhYCJiRcT+XOQ27Ad&#10;djdsp0tbYfXTOwcTbjN5b977zXTe+1adKaYmsIXhwIAiLoNruLKw3bw9jEGljOywDUwWfijBfHZ7&#10;M8XChQuv6LzOlZIQTgVaqHPuCq1TWZPHNAgdsWiHED1mWWOlXcSLhPtWj4x51h4bloYaO3qtqTyu&#10;v72F5ct4efp85I/f1X5Hu6/98WkUjbX3d/1iAipTn6/m/+t3J/hmKPz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Q+s0yAAAAN0AAAAPAAAAAAAAAAAAAAAAAJgCAABk&#10;cnMvZG93bnJldi54bWxQSwUGAAAAAAQABAD1AAAAjQMAAAAA&#10;" fillcolor="black" stroked="f"/>
                <v:rect id="Rectangle 460" o:spid="_x0000_s1483" style="position:absolute;left:55143;top:32677;width:70;height: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Or8QA&#10;AADdAAAADwAAAGRycy9kb3ducmV2LnhtbERPTWsCMRC9F/ofwhS81WRFi90aRQsFL4LaHupt3Ex3&#10;FzeTNYm6+usbodDbPN7nTGadbcSZfKgda8j6CgRx4UzNpYavz4/nMYgQkQ02jknDlQLMpo8PE8yN&#10;u/CGzttYihTCIUcNVYxtLmUoKrIY+q4lTtyP8xZjgr6UxuMlhdtGDpR6kRZrTg0VtvReUXHYnqyG&#10;xet4cVwPeXXb7He0+94fRgOvtO49dfM3EJG6+C/+cy9Nmq+y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PTq/EAAAA3QAAAA8AAAAAAAAAAAAAAAAAmAIAAGRycy9k&#10;b3ducmV2LnhtbFBLBQYAAAAABAAEAPUAAACJAwAAAAA=&#10;" fillcolor="black" stroked="f"/>
                <v:rect id="Rectangle 461" o:spid="_x0000_s1484" style="position:absolute;left:55143;top:34251;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3Q2MQA&#10;AADdAAAADwAAAGRycy9kb3ducmV2LnhtbERPTWsCMRC9F/ofwhS81cRFi65G0UKhF6HaHvQ2bsbd&#10;xc1kTVJd/fVNodDbPN7nzBadbcSFfKgdaxj0FQjiwpmaSw1fn2/PYxAhIhtsHJOGGwVYzB8fZpgb&#10;d+UNXbaxFCmEQ44aqhjbXMpQVGQx9F1LnLij8xZjgr6UxuM1hdtGZkq9SIs1p4YKW3qtqDhtv62G&#10;1WS8On8MeX3fHPa03x1Oo8wrrXtP3XIKIlIX/8V/7neT5qtBBr/fp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0NjEAAAA3QAAAA8AAAAAAAAAAAAAAAAAmAIAAGRycy9k&#10;b3ducmV2LnhtbFBLBQYAAAAABAAEAPUAAACJAwAAAAA=&#10;" fillcolor="black" stroked="f"/>
                <v:rect id="Rectangle 462" o:spid="_x0000_s1485" style="position:absolute;left:55143;top:35826;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1Q8UA&#10;AADdAAAADwAAAGRycy9kb3ducmV2LnhtbERPS2sCMRC+F/wPYYTeaqLVoluj1EKhF6E+DnobN9Pd&#10;xc1km6S6+usbQehtPr7nTOetrcWJfKgca+j3FAji3JmKCw3bzcfTGESIyAZrx6ThQgHms87DFDPj&#10;zryi0zoWIoVwyFBDGWOTSRnykiyGnmuIE/ftvMWYoC+k8XhO4baWA6VepMWKU0OJDb2XlB/Xv1bD&#10;YjJe/HwNeXldHfa03x2Oo4FXWj9227dXEJHa+C++uz9Nmq/6z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XVDxQAAAN0AAAAPAAAAAAAAAAAAAAAAAJgCAABkcnMv&#10;ZG93bnJldi54bWxQSwUGAAAAAAQABAD1AAAAigMAAAAA&#10;" fillcolor="black" stroked="f"/>
                <v:line id="Line 463" o:spid="_x0000_s1486" style="position:absolute;visibility:visible;mso-wrap-style:square" from="60267,27819" to="60267,36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lKncQAAADdAAAADwAAAGRycy9kb3ducmV2LnhtbERPTWvCQBC9C/0PyxR6q5uUamN0E0pp&#10;UW+tVfA4ZMdkMTsbsluN/94VCt7m8T5nUQ62FSfqvXGsIB0nIIgrpw3XCra/X88ZCB+QNbaOScGF&#10;PJTFw2iBuXZn/qHTJtQihrDPUUETQpdL6auGLPqx64gjd3C9xRBhX0vd4zmG21a+JMlUWjQcGxrs&#10;6KOh6rj5swrM93Q5Wb/tZjv5uQzpPjtmxm6Venoc3ucgAg3hLv53r3Scn6SvcPsmni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GUqdxAAAAN0AAAAPAAAAAAAAAAAA&#10;AAAAAKECAABkcnMvZG93bnJldi54bWxQSwUGAAAAAAQABAD5AAAAkgMAAAAA&#10;" strokeweight="0"/>
                <v:rect id="Rectangle 464" o:spid="_x0000_s1487" style="position:absolute;left:60267;top:27819;width:64;height:8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IrMUA&#10;AADdAAAADwAAAGRycy9kb3ducmV2LnhtbERPTWsCMRC9C/6HMIXe3ESpYrdGUaHQS6HaHupt3Ex3&#10;FzeTNUl19debgtDbPN7nzBadbcSJfKgdaxhmCgRx4UzNpYavz9fBFESIyAYbx6ThQgEW835vhrlx&#10;Z97QaRtLkUI45KihirHNpQxFRRZD5lrixP04bzEm6EtpPJ5TuG3kSKmJtFhzaqiwpXVFxWH7azWs&#10;nqer48cTv183+x3tvveH8cgrrR8fuuULiEhd/Bff3W8mzVfDM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isxQAAAN0AAAAPAAAAAAAAAAAAAAAAAJgCAABkcnMv&#10;ZG93bnJldi54bWxQSwUGAAAAAAQABAD1AAAAigMAAAAA&#10;" fillcolor="black" stroked="f"/>
                <v:rect id="Rectangle 465" o:spid="_x0000_s1488" style="position:absolute;left:63;top:36741;width:92437;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28UA&#10;AADdAAAADwAAAGRycy9kb3ducmV2LnhtbERPTWsCMRC9C/6HMIXe3ESpYrdGUaHQS0FtD/U2bqa7&#10;i5vJmqS69tebgtDbPN7nzBadbcSZfKgdaxhmCgRx4UzNpYbPj9fBFESIyAYbx6ThSgEW835vhrlx&#10;F97SeRdLkUI45KihirHNpQxFRRZD5lrixH07bzEm6EtpPF5SuG3kSKmJtFhzaqiwpXVFxXH3YzWs&#10;nqer0+aJ33+3hz3tvw7H8cgrrR8fuuULiEhd/Bff3W8mzVfDC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tbbxQAAAN0AAAAPAAAAAAAAAAAAAAAAAJgCAABkcnMv&#10;ZG93bnJldi54bWxQSwUGAAAAAAQABAD1AAAAigMAAAAA&#10;" fillcolor="black" stroked="f"/>
                <v:rect id="Rectangle 466" o:spid="_x0000_s1489" style="position:absolute;left:-63;top:-63;width:126;height:38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pzQMUA&#10;AADdAAAADwAAAGRycy9kb3ducmV2LnhtbERPS2sCMRC+F/wPYYTeaqJUq1uj1EKhF6E+DnobN9Pd&#10;xc1km6S6+usbQehtPr7nTOetrcWJfKgca+j3FAji3JmKCw3bzcfTGESIyAZrx6ThQgHms87DFDPj&#10;zryi0zoWIoVwyFBDGWOTSRnykiyGnmuIE/ftvMWYoC+k8XhO4baWA6VG0mLFqaHEht5Lyo/rX6th&#10;MRkvfr6eeXldHfa03x2Ow4FXWj9227dXEJHa+C++uz9Nmq/6L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nNAxQAAAN0AAAAPAAAAAAAAAAAAAAAAAJgCAABkcnMv&#10;ZG93bnJldi54bWxQSwUGAAAAAAQABAD1AAAAigMAAAAA&#10;" fillcolor="black" stroked="f"/>
                <v:rect id="Rectangle 467" o:spid="_x0000_s1490" style="position:absolute;left:7880;top:63;width:127;height:38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nMsgA&#10;AADdAAAADwAAAGRycy9kb3ducmV2LnhtbESPT08CMRDF7yZ+h2ZMvEkLUYMLhYCJiRcT+XOQ27Ad&#10;djdsp0tbYfXTOwcTbjN5b977zXTe+1adKaYmsIXhwIAiLoNruLKw3bw9jEGljOywDUwWfijBfHZ7&#10;M8XChQuv6LzOlZIQTgVaqHPuCq1TWZPHNAgdsWiHED1mWWOlXcSLhPtWj4x51h4bloYaO3qtqTyu&#10;v72F5ct4efp85I/f1X5Hu6/98WkUjbX3d/1iAipTn6/m/+t3J/hmKLj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NecyyAAAAN0AAAAPAAAAAAAAAAAAAAAAAJgCAABk&#10;cnMvZG93bnJldi54bWxQSwUGAAAAAAQABAD1AAAAjQMAAAAA&#10;" fillcolor="black" stroked="f"/>
                <v:line id="Line 468" o:spid="_x0000_s1491" style="position:absolute;visibility:visible;mso-wrap-style:square" from="19824,36874" to="19824,3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jlA8MAAADdAAAADwAAAGRycy9kb3ducmV2LnhtbERPTWvCQBC9C/0PyxS86SaCGlNXKcWi&#10;vWmq0OOQnSaL2dmQ3Wr8911B8DaP9znLdW8bcaHOG8cK0nECgrh02nCl4Pj9OcpA+ICssXFMCm7k&#10;Yb16GSwx1+7KB7oUoRIxhH2OCuoQ2lxKX9Zk0Y9dSxy5X9dZDBF2ldQdXmO4beQkSWbSouHYUGNL&#10;HzWV5+LPKjD72Xb6NT8tTnKzDelPds6MPSo1fO3f30AE6sNT/HDvdJyfpAu4fxN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Y5QPDAAAA3QAAAA8AAAAAAAAAAAAA&#10;AAAAoQIAAGRycy9kb3ducmV2LnhtbFBLBQYAAAAABAAEAPkAAACRAwAAAAA=&#10;" strokeweight="0"/>
                <v:rect id="Rectangle 469" o:spid="_x0000_s1492" style="position:absolute;left:19824;top:36874;width:70;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hic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b4phF++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vIYnHAAAA3QAAAA8AAAAAAAAAAAAAAAAAmAIAAGRy&#10;cy9kb3ducmV2LnhtbFBLBQYAAAAABAAEAPUAAACMAwAAAAA=&#10;" fillcolor="black" stroked="f"/>
                <v:line id="Line 470" o:spid="_x0000_s1493" style="position:absolute;visibility:visible;mso-wrap-style:square" from="24485,36874" to="24485,3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IjuMMAAADdAAAADwAAAGRycy9kb3ducmV2LnhtbERPS2vCQBC+F/wPywi91U2E2hjdiIhi&#10;e2t9gMchOyZLsrMhu2r677uFQm/z8T1nuRpsK+7Ue+NYQTpJQBCXThuuFJyOu5cMhA/IGlvHpOCb&#10;PKyK0dMSc+0e/EX3Q6hEDGGfo4I6hC6X0pc1WfQT1xFH7up6iyHCvpK6x0cMt62cJslMWjQcG2rs&#10;aFNT2RxuVoH5nO1fP97O87Pc7kN6yZrM2JNSz+NhvQARaAj/4j/3u47zk2kKv9/EE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CI7jDAAAA3QAAAA8AAAAAAAAAAAAA&#10;AAAAoQIAAGRycy9kb3ducmV2LnhtbFBLBQYAAAAABAAEAPkAAACRAwAAAAA=&#10;" strokeweight="0"/>
                <v:rect id="Rectangle 471" o:spid="_x0000_s1494" style="position:absolute;left:24485;top:36874;width:70;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aZcUA&#10;AADdAAAADwAAAGRycy9kb3ducmV2LnhtbERPS2sCMRC+F/wPYYTeatKlLXZrFBWEXgr1cdDbuJnu&#10;Lm4ma5Lq6q9vCoK3+fieM5p0thEn8qF2rOF5oEAQF87UXGrYrBdPQxAhIhtsHJOGCwWYjHsPI8yN&#10;O/OSTqtYihTCIUcNVYxtLmUoKrIYBq4lTtyP8xZjgr6UxuM5hdtGZkq9SYs1p4YKW5pXVBxWv1bD&#10;7H04O36/8Nd1ud/Rbrs/vGZeaf3Y76YfICJ18S6+uT9Nmq+yDP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plxQAAAN0AAAAPAAAAAAAAAAAAAAAAAJgCAABkcnMv&#10;ZG93bnJldi54bWxQSwUGAAAAAAQABAD1AAAAigMAAAAA&#10;" fillcolor="black" stroked="f"/>
                <v:rect id="Rectangle 472" o:spid="_x0000_s1495" style="position:absolute;left:29673;top:36874;width:64;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sUA&#10;AADdAAAADwAAAGRycy9kb3ducmV2LnhtbERPTWsCMRC9F/wPYYTeatJVi90aRYVCL0K1PdTbuJnu&#10;Lm4ma5Lq6q9vCkJv83ifM513thEn8qF2rOFxoEAQF87UXGr4/Hh9mIAIEdlg45g0XCjAfNa7m2Ju&#10;3Jk3dNrGUqQQDjlqqGJscylDUZHFMHAtceK+nbcYE/SlNB7PKdw2MlPqSVqsOTVU2NKqouKw/bEa&#10;ls+T5fF9xOvrZr+j3df+MM680vq+3y1eQETq4r/45n4zab7Khv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xQAAAN0AAAAPAAAAAAAAAAAAAAAAAJgCAABkcnMv&#10;ZG93bnJldi54bWxQSwUGAAAAAAQABAD1AAAAigMAAAAA&#10;" fillcolor="black" stroked="f"/>
                <v:rect id="Rectangle 473" o:spid="_x0000_s1496" style="position:absolute;left:29673;top:37795;width:6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nisQA&#10;AADdAAAADwAAAGRycy9kb3ducmV2LnhtbERPTWsCMRC9F/wPYQq91aSLLboaRYVCLwW1Peht3Iy7&#10;i5vJmqS6+usbodDbPN7nTGadbcSZfKgda3jpKxDEhTM1lxq+v96fhyBCRDbYOCYNVwowm/YeJpgb&#10;d+E1nTexFCmEQ44aqhjbXMpQVGQx9F1LnLiD8xZjgr6UxuMlhdtGZkq9SYs1p4YKW1pWVBw3P1bD&#10;YjRcnFYD/ryt9zvabffH18wrrZ8eu/kYRKQu/ov/3B8mzVfZA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UJ4rEAAAA3QAAAA8AAAAAAAAAAAAAAAAAmAIAAGRycy9k&#10;b3ducmV2LnhtbFBLBQYAAAAABAAEAPUAAACJAwAAAAA=&#10;" fillcolor="black" stroked="f"/>
                <v:rect id="Rectangle 474" o:spid="_x0000_s1497" style="position:absolute;left:29673;top:37401;width:64;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iCEcUA&#10;AADdAAAADwAAAGRycy9kb3ducmV2LnhtbERPS2sCMRC+C/6HMIXeNOlSi65GUaHQS6E+DnobN+Pu&#10;4mayJqlu++ubQqG3+fieM1t0thE38qF2rOFpqEAQF87UXGrY714HYxAhIhtsHJOGLwqwmPd7M8yN&#10;u/OGbttYihTCIUcNVYxtLmUoKrIYhq4lTtzZeYsxQV9K4/Gewm0jM6VepMWaU0OFLa0rKi7bT6th&#10;NRmvrh/P/P69OR3peDhdRplXWj8+dMspiEhd/Bf/ud9Mmq+yEfx+k06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IIRxQAAAN0AAAAPAAAAAAAAAAAAAAAAAJgCAABkcnMv&#10;ZG93bnJldi54bWxQSwUGAAAAAAQABAD1AAAAigMAAAAA&#10;" fillcolor="black" stroked="f"/>
                <v:line id="Line 475" o:spid="_x0000_s1498" style="position:absolute;visibility:visible;mso-wrap-style:square" from="34531,36874" to="34531,3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u7zMMAAADdAAAADwAAAGRycy9kb3ducmV2LnhtbERPS2vCQBC+F/wPyxR6qxuFxpi6ESkV&#10;680n9Dhkp8mS7GzIrpr+e7dQ8DYf33MWy8G24kq9N44VTMYJCOLSacOVgtNx/ZqB8AFZY+uYFPyS&#10;h2Uxelpgrt2N93Q9hErEEPY5KqhD6HIpfVmTRT92HXHkflxvMUTYV1L3eIvhtpXTJEmlRcOxocaO&#10;Pmoqm8PFKjC7dPO2nZ3nZ/m5CZPvrMmMPSn18jys3kEEGsJD/O/+0nF+Mk3h75t4giz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ru8zDAAAA3QAAAA8AAAAAAAAAAAAA&#10;AAAAoQIAAGRycy9kb3ducmV2LnhtbFBLBQYAAAAABAAEAPkAAACRAwAAAAA=&#10;" strokeweight="0"/>
                <v:rect id="Rectangle 476" o:spid="_x0000_s1499" style="position:absolute;left:34531;top:36874;width:63;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5/cUA&#10;AADdAAAADwAAAGRycy9kb3ducmV2LnhtbERPTWsCMRC9F/wPYYTeatJFrd0aRYVCL0K1PdTbuJnu&#10;Lm4ma5Lq6q9vCkJv83ifM513thEn8qF2rOFxoEAQF87UXGr4/Hh9mIAIEdlg45g0XCjAfNa7m2Ju&#10;3Jk3dNrGUqQQDjlqqGJscylDUZHFMHAtceK+nbcYE/SlNB7PKdw2MlNqLC3WnBoqbGlVUXHY/lgN&#10;y+fJ8vg+5PV1s9/R7mt/GGVeaX3f7xYvICJ18V98c7+ZNF9lT/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rn9xQAAAN0AAAAPAAAAAAAAAAAAAAAAAJgCAABkcnMv&#10;ZG93bnJldi54bWxQSwUGAAAAAAQABAD1AAAAigMAAAAA&#10;" fillcolor="black" stroked="f"/>
                <v:line id="Line 477" o:spid="_x0000_s1500" style="position:absolute;visibility:visible;mso-wrap-style:square" from="40703,36874" to="40703,3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iKJcYAAADdAAAADwAAAGRycy9kb3ducmV2LnhtbESPQWvCQBCF70L/wzKF3nSjUJtGVyml&#10;or3VVMHjkJ0mi9nZkF01/vvOodDbDO/Ne98s14Nv1ZX66AIbmE4yUMRVsI5rA4fvzTgHFROyxTYw&#10;GbhThPXqYbTEwoYb7+laplpJCMcCDTQpdYXWsWrIY5yEjli0n9B7TLL2tbY93iTct3qWZXPt0bE0&#10;NNjRe0PVubx4A+5rvn3+fDm+HvXHNk1P+Tl3/mDM0+PwtgCVaEj/5r/rnRX8bCa48o2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4iiXGAAAA3QAAAA8AAAAAAAAA&#10;AAAAAAAAoQIAAGRycy9kb3ducmV2LnhtbFBLBQYAAAAABAAEAPkAAACUAwAAAAA=&#10;" strokeweight="0"/>
                <v:rect id="Rectangle 478" o:spid="_x0000_s1501" style="position:absolute;left:40703;top:36874;width:64;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WIFMQA&#10;AADdAAAADwAAAGRycy9kb3ducmV2LnhtbERPS2sCMRC+F/ofwhR6q4lLW3Q1Si0UvBR8HfQ2bsbd&#10;xc1km0Rd/fWNUOhtPr7njKedbcSZfKgda+j3FAjiwpmaSw2b9dfLAESIyAYbx6ThSgGmk8eHMebG&#10;XXhJ51UsRQrhkKOGKsY2lzIUFVkMPdcSJ+7gvMWYoC+l8XhJ4baRmVLv0mLNqaHClj4rKo6rk9Uw&#10;Gw5mP4tX/r4t9zvabffHt8wrrZ+fuo8RiEhd/Bf/uecmzVfZE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ViBTEAAAA3QAAAA8AAAAAAAAAAAAAAAAAmAIAAGRycy9k&#10;b3ducmV2LnhtbFBLBQYAAAAABAAEAPUAAACJAwAAAAA=&#10;" fillcolor="black" stroked="f"/>
                <v:rect id="Rectangle 479" o:spid="_x0000_s1502" style="position:absolute;left:45427;top:37795;width:70;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a3VMcA&#10;AADdAAAADwAAAGRycy9kb3ducmV2LnhtbESPQU8CMRCF7yb+h2ZMuEkrKIGVQsTExIuJoAe4Ddtx&#10;d8N2urYVVn+9cyDhNpP35r1v5svet+pIMTWBLdwNDSjiMriGKwufHy+3U1ApIztsA5OFX0qwXFxf&#10;zbFw4cRrOm5ypSSEU4EW6py7QutU1uQxDUNHLNpXiB6zrLHSLuJJwn2rR8ZMtMeGpaHGjp5rKg+b&#10;H29hNZuuvt/v+e1vvd/Rbrs/PIyisXZw0z89gsrU54v5fP3qBN+MhV++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2t1THAAAA3QAAAA8AAAAAAAAAAAAAAAAAmAIAAGRy&#10;cy9kb3ducmV2LnhtbFBLBQYAAAAABAAEAPUAAACMAwAAAAA=&#10;" fillcolor="black" stroked="f"/>
                <v:rect id="Rectangle 480" o:spid="_x0000_s1503" style="position:absolute;left:45427;top:37007;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Sz8UA&#10;AADdAAAADwAAAGRycy9kb3ducmV2LnhtbERPS2sCMRC+F/wPYYTeaqLVoluj1EKhF6E+DnobN9Pd&#10;xc1km6S6+usbQehtPr7nTOetrcWJfKgca+j3FAji3JmKCw3bzcfTGESIyAZrx6ThQgHms87DFDPj&#10;zryi0zoWIoVwyFBDGWOTSRnykiyGnmuIE/ftvMWYoC+k8XhO4baWA6VepMWKU0OJDb2XlB/Xv1bD&#10;YjJe/HwNeXldHfa03x2Oo4FXWj9227dXEJHa+C++uz9Nmq+e+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hLPxQAAAN0AAAAPAAAAAAAAAAAAAAAAAJgCAABkcnMv&#10;ZG93bnJldi54bWxQSwUGAAAAAAQABAD1AAAAigMAAAAA&#10;" fillcolor="black" stroked="f"/>
                <v:rect id="Rectangle 481" o:spid="_x0000_s1504" style="position:absolute;left:45427;top:37401;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MuMUA&#10;AADdAAAADwAAAGRycy9kb3ducmV2LnhtbERPTWsCMRC9F/wPYYTeatJVi90aRYVCL0K1PdTbuJnu&#10;Lm4ma5Lq6q9vCkJv83ifM513thEn8qF2rOFxoEAQF87UXGr4/Hh9mIAIEdlg45g0XCjAfNa7m2Ju&#10;3Jk3dNrGUqQQDjlqqGJscylDUZHFMHAtceK+nbcYE/SlNB7PKdw2MlPqSVqsOTVU2NKqouKw/bEa&#10;ls+T5fF9xOvrZr+j3df+MM680vq+3y1eQETq4r/45n4zab4aZv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Iy4xQAAAN0AAAAPAAAAAAAAAAAAAAAAAJgCAABkcnMv&#10;ZG93bnJldi54bWxQSwUGAAAAAAQABAD1AAAAigMAAAAA&#10;" fillcolor="black" stroked="f"/>
                <v:line id="Line 482" o:spid="_x0000_s1505" style="position:absolute;visibility:visible;mso-wrap-style:square" from="50876,36874" to="50876,3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WOicIAAADdAAAADwAAAGRycy9kb3ducmV2LnhtbERPS4vCMBC+C/6HMAveNHVltVajyOLi&#10;evMJHodmtg02k9JktfvvN4LgbT6+58yXra3EjRpvHCsYDhIQxLnThgsFp+NXPwXhA7LGyjEp+CMP&#10;y0W3M8dMuzvv6XYIhYgh7DNUUIZQZ1L6vCSLfuBq4sj9uMZiiLAppG7wHsNtJd+TZCwtGo4NJdb0&#10;WVJ+PfxaBWY33nxsJ+fpWa43YXhJr6mxJ6V6b+1qBiJQG17ip/tbx/nJaASPb+IJ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WOicIAAADdAAAADwAAAAAAAAAAAAAA&#10;AAChAgAAZHJzL2Rvd25yZXYueG1sUEsFBgAAAAAEAAQA+QAAAJADAAAAAA==&#10;" strokeweight="0"/>
                <v:rect id="Rectangle 483" o:spid="_x0000_s1506" style="position:absolute;left:50876;top:36874;width:70;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2xV8UA&#10;AADdAAAADwAAAGRycy9kb3ducmV2LnhtbERPS2sCMRC+C/0PYYTeNNFa0a1RaqHQi1AfB72Nm+nu&#10;4mayTVLd+usboeBtPr7nzBatrcWZfKgcaxj0FQji3JmKCw277XtvAiJEZIO1Y9LwSwEW84fODDPj&#10;Lrym8yYWIoVwyFBDGWOTSRnykiyGvmuIE/flvMWYoC+k8XhJ4baWQ6XG0mLFqaHEht5Kyk+bH6th&#10;OZ0svz9HvLqujwc67I+n56FXWj9229cXEJHaeBf/uz9Mmq+eR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bFXxQAAAN0AAAAPAAAAAAAAAAAAAAAAAJgCAABkcnMv&#10;ZG93bnJldi54bWxQSwUGAAAAAAQABAD1AAAAigMAAAAA&#10;" fillcolor="black" stroked="f"/>
                <v:rect id="Rectangle 484" o:spid="_x0000_s1507" style="position:absolute;left:55143;top:37795;width:70;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UzMUA&#10;AADdAAAADwAAAGRycy9kb3ducmV2LnhtbERPTWsCMRC9C/0PYYTeNNHWYrdGqQWhF0FtD/U2bqa7&#10;i5vJNom6+uuNIPQ2j/c5k1lra3EkHyrHGgZ9BYI4d6biQsP316I3BhEissHaMWk4U4DZ9KEzwcy4&#10;E6/puImFSCEcMtRQxthkUoa8JIuh7xrixP06bzEm6AtpPJ5SuK3lUKkXabHi1FBiQx8l5fvNwWqY&#10;v47nf6tnXl7Wuy1tf3b70dArrR+77fsbiEht/Bff3Z8mzVdPI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RTMxQAAAN0AAAAPAAAAAAAAAAAAAAAAAJgCAABkcnMv&#10;ZG93bnJldi54bWxQSwUGAAAAAAQABAD1AAAAigMAAAAA&#10;" fillcolor="black" stroked="f"/>
                <v:rect id="Rectangle 485" o:spid="_x0000_s1508" style="position:absolute;left:55143;top:37007;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Ku8UA&#10;AADdAAAADwAAAGRycy9kb3ducmV2LnhtbERPS2sCMRC+F/ofwgi91UTbim6NUoVCL0J9HPQ2bqa7&#10;i5vJmqS6+uuNUOhtPr7njKetrcWJfKgca+h1FQji3JmKCw2b9efzEESIyAZrx6ThQgGmk8eHMWbG&#10;nXlJp1UsRArhkKGGMsYmkzLkJVkMXdcQJ+7HeYsxQV9I4/Gcwm0t+0oNpMWKU0OJDc1Lyg+rX6th&#10;NhrOjt+vvLgu9zvabfeHt75XWj912o93EJHa+C/+c3+ZNF+9DOD+TTp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4q7xQAAAN0AAAAPAAAAAAAAAAAAAAAAAJgCAABkcnMv&#10;ZG93bnJldi54bWxQSwUGAAAAAAQABAD1AAAAigMAAAAA&#10;" fillcolor="black" stroked="f"/>
                <v:rect id="Rectangle 486" o:spid="_x0000_s1509" style="position:absolute;left:55143;top:37401;width:70;height: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vIMUA&#10;AADdAAAADwAAAGRycy9kb3ducmV2LnhtbERPS08CMRC+m/gfmjHhJq2oiAuFCIkJFxMeHuQ2bIfd&#10;Ddvp2lZY+PWWhITbfPmeM5q0thYH8qFyrOGpq0AQ585UXGj4Xn8+DkCEiGywdkwaThRgMr6/G2Fm&#10;3JGXdFjFQqQQDhlqKGNsMilDXpLF0HUNceJ2zluMCfpCGo/HFG5r2VOqLy1WnBpKbGhWUr5f/VkN&#10;0/fB9Hfxwl/n5XZDm5/t/rXnldadh/ZjCCJSG2/iq3tu0nz1/AaXb9IJcv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y8gxQAAAN0AAAAPAAAAAAAAAAAAAAAAAJgCAABkcnMv&#10;ZG93bnJldi54bWxQSwUGAAAAAAQABAD1AAAAigMAAAAA&#10;" fillcolor="black" stroked="f"/>
                <v:line id="Line 487" o:spid="_x0000_s1510" style="position:absolute;visibility:visible;mso-wrap-style:square" from="60267,36874" to="60267,38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Ec+MYAAADdAAAADwAAAGRycy9kb3ducmV2LnhtbESPQW/CMAyF75P2HyJP4jZShoCuENA0&#10;gdhuwEDiaDVeG9E4VROg+/fzYdJutt7ze58Xq9436kZddIENjIYZKOIyWMeVgePX5jkHFROyxSYw&#10;GfihCKvl48MCCxvuvKfbIVVKQjgWaKBOqS20jmVNHuMwtMSifYfOY5K1q7Tt8C7hvtEvWTbVHh1L&#10;Q40tvddUXg5Xb8DtptvJ5+z0etLrbRqd80vu/NGYwVP/NgeVqE//5r/rDyv42Vhw5RsZQS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hHPjGAAAA3QAAAA8AAAAAAAAA&#10;AAAAAAAAoQIAAGRycy9kb3ducmV2LnhtbFBLBQYAAAAABAAEAPkAAACUAwAAAAA=&#10;" strokeweight="0"/>
                <v:rect id="Rectangle 488" o:spid="_x0000_s1511" style="position:absolute;left:60267;top:36874;width:64;height:1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eycUA&#10;AADdAAAADwAAAGRycy9kb3ducmV2LnhtbERPS2sCMRC+F/wPYYTealJbi65G0UKhF6E+DnobN9Pd&#10;xc1kTVLd+usbQehtPr7nTGatrcWZfKgca3juKRDEuTMVFxq2m4+nIYgQkQ3WjknDLwWYTTsPE8yM&#10;u/CKzutYiBTCIUMNZYxNJmXIS7IYeq4hTty38xZjgr6QxuMlhdta9pV6kxYrTg0lNvReUn5c/1gN&#10;i9Fwcfp65eV1ddjTfnc4Dvpeaf3YbedjEJHa+C++uz9Nmq9eRn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B7JxQAAAN0AAAAPAAAAAAAAAAAAAAAAAJgCAABkcnMv&#10;ZG93bnJldi54bWxQSwUGAAAAAAQABAD1AAAAigMAAAAA&#10;" fillcolor="black" stroked="f"/>
                <v:rect id="Rectangle 489" o:spid="_x0000_s1512" style="position:absolute;left:64731;top:63;width:127;height:38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EKcgA&#10;AADdAAAADwAAAGRycy9kb3ducmV2LnhtbESPT08CMRDF7yZ8h2ZMvEkrQYMLhYCJiRcT+XOQ27Ad&#10;djdsp2tbYfXTOwcTbjN5b977zWzR+1adKaYmsIWHoQFFXAbXcGVht329n4BKGdlhG5gs/FCCxXxw&#10;M8PChQuv6bzJlZIQTgVaqHPuCq1TWZPHNAwdsWjHED1mWWOlXcSLhPtWj4x50h4bloYaO3qpqTxt&#10;vr2F1fNk9fUx5vff9WFP+8/D6XEUjbV3t/1yCipTn6/m/+s3J/hmL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8MQpyAAAAN0AAAAPAAAAAAAAAAAAAAAAAJgCAABk&#10;cnMvZG93bnJldi54bWxQSwUGAAAAAAQABAD1AAAAjQMAAAAA&#10;" fillcolor="black" stroked="f"/>
                <v:rect id="Rectangle 490" o:spid="_x0000_s1513" style="position:absolute;left:72345;top:2755;width:133;height:3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hssQA&#10;AADdAAAADwAAAGRycy9kb3ducmV2LnhtbERPTWsCMRC9F/wPYQq91UTRoqtRVCj0IlTtod7GzXR3&#10;cTNZk1RXf31TELzN433OdN7aWpzJh8qxhl5XgSDOnam40PC1e38dgQgR2WDtmDRcKcB81nmaYmbc&#10;hTd03sZCpBAOGWooY2wyKUNeksXQdQ1x4n6ctxgT9IU0Hi8p3Nayr9SbtFhxaiixoVVJ+XH7azUs&#10;x6Pl6XPA69vmsKf99+E47Hul9ctzu5iAiNTGh/ju/jBpvhr0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8YbLEAAAA3QAAAA8AAAAAAAAAAAAAAAAAmAIAAGRycy9k&#10;b3ducmV2LnhtbFBLBQYAAAAABAAEAPUAAACJAwAAAAA=&#10;" fillcolor="black" stroked="f"/>
                <v:rect id="Rectangle 491" o:spid="_x0000_s1514" style="position:absolute;left:77533;top:2755;width:127;height:35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7/xcQA&#10;AADdAAAADwAAAGRycy9kb3ducmV2LnhtbERPTWsCMRC9F/wPYQq91aSLLboaRYVCLwW1Peht3Iy7&#10;i5vJmqS6+usbodDbPN7nTGadbcSZfKgda3jpKxDEhTM1lxq+v96fhyBCRDbYOCYNVwowm/YeJpgb&#10;d+E1nTexFCmEQ44aqhjbXMpQVGQx9F1LnLiD8xZjgr6UxuMlhdtGZkq9SYs1p4YKW1pWVBw3P1bD&#10;YjRcnFYD/ryt9zvabffH18wrrZ8eu/kYRKQu/ov/3B8mzVeD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u/8XEAAAA3QAAAA8AAAAAAAAAAAAAAAAAmAIAAGRycy9k&#10;b3ducmV2LnhtbFBLBQYAAAAABAAEAPUAAACJAwAAAAA=&#10;" fillcolor="black" stroked="f"/>
                <v:rect id="Rectangle 492" o:spid="_x0000_s1515" style="position:absolute;left:63;top:38188;width:92437;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aXsUA&#10;AADdAAAADwAAAGRycy9kb3ducmV2LnhtbERPS2sCMRC+C/0PYYTeNNFa0a1RaqHQi1AfB72Nm+nu&#10;4mayTVLd+usboeBtPr7nzBatrcWZfKgcaxj0FQji3JmKCw277XtvAiJEZIO1Y9LwSwEW84fODDPj&#10;Lrym8yYWIoVwyFBDGWOTSRnykiyGvmuIE/flvMWYoC+k8XhJ4baWQ6XG0mLFqaHEht5Kyk+bH6th&#10;OZ0svz9HvLqujwc67I+n56FXWj9229cXEJHaeBf/uz9Mmq9GT3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lpexQAAAN0AAAAPAAAAAAAAAAAAAAAAAJgCAABkcnMv&#10;ZG93bnJldi54bWxQSwUGAAAAAAQABAD1AAAAigMAAAAA&#10;" fillcolor="black" stroked="f"/>
                <v:rect id="Rectangle 493" o:spid="_x0000_s1516" style="position:absolute;left:92367;top:63;width:133;height:38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vCKsQA&#10;AADdAAAADwAAAGRycy9kb3ducmV2LnhtbERPTWsCMRC9F/wPYQq91aSyLboaRYVCLwW1Peht3Iy7&#10;i5vJmqS6+usbodDbPN7nTGadbcSZfKgda3jpKxDEhTM1lxq+v96fhyBCRDbYOCYNVwowm/YeJpgb&#10;d+E1nTexFCmEQ44aqhjbXMpQVGQx9F1LnLiD8xZjgr6UxuMlhdtGDpR6kxZrTg0VtrSsqDhufqyG&#10;xWi4OK0y/ryt9zvabffH14FXWj89dvMxiEhd/Bf/uT9Mmq+y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LwirEAAAA3QAAAA8AAAAAAAAAAAAAAAAAmAIAAGRycy9k&#10;b3ducmV2LnhtbFBLBQYAAAAABAAEAPUAAACJAwAAAAA=&#10;" fillcolor="black" stroked="f"/>
                <v:line id="Line 494" o:spid="_x0000_s1517" style="position:absolute;visibility:visible;mso-wrap-style:square" from="0,40157" to="7943,4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dBRsUAAADdAAAADwAAAGRycy9kb3ducmV2LnhtbERPTWsCMRC9C/0PYQq9SM0qWsrWKFVb&#10;USgUrcXrdDPuLm4mS5Lq6q83guBtHu9zhuPGVOJAzpeWFXQ7CQjizOqScwWbn8/nVxA+IGusLJOC&#10;E3kYjx5aQ0y1PfKKDuuQixjCPkUFRQh1KqXPCjLoO7YmjtzOOoMhQpdL7fAYw00le0nyIg2WHBsK&#10;rGlaULZf/xsF2+4yO682bjKfbNtfM/77/viVO6WeHpv3NxCBmnAX39wLHecn/QFcv4kny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dBRsUAAADdAAAADwAAAAAAAAAA&#10;AAAAAAChAgAAZHJzL2Rvd25yZXYueG1sUEsFBgAAAAAEAAQA+QAAAJMDAAAAAA==&#10;" strokecolor="#d4d4d4" strokeweight="0"/>
                <v:rect id="Rectangle 495" o:spid="_x0000_s1518" style="position:absolute;top:40157;width:794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rDcIA&#10;AADdAAAADwAAAGRycy9kb3ducmV2LnhtbERPzWoCMRC+F/oOYQpeimYruujWKKVU0Ju1PsCwGTer&#10;m8mSpLr69EYQvM3H9zuzRWcbcSIfascKPgYZCOLS6ZorBbu/ZX8CIkRkjY1jUnChAIv568sMC+3O&#10;/EunbaxECuFQoAITY1tIGUpDFsPAtcSJ2ztvMSboK6k9nlO4beQwy3JpsebUYLClb0PlcftvFcjD&#10;Rtey/cn9Yf9+1FOzHuN1rFTvrfv6BBGpi0/xw73SaX42yuH+TTpB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ysNwgAAAN0AAAAPAAAAAAAAAAAAAAAAAJgCAABkcnMvZG93&#10;bnJldi54bWxQSwUGAAAAAAQABAD1AAAAhwMAAAAA&#10;" fillcolor="#d4d4d4" stroked="f"/>
                <v:rect id="Rectangle 496" o:spid="_x0000_s1519" style="position:absolute;left:14573;top:63;width:133;height:38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cXcUA&#10;AADdAAAADwAAAGRycy9kb3ducmV2LnhtbERPTWsCMRC9C/0PYYTeNFHU2q1RakHwIlTbQ72Nm+nu&#10;4mayTVJd/fWNIPQ2j/c5s0Vra3EiHyrHGgZ9BYI4d6biQsPnx6o3BREissHaMWm4UIDF/KEzw8y4&#10;M2/ptIuFSCEcMtRQxthkUoa8JIuh7xrixH07bzEm6AtpPJ5TuK3lUKmJtFhxaiixobeS8uPu12pY&#10;Pk+XP+8j3ly3hz3tvw7H8dArrR+77esLiEht/Bff3WuT5qvRE9y+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VxdxQAAAN0AAAAPAAAAAAAAAAAAAAAAAJgCAABkcnMv&#10;ZG93bnJldi54bWxQSwUGAAAAAAQABAD1AAAAigMAAAAA&#10;" fillcolor="black" stroked="f"/>
                <v:line id="Line 497" o:spid="_x0000_s1520" style="position:absolute;visibility:visible;mso-wrap-style:square" from="19894,40157" to="29673,4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2MgAAADdAAAADwAAAGRycy9kb3ducmV2LnhtbESPS2sCQRCE70L+w9CBXILOGkIIq6No&#10;XhgQgi+8tjvt7pKdnmVmomt+ffoQ8NZNVVd9PZ52rlEnCrH2bGA4yEARF97WXBrYbt77z6BiQrbY&#10;eCYDF4owndz0xphbf+YVndapVBLCMUcDVUptrnUsKnIYB74lFu3og8Mkayi1DXiWcNfohyx70g5r&#10;loYKW3qpqPhe/zgD++Fn8bvahvnHfH+/fOXD19tOH425u+1mI1CJunQ1/18vrOBnj4Ir38gIev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bu2MgAAADdAAAADwAAAAAA&#10;AAAAAAAAAAChAgAAZHJzL2Rvd25yZXYueG1sUEsFBgAAAAAEAAQA+QAAAJYDAAAAAA==&#10;" strokecolor="#d4d4d4" strokeweight="0"/>
                <v:rect id="Rectangle 498" o:spid="_x0000_s1521" style="position:absolute;left:19894;top:40157;width:9779;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f8IA&#10;AADdAAAADwAAAGRycy9kb3ducmV2LnhtbERPzWoCMRC+C32HMAUvollFRbdGKWKh3uq2DzBsxs3q&#10;ZrIkUbd9eiMUvM3H9zurTWcbcSUfascKxqMMBHHpdM2Vgp/vj+ECRIjIGhvHpOCXAmzWL70V5trd&#10;+EDXIlYihXDIUYGJsc2lDKUhi2HkWuLEHZ23GBP0ldQebyncNnKSZXNpsebUYLClraHyXFysAnn6&#10;0rVsd3N/Og7Oemn2M/ybKdV/7d7fQETq4lP87/7UaX42XcLjm3SC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L9/wgAAAN0AAAAPAAAAAAAAAAAAAAAAAJgCAABkcnMvZG93&#10;bnJldi54bWxQSwUGAAAAAAQABAD1AAAAhwMAAAAA&#10;" fillcolor="#d4d4d4" stroked="f"/>
                <v:line id="Line 499" o:spid="_x0000_s1522" style="position:absolute;visibility:visible;mso-wrap-style:square" from="34594,40157" to="45427,4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l0A8gAAADdAAAADwAAAGRycy9kb3ducmV2LnhtbESPS2sCQRCE70L+w9CBXILOGkgIq6No&#10;XhgQgi+8tjvt7pKdnmVmomt+ffoQ8NZNVVd9PZ52rlEnCrH2bGA4yEARF97WXBrYbt77z6BiQrbY&#10;eCYDF4owndz0xphbf+YVndapVBLCMUcDVUptrnUsKnIYB74lFu3og8Mkayi1DXiWcNfohyx70g5r&#10;loYKW3qpqPhe/zgD++Fn8bvahvnHfH+/fOXD19tOH425u+1mI1CJunQ1/18vrOBnj8Iv38gIev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5l0A8gAAADdAAAADwAAAAAA&#10;AAAAAAAAAAChAgAAZHJzL2Rvd25yZXYueG1sUEsFBgAAAAAEAAQA+QAAAJYDAAAAAA==&#10;" strokecolor="#d4d4d4" strokeweight="0"/>
                <v:rect id="Rectangle 500" o:spid="_x0000_s1523" style="position:absolute;left:34594;top:40157;width:1083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slpMEA&#10;AADdAAAADwAAAGRycy9kb3ducmV2LnhtbERP22oCMRB9F/yHMIW+SM1aWLFbo0hRsG/ePmDYjJvV&#10;zWRJUl39elMQfJvDuc503tlGXMiH2rGC0TADQVw6XXOl4LBffUxAhIissXFMCm4UYD7r96ZYaHfl&#10;LV12sRIphEOBCkyMbSFlKA1ZDEPXEifu6LzFmKCvpPZ4TeG2kZ9ZNpYWa04NBlv6MVSed39WgTxt&#10;dC3b5difjoOz/jK/Od5zpd7fusU3iEhdfImf7rVO87N8BP/fpB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LJaTBAAAA3QAAAA8AAAAAAAAAAAAAAAAAmAIAAGRycy9kb3du&#10;cmV2LnhtbFBLBQYAAAAABAAEAPUAAACGAwAAAAA=&#10;" fillcolor="#d4d4d4" stroked="f"/>
                <v:line id="Line 501" o:spid="_x0000_s1524" style="position:absolute;visibility:visible;mso-wrap-style:square" from="50946,40157" to="55143,40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dP78UAAADdAAAADwAAAGRycy9kb3ducmV2LnhtbERP22oCMRB9L/QfwhR8KZpVqJTVKPVW&#10;LAjFS/F1uhl3l24mSxJ19etNQfBtDuc6w3FjKnEi50vLCrqdBARxZnXJuYLddtF+B+EDssbKMim4&#10;kIfx6PlpiKm2Z17TaRNyEUPYp6igCKFOpfRZQQZ9x9bEkTtYZzBE6HKpHZ5juKlkL0n60mDJsaHA&#10;mqYFZX+bo1Gw735l1/XOTT4n+9fVjH+/5z/yoFTrpfkYgAjUhIf47l7qOD9568H/N/EEO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dP78UAAADdAAAADwAAAAAAAAAA&#10;AAAAAAChAgAAZHJzL2Rvd25yZXYueG1sUEsFBgAAAAAEAAQA+QAAAJMDAAAAAA==&#10;" strokecolor="#d4d4d4" strokeweight="0"/>
                <v:rect id="Rectangle 502" o:spid="_x0000_s1525" style="position:absolute;left:50946;top:40157;width:4197;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UeSMIA&#10;AADdAAAADwAAAGRycy9kb3ducmV2LnhtbERPzWoCMRC+F/oOYQpeimarrOjWKKVU0Ju1PsCwGTer&#10;m8mSpLr69EYQvM3H9zuzRWcbcSIfascKPgYZCOLS6ZorBbu/ZX8CIkRkjY1jUnChAIv568sMC+3O&#10;/EunbaxECuFQoAITY1tIGUpDFsPAtcSJ2ztvMSboK6k9nlO4beQwy8bSYs2pwWBL34bK4/bfKpCH&#10;ja5l+zP2h/37UU/NOsdrrlTvrfv6BBGpi0/xw73SaX6Wj+D+TTpB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R5IwgAAAN0AAAAPAAAAAAAAAAAAAAAAAJgCAABkcnMvZG93&#10;bnJldi54bWxQSwUGAAAAAAQABAD1AAAAhwMAAAAA&#10;" fillcolor="#d4d4d4" stroked="f"/>
                <v:line id="Line 503" o:spid="_x0000_s1526" style="position:absolute;visibility:visible;mso-wrap-style:square" from="0,38315" to="6,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AMUAAADdAAAADwAAAGRycy9kb3ducmV2LnhtbERPTWsCMRC9C/0PYQq9SM0qWsrWKFVb&#10;USgUrcXrdDPuLm4mS5Lq6q83guBtHu9zhuPGVOJAzpeWFXQ7CQjizOqScwWbn8/nVxA+IGusLJOC&#10;E3kYjx5aQ0y1PfKKDuuQixjCPkUFRQh1KqXPCjLoO7YmjtzOOoMhQpdL7fAYw00le0nyIg2WHBsK&#10;rGlaULZf/xsF2+4yO682bjKfbNtfM/77/viVO6WeHpv3NxCBmnAX39wLHecngz5cv4kny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yAMUAAADdAAAADwAAAAAAAAAA&#10;AAAAAAChAgAAZHJzL2Rvd25yZXYueG1sUEsFBgAAAAAEAAQA+QAAAJMDAAAAAA==&#10;" strokecolor="#d4d4d4" strokeweight="0"/>
                <v:rect id="Rectangle 504" o:spid="_x0000_s1527" style="position:absolute;top:38315;width:63;height: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p8EA&#10;AADdAAAADwAAAGRycy9kb3ducmV2LnhtbERPzWoCMRC+C75DGKEX0WwLK3U1iohCe1PrAwybcbO6&#10;mSxJqluf3hQEb/Px/c582dlGXMmH2rGC93EGgrh0uuZKwfFnO/oEESKyxsYxKfijAMtFvzfHQrsb&#10;7+l6iJVIIRwKVGBibAspQ2nIYhi7ljhxJ+ctxgR9JbXHWwq3jfzIsom0WHNqMNjS2lB5OfxaBfK8&#10;07VsNxN/Pg0vemq+c7znSr0NutUMRKQuvsRP95dO87M8h/9v0gl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I6fBAAAA3QAAAA8AAAAAAAAAAAAAAAAAmAIAAGRycy9kb3du&#10;cmV2LnhtbFBLBQYAAAAABAAEAPUAAACGAwAAAAA=&#10;" fillcolor="#d4d4d4" stroked="f"/>
                <v:line id="Line 505" o:spid="_x0000_s1528" style="position:absolute;visibility:visible;mso-wrap-style:square" from="7943,40220" to="7950,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xJ7MUAAADdAAAADwAAAGRycy9kb3ducmV2LnhtbERPTWsCMRC9F/wPYYReSs0qKLI1ira2&#10;WBBEq3gdN+Pu4mayJKmu/nojFHqbx/uc0aQxlTiT86VlBd1OAoI4s7rkXMH25/N1CMIHZI2VZVJw&#10;JQ+TcetphKm2F17TeRNyEUPYp6igCKFOpfRZQQZ9x9bEkTtaZzBE6HKpHV5iuKlkL0kG0mDJsaHA&#10;mt4Lyk6bX6Ng3/3Obuutm33N9i/LDz6s5jt5VOq53UzfQARqwr/4z73QcX7SH8Djm3i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xJ7MUAAADdAAAADwAAAAAAAAAA&#10;AAAAAAChAgAAZHJzL2Rvd25yZXYueG1sUEsFBgAAAAAEAAQA+QAAAJMDAAAAAA==&#10;" strokecolor="#d4d4d4" strokeweight="0"/>
                <v:rect id="Rectangle 506" o:spid="_x0000_s1529" style="position:absolute;left:7943;top:40220;width:64;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4YS8MA&#10;AADdAAAADwAAAGRycy9kb3ducmV2LnhtbERP3WrCMBS+F/YO4Qy8kZlOqNu6RhnDgd6p2wMcmtOm&#10;2pyUJGrn05vBwLvz8f2ecjnYTpzJh9axgudpBoK4crrlRsHP99fTK4gQkTV2jknBLwVYLh5GJRba&#10;XXhH531sRArhUKACE2NfSBkqQxbD1PXEiaudtxgT9I3UHi8p3HZylmVzabHl1GCwp09D1XF/sgrk&#10;Yatb2a/m/lBPjvrNbHK85kqNH4ePdxCRhngX/7vXOs3P8hf4+ya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4YS8MAAADdAAAADwAAAAAAAAAAAAAAAACYAgAAZHJzL2Rv&#10;d25yZXYueG1sUEsFBgAAAAAEAAQA9QAAAIgDAAAAAA==&#10;" fillcolor="#d4d4d4" stroked="f"/>
                <v:line id="Line 507" o:spid="_x0000_s1530" style="position:absolute;visibility:visible;mso-wrap-style:square" from="14636,40220" to="14643,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94BcgAAADdAAAADwAAAGRycy9kb3ducmV2LnhtbESPS2sCQRCE70L+w9CBXILOGkgIq6No&#10;XhgQgi+8tjvt7pKdnmVmomt+ffoQ8NZNVVd9PZ52rlEnCrH2bGA4yEARF97WXBrYbt77z6BiQrbY&#10;eCYDF4owndz0xphbf+YVndapVBLCMUcDVUptrnUsKnIYB74lFu3og8Mkayi1DXiWcNfohyx70g5r&#10;loYKW3qpqPhe/zgD++Fn8bvahvnHfH+/fOXD19tOH425u+1mI1CJunQ1/18vrOBnj4Ir38gIevI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e94BcgAAADdAAAADwAAAAAA&#10;AAAAAAAAAAChAgAAZHJzL2Rvd25yZXYueG1sUEsFBgAAAAAEAAQA+QAAAJYDAAAAAA==&#10;" strokecolor="#d4d4d4" strokeweight="0"/>
                <v:rect id="Rectangle 508" o:spid="_x0000_s1531" style="position:absolute;left:14636;top:40220;width:70;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posIA&#10;AADdAAAADwAAAGRycy9kb3ducmV2LnhtbERP22oCMRB9F/yHMEJfRLMWVupqlFJaqG9e+gHDZtys&#10;biZLEnXr1xtB8G0O5zqLVWcbcSEfascKJuMMBHHpdM2Vgr/9z+gDRIjIGhvHpOCfAqyW/d4CC+2u&#10;vKXLLlYihXAoUIGJsS2kDKUhi2HsWuLEHZy3GBP0ldQeryncNvI9y6bSYs2pwWBLX4bK0+5sFcjj&#10;Rtey/Z7642F40jOzzvGWK/U26D7nICJ18SV+un91mp/lM3h8k0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SmiwgAAAN0AAAAPAAAAAAAAAAAAAAAAAJgCAABkcnMvZG93&#10;bnJldi54bWxQSwUGAAAAAAQABAD1AAAAhwMAAAAA&#10;" fillcolor="#d4d4d4" stroked="f"/>
                <v:line id="Line 509" o:spid="_x0000_s1532" style="position:absolute;visibility:visible;mso-wrap-style:square" from="19824,40220" to="19831,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W+vsgAAADdAAAADwAAAGRycy9kb3ducmV2LnhtbESPT2sCQQzF74V+hyEFL6XO6kHK1lHq&#10;v1KhIFrFa9yJu0t3MsvMVLd++uZQ6C3hvbz3y3jauUZdKMTas4FBPwNFXHhbc2lg/7l6egYVE7LF&#10;xjMZ+KEI08n93Rhz66+8pcsulUpCOOZooEqpzbWORUUOY9+3xKKdfXCYZA2ltgGvEu4aPcyykXZY&#10;szRU2NK8ouJr9+0MHAfr4rbdh9nb7Pj4seDTZnnQZ2N6D93rC6hEXfo3/12/W8HPRsIv38gIevI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fW+vsgAAADdAAAADwAAAAAA&#10;AAAAAAAAAAChAgAAZHJzL2Rvd25yZXYueG1sUEsFBgAAAAAEAAQA+QAAAJYDAAAAAA==&#10;" strokecolor="#d4d4d4" strokeweight="0"/>
                <v:rect id="Rectangle 510" o:spid="_x0000_s1533" style="position:absolute;left:19824;top:40220;width:70;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fvGcIA&#10;AADdAAAADwAAAGRycy9kb3ducmV2LnhtbERPzWoCMRC+F3yHMIVeSs1acLFbo4go2JtdfYBhM25W&#10;N5Mlibr69KYg9DYf3+9M571txYV8aBwrGA0zEMSV0w3XCva79ccERIjIGlvHpOBGAeazwcsUC+2u&#10;/EuXMtYihXAoUIGJsSukDJUhi2HoOuLEHZy3GBP0tdQerynctvIzy3JpseHUYLCjpaHqVJ6tAnnc&#10;6kZ2q9wfD+8n/WV+xngfK/X22i++QUTq47/46d7oND/LR/D3TTpB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8ZwgAAAN0AAAAPAAAAAAAAAAAAAAAAAJgCAABkcnMvZG93&#10;bnJldi54bWxQSwUGAAAAAAQABAD1AAAAhwMAAAAA&#10;" fillcolor="#d4d4d4" stroked="f"/>
                <v:line id="Line 511" o:spid="_x0000_s1534" style="position:absolute;visibility:visible;mso-wrap-style:square" from="24485,38315" to="24491,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uFUsYAAADdAAAADwAAAGRycy9kb3ducmV2LnhtbERPS2vCQBC+C/0PyxS8SN3oIZTUVWp9&#10;YKEgWovXaXZMQrOzYXc1sb/eFQq9zcf3nMmsM7W4kPOVZQWjYQKCOLe64kLB4XP19AzCB2SNtWVS&#10;cCUPs+lDb4KZti3v6LIPhYgh7DNUUIbQZFL6vCSDfmgb4sidrDMYInSF1A7bGG5qOU6SVBqsODaU&#10;2NBbSfnP/mwUHEfv+e/u4Obr+XHwseDv7fJLnpTqP3avLyACdeFf/Ofe6Dg/Scdw/yae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rhVLGAAAA3QAAAA8AAAAAAAAA&#10;AAAAAAAAoQIAAGRycy9kb3ducmV2LnhtbFBLBQYAAAAABAAEAPkAAACUAwAAAAA=&#10;" strokecolor="#d4d4d4" strokeweight="0"/>
                <v:rect id="Rectangle 512" o:spid="_x0000_s1535" style="position:absolute;left:24485;top:38315;width:70;height: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U9cIA&#10;AADdAAAADwAAAGRycy9kb3ducmV2LnhtbERPzWoCMRC+F/oOYQpeimaruOjWKKVU0Ju1PsCwGTer&#10;m8mSpLr69EYQvM3H9zuzRWcbcSIfascKPgYZCOLS6ZorBbu/ZX8CIkRkjY1jUnChAIv568sMC+3O&#10;/EunbaxECuFQoAITY1tIGUpDFsPAtcSJ2ztvMSboK6k9nlO4beQwy3JpsebUYLClb0PlcftvFcjD&#10;Rtey/cn9Yf9+1FOzHuN1rFTvrfv6BBGpi0/xw73SaX6Wj+D+TTpB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dT1wgAAAN0AAAAPAAAAAAAAAAAAAAAAAJgCAABkcnMvZG93&#10;bnJldi54bWxQSwUGAAAAAAQABAD1AAAAhwMAAAAA&#10;" fillcolor="#d4d4d4" stroked="f"/>
                <v:line id="Line 513" o:spid="_x0000_s1536" style="position:absolute;visibility:visible;mso-wrap-style:square" from="29673,40220" to="29679,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64vcUAAADdAAAADwAAAGRycy9kb3ducmV2LnhtbERPTWsCMRC9F/wPYYReSs0qIrI1ira2&#10;WBBEq3gdN+Pu4mayJKmu/nojFHqbx/uc0aQxlTiT86VlBd1OAoI4s7rkXMH25/N1CMIHZI2VZVJw&#10;JQ+TcetphKm2F17TeRNyEUPYp6igCKFOpfRZQQZ9x9bEkTtaZzBE6HKpHV5iuKlkL0kG0mDJsaHA&#10;mt4Lyk6bX6Ng3/3Obuutm33N9i/LDz6s5jt5VOq53UzfQARqwr/4z73QcX4y6MPjm3i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s64vcUAAADdAAAADwAAAAAAAAAA&#10;AAAAAAChAgAAZHJzL2Rvd25yZXYueG1sUEsFBgAAAAAEAAQA+QAAAJMDAAAAAA==&#10;" strokecolor="#d4d4d4" strokeweight="0"/>
                <v:rect id="Rectangle 514" o:spid="_x0000_s1537" style="position:absolute;left:29673;top:40220;width:64;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pGsIA&#10;AADdAAAADwAAAGRycy9kb3ducmV2LnhtbERP22oCMRB9L/QfwhT6Umq2hV10axQRBX2rlw8YNuNm&#10;dTNZklRXv94IBd/mcK4znva2FWfyoXGs4GuQgSCunG64VrDfLT+HIEJE1tg6JgVXCjCdvL6MsdTu&#10;whs6b2MtUgiHEhWYGLtSylAZshgGriNO3MF5izFBX0vt8ZLCbSu/s6yQFhtODQY7mhuqTts/q0Ae&#10;f3Uju0Xhj4ePkx6ZdY63XKn3t372AyJSH5/if/dKp/lZkcPjm3SCn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OkawgAAAN0AAAAPAAAAAAAAAAAAAAAAAJgCAABkcnMvZG93&#10;bnJldi54bWxQSwUGAAAAAAQABAD1AAAAhwMAAAAA&#10;" fillcolor="#d4d4d4" stroked="f"/>
                <v:line id="Line 515" o:spid="_x0000_s1538" style="position:absolute;visibility:visible;mso-wrap-style:square" from="34531,40220" to="34537,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DUcUAAADdAAAADwAAAGRycy9kb3ducmV2LnhtbERPS2vCQBC+F/oflin0UnRjD6FEV6lP&#10;LBTEVPE6ZsckNDsbdleN/fXdgtDbfHzPGU0604gLOV9bVjDoJyCIC6trLhXsvpa9NxA+IGtsLJOC&#10;G3mYjB8fRphpe+UtXfJQihjCPkMFVQhtJqUvKjLo+7YljtzJOoMhQldK7fAaw00jX5MklQZrjg0V&#10;tjSrqPjOz0bBYfBR/Gx3brqaHl4+53zcLPbypNTzU/c+BBGoC//iu3ut4/wkTeHvm3iCH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CDUcUAAADdAAAADwAAAAAAAAAA&#10;AAAAAAChAgAAZHJzL2Rvd25yZXYueG1sUEsFBgAAAAAEAAQA+QAAAJMDAAAAAA==&#10;" strokecolor="#d4d4d4" strokeweight="0"/>
                <v:rect id="Rectangle 516" o:spid="_x0000_s1539" style="position:absolute;left:34531;top:40220;width:63;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9sMA&#10;AADdAAAADwAAAGRycy9kb3ducmV2LnhtbERP3WrCMBS+F/YO4Qy8EU0n2GnXKGM42O7U+QCH5rSp&#10;Niclidrt6ZfBwLvz8f2ecjPYTlzJh9axgqdZBoK4crrlRsHx6326BBEissbOMSn4pgCb9cOoxEK7&#10;G+/peoiNSCEcClRgYuwLKUNlyGKYuZ44cbXzFmOCvpHa4y2F207OsyyXFltODQZ7ejNUnQ8Xq0Ce&#10;drqV/Tb3p3py1ivzucCfhVLjx+H1BUSkId7F/+4PneZn+TP8fZNO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S9sMAAADdAAAADwAAAAAAAAAAAAAAAACYAgAAZHJzL2Rv&#10;d25yZXYueG1sUEsFBgAAAAAEAAQA9QAAAIgDAAAAAA==&#10;" fillcolor="#d4d4d4" stroked="f"/>
                <v:line id="Line 517" o:spid="_x0000_s1540" style="position:absolute;visibility:visible;mso-wrap-style:square" from="40703,38315" to="40709,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OyuMgAAADdAAAADwAAAGRycy9kb3ducmV2LnhtbESPT2sCQQzF74V+hyEFL6XO6kHK1lHq&#10;v1KhIFrFa9yJu0t3MsvMVLd++uZQ6C3hvbz3y3jauUZdKMTas4FBPwNFXHhbc2lg/7l6egYVE7LF&#10;xjMZ+KEI08n93Rhz66+8pcsulUpCOOZooEqpzbWORUUOY9+3xKKdfXCYZA2ltgGvEu4aPcyykXZY&#10;szRU2NK8ouJr9+0MHAfr4rbdh9nb7Pj4seDTZnnQZ2N6D93rC6hEXfo3/12/W8HPRoIr38gIevI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4OyuMgAAADdAAAADwAAAAAA&#10;AAAAAAAAAAChAgAAZHJzL2Rvd25yZXYueG1sUEsFBgAAAAAEAAQA+QAAAJYDAAAAAA==&#10;" strokecolor="#d4d4d4" strokeweight="0"/>
                <v:rect id="Rectangle 518" o:spid="_x0000_s1541" style="position:absolute;left:40703;top:38315;width:64;height: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HjH8IA&#10;AADdAAAADwAAAGRycy9kb3ducmV2LnhtbERP3WrCMBS+F/YO4Qx2I2vqwDK7Rhljg3nnzx7g0Byb&#10;anNSkqidT28Ewbvz8f2eajHYTpzIh9axgkmWgyCunW65UfC3/Xl9BxEissbOMSn4pwCL+dOowlK7&#10;M6/ptImNSCEcSlRgYuxLKUNtyGLIXE+cuJ3zFmOCvpHa4zmF206+5XkhLbacGgz29GWoPmyOVoHc&#10;r3Qr++/C73fjg56Z5RQvU6VenofPDxCRhvgQ392/Os3Pixncvkkn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0eMfwgAAAN0AAAAPAAAAAAAAAAAAAAAAAJgCAABkcnMvZG93&#10;bnJldi54bWxQSwUGAAAAAAQABAD1AAAAhwMAAAAA&#10;" fillcolor="#d4d4d4" stroked="f"/>
                <v:line id="Line 519" o:spid="_x0000_s1542" style="position:absolute;visibility:visible;mso-wrap-style:square" from="45427,40220" to="45434,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woY8gAAADdAAAADwAAAGRycy9kb3ducmV2LnhtbESPS2sCQRCE70L+w9CBXILOmkMSVkfR&#10;vDAgBF94bXfa3SU7PcvMRNf8+vQh4K2bqq76ejztXKNOFGLt2cBwkIEiLrytuTSw3bz3n0HFhGyx&#10;8UwGLhRhOrnpjTG3/swrOq1TqSSEY44GqpTaXOtYVOQwDnxLLNrRB4dJ1lBqG/As4a7RD1n2qB3W&#10;LA0VtvRSUfG9/nEG9sPP4ne1DfOP+f5++cqHr7edPhpzd9vNRqASdelq/r9eWMHPnoRfvpER9OQ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CwoY8gAAADdAAAADwAAAAAA&#10;AAAAAAAAAAChAgAAZHJzL2Rvd25yZXYueG1sUEsFBgAAAAAEAAQA+QAAAJYDAAAAAA==&#10;" strokecolor="#d4d4d4" strokeweight="0"/>
                <v:rect id="Rectangle 520" o:spid="_x0000_s1543" style="position:absolute;left:45427;top:40220;width:70;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5xMIA&#10;AADdAAAADwAAAGRycy9kb3ducmV2LnhtbERP22oCMRB9F/yHMEJfRLMWvK0bpZQW6pvafsCwGTe7&#10;biZLkuq2X28KBd/mcK5T7Hrbiiv5UDtWMJtmIIhLp2uuFHx9vk9WIEJE1tg6JgU/FGC3HQ4KzLW7&#10;8ZGup1iJFMIhRwUmxi6XMpSGLIap64gTd3beYkzQV1J7vKVw28rnLFtIizWnBoMdvRoqL6dvq0A2&#10;B13L7m3hm/P4otdmP8ffuVJPo/5lAyJSHx/if/eHTvOz5Qz+vkkn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nnEwgAAAN0AAAAPAAAAAAAAAAAAAAAAAJgCAABkcnMvZG93&#10;bnJldi54bWxQSwUGAAAAAAQABAD1AAAAhwMAAAAA&#10;" fillcolor="#d4d4d4" stroked="f"/>
                <v:line id="Line 521" o:spid="_x0000_s1544" style="position:absolute;visibility:visible;mso-wrap-style:square" from="50876,40220" to="50882,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ITj8UAAADdAAAADwAAAGRycy9kb3ducmV2LnhtbERPS2sCMRC+F/ofwhS8FM3qoZbVKPVV&#10;LAjFR/E63Yy7SzeTJYm6+utNQfA2H99zhuPGVOJEzpeWFXQ7CQjizOqScwW77aL9DsIHZI2VZVJw&#10;IQ/j0fPTEFNtz7ym0ybkIoawT1FBEUKdSumzggz6jq2JI3ewzmCI0OVSOzzHcFPJXpK8SYMlx4YC&#10;a5oWlP1tjkbBvvuVXdc7N/mc7F9XM/79nv/Ig1Ktl+ZjACJQEx7iu3up4/yk34P/b+IJcnQ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7ITj8UAAADdAAAADwAAAAAAAAAA&#10;AAAAAAChAgAAZHJzL2Rvd25yZXYueG1sUEsFBgAAAAAEAAQA+QAAAJMDAAAAAA==&#10;" strokecolor="#d4d4d4" strokeweight="0"/>
                <v:rect id="Rectangle 522" o:spid="_x0000_s1545" style="position:absolute;left:50876;top:40220;width:70;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BCKMMA&#10;AADdAAAADwAAAGRycy9kb3ducmV2LnhtbERP22oCMRB9F/yHMIW+FM2qqO12oxRpoX3z9gHDZtzs&#10;upksSapbv74pFHybw7lOse5tKy7kQ+1YwWScgSAuna65UnA8fIyeQYSIrLF1TAp+KMB6NRwUmGt3&#10;5R1d9rESKYRDjgpMjF0uZSgNWQxj1xEn7uS8xZigr6T2eE3htpXTLFtIizWnBoMdbQyV5/23VSCb&#10;ra5l977wzenprF/M1xxvc6UeH/q3VxCR+ngX/7s/dZqfLWfw900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BCKMMAAADdAAAADwAAAAAAAAAAAAAAAACYAgAAZHJzL2Rv&#10;d25yZXYueG1sUEsFBgAAAAAEAAQA9QAAAIgDAAAAAA==&#10;" fillcolor="#d4d4d4" stroked="f"/>
                <v:line id="Line 523" o:spid="_x0000_s1546" style="position:absolute;visibility:visible;mso-wrap-style:square" from="55143,40220" to="55149,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cuYMUAAADdAAAADwAAAGRycy9kb3ducmV2LnhtbERPTWsCMRC9C/0PYQq9SM0qYsvWKFVb&#10;USgUrcXrdDPuLm4mS5Lq6q83guBtHu9zhuPGVOJAzpeWFXQ7CQjizOqScwWbn8/nVxA+IGusLJOC&#10;E3kYjx5aQ0y1PfKKDuuQixjCPkUFRQh1KqXPCjLoO7YmjtzOOoMhQpdL7fAYw00le0kykAZLjg0F&#10;1jQtKNuv/42CbXeZnVcbN5lPtu2vGf99f/zKnVJPj837G4hATbiLb+6FjvOTlz5cv4kny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xcuYMUAAADdAAAADwAAAAAAAAAA&#10;AAAAAAChAgAAZHJzL2Rvd25yZXYueG1sUEsFBgAAAAAEAAQA+QAAAJMDAAAAAA==&#10;" strokecolor="#d4d4d4" strokeweight="0"/>
                <v:rect id="Rectangle 524" o:spid="_x0000_s1547" style="position:absolute;left:55143;top:40220;width:70;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x8MA&#10;AADdAAAADwAAAGRycy9kb3ducmV2LnhtbERP3WrCMBS+F/YO4Qy8kZlOqNu6RhnDgd6p2wMcmtOm&#10;2pyUJGrn05vBwLvz8f2ecjnYTpzJh9axgudpBoK4crrlRsHP99fTK4gQkTV2jknBLwVYLh5GJRba&#10;XXhH531sRArhUKACE2NfSBkqQxbD1PXEiaudtxgT9I3UHi8p3HZylmVzabHl1GCwp09D1XF/sgrk&#10;Yatb2a/m/lBPjvrNbHK85kqNH4ePdxCRhngX/7vXOs3PXnL4+ya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V/x8MAAADdAAAADwAAAAAAAAAAAAAAAACYAgAAZHJzL2Rv&#10;d25yZXYueG1sUEsFBgAAAAAEAAQA9QAAAIgDAAAAAA==&#10;" fillcolor="#d4d4d4" stroked="f"/>
                <v:line id="Line 525" o:spid="_x0000_s1548" style="position:absolute;visibility:visible;mso-wrap-style:square" from="60267,40220" to="60274,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kVjMUAAADdAAAADwAAAGRycy9kb3ducmV2LnhtbERPS2sCMRC+F/ofwhS8FM3ag8pqlKq1&#10;VBDER/E63Yy7SzeTJUl19dc3guBtPr7njCaNqcSJnC8tK+h2EhDEmdUl5wr2u0V7AMIHZI2VZVJw&#10;IQ+T8fPTCFNtz7yh0zbkIoawT1FBEUKdSumzggz6jq2JI3e0zmCI0OVSOzzHcFPJtyTpSYMlx4YC&#10;a5oVlP1u/4yCQ3eZXTd7N/2cHl5Xc/5Zf3zLo1Ktl+Z9CCJQEx7iu/tLx/lJvwe3b+IJcv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kVjMUAAADdAAAADwAAAAAAAAAA&#10;AAAAAAChAgAAZHJzL2Rvd25yZXYueG1sUEsFBgAAAAAEAAQA+QAAAJMDAAAAAA==&#10;" strokecolor="#d4d4d4" strokeweight="0"/>
                <v:rect id="Rectangle 526" o:spid="_x0000_s1549" style="position:absolute;left:60267;top:40220;width:64;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tEK8MA&#10;AADdAAAADwAAAGRycy9kb3ducmV2LnhtbERP3WrCMBS+H/gO4Qi7GZpu4M+6RhmywXan3R7g0Byb&#10;1uakJFGrT78MBO/Ox/d7ivVgO3EiHxrHCp6nGQjiyumGawW/P5+TJYgQkTV2jknBhQKsV6OHAnPt&#10;zryjUxlrkUI45KjAxNjnUobKkMUwdT1x4vbOW4wJ+lpqj+cUbjv5kmVzabHh1GCwp42h6lAerQLZ&#10;bnUj+4+5b/dPB/1qvmd4nSn1OB7e30BEGuJdfHN/6TQ/Wyzg/5t0gl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tEK8MAAADdAAAADwAAAAAAAAAAAAAAAACYAgAAZHJzL2Rv&#10;d25yZXYueG1sUEsFBgAAAAAEAAQA9QAAAIgDAAAAAA==&#10;" fillcolor="#d4d4d4" stroked="f"/>
                <v:line id="Line 527" o:spid="_x0000_s1550" style="position:absolute;visibility:visible;mso-wrap-style:square" from="64795,40220" to="64801,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okZcgAAADdAAAADwAAAGRycy9kb3ducmV2LnhtbESPS2sCQRCE70L+w9CBXILOmkMSVkfR&#10;vDAgBF94bXfa3SU7PcvMRNf8+vQh4K2bqq76ejztXKNOFGLt2cBwkIEiLrytuTSw3bz3n0HFhGyx&#10;8UwGLhRhOrnpjTG3/swrOq1TqSSEY44GqpTaXOtYVOQwDnxLLNrRB4dJ1lBqG/As4a7RD1n2qB3W&#10;LA0VtvRSUfG9/nEG9sPP4ne1DfOP+f5++cqHr7edPhpzd9vNRqASdelq/r9eWMHPngRXvpER9OQ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lokZcgAAADdAAAADwAAAAAA&#10;AAAAAAAAAAChAgAAZHJzL2Rvd25yZXYueG1sUEsFBgAAAAAEAAQA+QAAAJYDAAAAAA==&#10;" strokecolor="#d4d4d4" strokeweight="0"/>
                <v:rect id="Rectangle 528" o:spid="_x0000_s1551" style="position:absolute;left:64795;top:40220;width:63;height:5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1wsIA&#10;AADdAAAADwAAAGRycy9kb3ducmV2LnhtbERPzWoCMRC+C32HMAUvRbMKWt0apYgFvbXbPsCwGTer&#10;m8mSRN369EYQvM3H9zuLVWcbcSYfascKRsMMBHHpdM2Vgr/fr8EMRIjIGhvHpOCfAqyWL70F5tpd&#10;+IfORaxECuGQowITY5tLGUpDFsPQtcSJ2ztvMSboK6k9XlK4beQ4y6bSYs2pwWBLa0PlsThZBfLw&#10;rWvZbqb+sH876rnZTfA6Uar/2n1+gIjUxaf44d7qND97n8P9m3SC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XCwgAAAN0AAAAPAAAAAAAAAAAAAAAAAJgCAABkcnMvZG93&#10;bnJldi54bWxQSwUGAAAAAAQABAD1AAAAhwMAAAAA&#10;" fillcolor="#d4d4d4" stroked="f"/>
                <v:line id="Line 529" o:spid="_x0000_s1552" style="position:absolute;visibility:visible;mso-wrap-style:square" from="72409,38315" to="72415,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YRMgAAADdAAAADwAAAGRycy9kb3ducmV2LnhtbESPQWsCQQyF70L/w5BCL1Jn7aHI1lGq&#10;tqWCIFrFa9yJu0t3MsvMVNf++uYg9JbwXt77Mp52rlFnCrH2bGA4yEARF97WXBrYfb0/jkDFhGyx&#10;8UwGrhRhOrnrjTG3/sIbOm9TqSSEY44GqpTaXOtYVOQwDnxLLNrJB4dJ1lBqG/Ai4a7RT1n2rB3W&#10;LA0VtjSvqPje/jgDh+Gy+N3swuxjduivFnxcv+31yZiH++71BVSiLv2bb9efVvCzkfDLNzKCnv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lYRMgAAADdAAAADwAAAAAA&#10;AAAAAAAAAAChAgAAZHJzL2Rvd25yZXYueG1sUEsFBgAAAAAEAAQA+QAAAJYDAAAAAA==&#10;" strokecolor="#d4d4d4" strokeweight="0"/>
                <v:rect id="Rectangle 530" o:spid="_x0000_s1553" style="position:absolute;left:72409;top:38315;width:69;height: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J48MA&#10;AADdAAAADwAAAGRycy9kb3ducmV2LnhtbERPS2rDMBDdB3oHMYFuQiO7kJA6kU0pLbS75nOAwZpY&#10;jq2RkdTEzemjQiG7ebzvbKrR9uJMPrSOFeTzDARx7XTLjYLD/uNpBSJEZI29Y1LwSwGq8mGywUK7&#10;C2/pvIuNSCEcClRgYhwKKUNtyGKYu4E4cUfnLcYEfSO1x0sKt718zrKltNhyajA40Juhutv9WAXy&#10;9K1bObwv/ek46/SL+VrgdaHU43R8XYOINMa7+N/9qdP8bJXD3zfpBF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sJ48MAAADdAAAADwAAAAAAAAAAAAAAAACYAgAAZHJzL2Rv&#10;d25yZXYueG1sUEsFBgAAAAAEAAQA9QAAAIgDAAAAAA==&#10;" fillcolor="#d4d4d4" stroked="f"/>
                <v:line id="Line 531" o:spid="_x0000_s1554" style="position:absolute;visibility:visible;mso-wrap-style:square" from="77597,38315" to="77603,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jqMQAAADdAAAADwAAAGRycy9kb3ducmV2LnhtbERPS4vCMBC+C/6HMMJeRFM9LFKNou6D&#10;FQTxhdexGdtiMylJVuv+erOwsLf5+J4zmTWmEjdyvrSsYNBPQBBnVpecKzjsP3ojED4ga6wsk4IH&#10;eZhN260JptreeUu3XchFDGGfooIihDqV0mcFGfR9WxNH7mKdwRChy6V2eI/hppLDJHmVBkuODQXW&#10;tCwou+6+jYLTYJX9bA9u8bk4dddvfN68H+VFqZdOMx+DCNSEf/Gf+0vH+cloCL/fxBP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Z2OoxAAAAN0AAAAPAAAAAAAAAAAA&#10;AAAAAKECAABkcnMvZG93bnJldi54bWxQSwUGAAAAAAQABAD5AAAAkgMAAAAA&#10;" strokecolor="#d4d4d4" strokeweight="0"/>
                <v:rect id="Rectangle 532" o:spid="_x0000_s1555" style="position:absolute;left:77597;top:38315;width:63;height: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yD8IA&#10;AADdAAAADwAAAGRycy9kb3ducmV2LnhtbERP22oCMRB9L/gPYYS+FM22RdHVKFIq2DerfsCwGTd7&#10;yWRJUl39+qYg9G0O5zrLdW9bcSEfKscKXscZCOLC6YpLBafjdjQDESKyxtYxKbhRgPVq8LTEXLsr&#10;f9PlEEuRQjjkqMDE2OVShsKQxTB2HXHizs5bjAn6UmqP1xRuW/mWZVNpseLUYLCjD0NFc/ixCmS9&#10;15XsPqe+Pr80em6+JnifKPU87DcLEJH6+C9+uHc6zc9m7/D3TTpB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NTIPwgAAAN0AAAAPAAAAAAAAAAAAAAAAAJgCAABkcnMvZG93&#10;bnJldi54bWxQSwUGAAAAAAQABAD1AAAAhwMAAAAA&#10;" fillcolor="#d4d4d4" stroked="f"/>
                <v:line id="Line 533" o:spid="_x0000_s1556" style="position:absolute;visibility:visible;mso-wrap-style:square" from="92436,38315" to="92443,4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JeR8UAAADdAAAADwAAAGRycy9kb3ducmV2LnhtbERP22oCMRB9L/Qfwgi+FM1apMhqFG2r&#10;WBCKN3wdN+Pu0s1kSaKu/XpTKPg2h3Od0aQxlbiQ86VlBb1uAoI4s7rkXMFuO+8MQPiArLGyTApu&#10;5GEyfn4aYartldd02YRcxBD2KSooQqhTKX1WkEHftTVx5E7WGQwRulxqh9cYbir5miRv0mDJsaHA&#10;mt4Lyn42Z6Pg0PvKftc7N1vMDi+rDz5+f+7lSal2q5kOQQRqwkP8717qOD8Z9OHvm3iC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JeR8UAAADdAAAADwAAAAAAAAAA&#10;AAAAAAChAgAAZHJzL2Rvd25yZXYueG1sUEsFBgAAAAAEAAQA+QAAAJMDAAAAAA==&#10;" strokecolor="#d4d4d4" strokeweight="0"/>
                <v:rect id="Rectangle 534" o:spid="_x0000_s1557" style="position:absolute;left:92436;top:38315;width:64;height:7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P4MIA&#10;AADdAAAADwAAAGRycy9kb3ducmV2LnhtbERP22oCMRB9L/gPYYS+FM22sKKrUUQU7Fu9fMCwGTer&#10;m8mSpLr69aZQ8G0O5zqzRWcbcSUfascKPocZCOLS6ZorBcfDZjAGESKyxsYxKbhTgMW89zbDQrsb&#10;7+i6j5VIIRwKVGBibAspQ2nIYhi6ljhxJ+ctxgR9JbXHWwq3jfzKspG0WHNqMNjSylB52f9aBfL8&#10;o2vZrkf+fPq46In5zvGRK/Xe75ZTEJG6+BL/u7c6zc/GOfx9k06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kA/gwgAAAN0AAAAPAAAAAAAAAAAAAAAAAJgCAABkcnMvZG93&#10;bnJldi54bWxQSwUGAAAAAAQABAD1AAAAhwMAAAAA&#10;" fillcolor="#d4d4d4" stroked="f"/>
                <v:line id="Line 535" o:spid="_x0000_s1558" style="position:absolute;visibility:visible;mso-wrap-style:square" from="92500,0" to="925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xlq8UAAADdAAAADwAAAGRycy9kb3ducmV2LnhtbERPS2sCMRC+F/wPYQQvRbP2ILIaRW0r&#10;FgriC6/jZtxd3EyWJOq2v74pCN7m43vOeNqYStzI+dKygn4vAUGcWV1yrmC/++wOQfiArLGyTAp+&#10;yMN00noZY6rtnTd024ZcxBD2KSooQqhTKX1WkEHfszVx5M7WGQwRulxqh/cYbir5liQDabDk2FBg&#10;TYuCssv2ahQc+1/Z72bv5sv58fX7nU/rj4M8K9VpN7MRiEBNeIof7pWO85PhAP6/iS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xlq8UAAADdAAAADwAAAAAAAAAA&#10;AAAAAAChAgAAZHJzL2Rvd25yZXYueG1sUEsFBgAAAAAEAAQA+QAAAJMDAAAAAA==&#10;" strokecolor="#d4d4d4" strokeweight="0"/>
                <v:rect id="Rectangle 536" o:spid="_x0000_s1559" style="position:absolute;left:92500;width:6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0DMIA&#10;AADdAAAADwAAAGRycy9kb3ducmV2LnhtbERPzWoCMRC+C32HMAUvRbMKWt0apYgFvbXbPsCwGTer&#10;m8mSRN369EYQvM3H9zuLVWcbcSYfascKRsMMBHHpdM2Vgr/fr8EMRIjIGhvHpOCfAqyWL70F5tpd&#10;+IfORaxECuGQowITY5tLGUpDFsPQtcSJ2ztvMSboK6k9XlK4beQ4y6bSYs2pwWBLa0PlsThZBfLw&#10;rWvZbqb+sH876rnZTfA6Uar/2n1+gIjUxaf44d7qND+bvcP9m3SC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jQMwgAAAN0AAAAPAAAAAAAAAAAAAAAAAJgCAABkcnMvZG93&#10;bnJldi54bWxQSwUGAAAAAAQABAD1AAAAhwMAAAAA&#10;" fillcolor="#d4d4d4" stroked="f"/>
                <v:line id="Line 537" o:spid="_x0000_s1560" style="position:absolute;visibility:visible;mso-wrap-style:square" from="92500,1377" to="92506,1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9UQsgAAADdAAAADwAAAGRycy9kb3ducmV2LnhtbESPQWsCQQyF70L/w5BCL1Jn7aHI1lGq&#10;tqWCIFrFa9yJu0t3MsvMVNf++uYg9JbwXt77Mp52rlFnCrH2bGA4yEARF97WXBrYfb0/jkDFhGyx&#10;8UwGrhRhOrnrjTG3/sIbOm9TqSSEY44GqpTaXOtYVOQwDnxLLNrJB4dJ1lBqG/Ai4a7RT1n2rB3W&#10;LA0VtjSvqPje/jgDh+Gy+N3swuxjduivFnxcv+31yZiH++71BVSiLv2bb9efVvCzkeDKNzKCnv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49UQsgAAADdAAAADwAAAAAA&#10;AAAAAAAAAAChAgAAZHJzL2Rvd25yZXYueG1sUEsFBgAAAAAEAAQA+QAAAJYDAAAAAA==&#10;" strokecolor="#d4d4d4" strokeweight="0"/>
                <v:rect id="Rectangle 538" o:spid="_x0000_s1561" style="position:absolute;left:92500;top:1377;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F5cMA&#10;AADdAAAADwAAAGRycy9kb3ducmV2LnhtbERP22oCMRB9F/yHMEJfpGZbUHRrdimlhfatXj5g2Iyb&#10;vWSyJKlu/XpTKPg2h3OdbTnaXpzJh8axgqdFBoK4crrhWsHx8PG4BhEissbeMSn4pQBlMZ1sMdfu&#10;wjs672MtUgiHHBWYGIdcylAZshgWbiBO3Ml5izFBX0vt8ZLCbS+fs2wlLTacGgwO9Gao6vY/VoFs&#10;v3Ujh/eVb0/zTm/M1xKvS6UeZuPrC4hIY7yL/92fOs3P1hv4+yadI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0F5cMAAADdAAAADwAAAAAAAAAAAAAAAACYAgAAZHJzL2Rv&#10;d25yZXYueG1sUEsFBgAAAAAEAAQA9QAAAIgDAAAAAA==&#10;" fillcolor="#d4d4d4" stroked="f"/>
                <v:line id="Line 539" o:spid="_x0000_s1562" style="position:absolute;visibility:visible;mso-wrap-style:square" from="92500,2755" to="92506,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OmcgAAADdAAAADwAAAGRycy9kb3ducmV2LnhtbESPS2sCQRCE70L+w9CBXILOmkNIVkfR&#10;vDAgBF94bXfa3SU7PcvMRNf8+vQh4K2bqq76ejztXKNOFGLt2cBwkIEiLrytuTSw3bz3n0DFhGyx&#10;8UwGLhRhOrnpjTG3/swrOq1TqSSEY44GqpTaXOtYVOQwDnxLLNrRB4dJ1lBqG/As4a7RD1n2qB3W&#10;LA0VtvRSUfG9/nEG9sPP4ne1DfOP+f5++cqHr7edPhpzd9vNRqASdelq/r9eWMHPnoVfvpER9OQ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CDOmcgAAADdAAAADwAAAAAA&#10;AAAAAAAAAAChAgAAZHJzL2Rvd25yZXYueG1sUEsFBgAAAAAEAAQA+QAAAJYDAAAAAA==&#10;" strokecolor="#d4d4d4" strokeweight="0"/>
                <v:rect id="Rectangle 540" o:spid="_x0000_s1563" style="position:absolute;left:92500;top:2755;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fPsMA&#10;AADdAAAADwAAAGRycy9kb3ducmV2LnhtbERP3WrCMBS+F/YO4Qi7kZl2oGg1LWNssN1N3QMcmmNT&#10;25yUJNPOpzeDgXfn4/s922q0vTiTD61jBfk8A0FcO91yo+D78P60AhEissbeMSn4pQBV+TDZYqHd&#10;hXd03sdGpBAOBSowMQ6FlKE2ZDHM3UCcuKPzFmOCvpHa4yWF214+Z9lSWmw5NRgc6NVQ3e1/rAJ5&#10;+tKtHN6W/nScdXptPhd4XSj1OB1fNiAijfEu/nd/6DQ/W+fw9006QZ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KfPsMAAADdAAAADwAAAAAAAAAAAAAAAACYAgAAZHJzL2Rv&#10;d25yZXYueG1sUEsFBgAAAAAEAAQA9QAAAIgDAAAAAA==&#10;" fillcolor="#d4d4d4" stroked="f"/>
                <v:line id="Line 541" o:spid="_x0000_s1564" style="position:absolute;visibility:visible;mso-wrap-style:square" from="92500,6953" to="92506,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71dcUAAADdAAAADwAAAGRycy9kb3ducmV2LnhtbERPS2sCMRC+F/ofwhS8FM3qodjVKPVV&#10;LAjFR/E63Yy7SzeTJYm6+utNQfA2H99zhuPGVOJEzpeWFXQ7CQjizOqScwW77aLdB+EDssbKMim4&#10;kIfx6PlpiKm2Z17TaRNyEUPYp6igCKFOpfRZQQZ9x9bEkTtYZzBE6HKpHZ5juKlkL0nepMGSY0OB&#10;NU0Lyv42R6Ng3/3Kruudm3xO9q+rGf9+z3/kQanWS/MxABGoCQ/x3b3UcX7y3oP/b+IJcnQ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771dcUAAADdAAAADwAAAAAAAAAA&#10;AAAAAAChAgAAZHJzL2Rvd25yZXYueG1sUEsFBgAAAAAEAAQA+QAAAJMDAAAAAA==&#10;" strokecolor="#d4d4d4" strokeweight="0"/>
                <v:rect id="Rectangle 542" o:spid="_x0000_s1565" style="position:absolute;left:92500;top:6953;width:63;height: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k0sIA&#10;AADdAAAADwAAAGRycy9kb3ducmV2LnhtbERPzWoCMRC+C32HMAUvolkVRbdGKWKh3uq2DzBsxs3q&#10;ZrIkUbd9eiMUvM3H9zurTWcbcSUfascKxqMMBHHpdM2Vgp/vj+ECRIjIGhvHpOCXAmzWL70V5trd&#10;+EDXIlYihXDIUYGJsc2lDKUhi2HkWuLEHZ23GBP0ldQebyncNnKSZXNpsebUYLClraHyXFysAnn6&#10;0rVsd3N/Og7Oemn2M/ybKdV/7d7fQETq4lP87/7UaX62nMLjm3SC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KTSwgAAAN0AAAAPAAAAAAAAAAAAAAAAAJgCAABkcnMvZG93&#10;bnJldi54bWxQSwUGAAAAAAQABAD1AAAAhwMAAAAA&#10;" fillcolor="#d4d4d4" stroked="f"/>
                <v:line id="Line 543" o:spid="_x0000_s1566" style="position:absolute;visibility:visible;mso-wrap-style:square" from="92500,8858" to="92506,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vImsUAAADdAAAADwAAAGRycy9kb3ducmV2LnhtbERPTWsCMRC9C/0PYQq9SM0qIu3WKFVb&#10;USgUrcXrdDPuLm4mS5Lq6q83guBtHu9zhuPGVOJAzpeWFXQ7CQjizOqScwWbn8/nFxA+IGusLJOC&#10;E3kYjx5aQ0y1PfKKDuuQixjCPkUFRQh1KqXPCjLoO7YmjtzOOoMhQpdL7fAYw00le0kykAZLjg0F&#10;1jQtKNuv/42CbXeZnVcbN5lPtu2vGf99f/zKnVJPj837G4hATbiLb+6FjvOT1z5cv4kny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vImsUAAADdAAAADwAAAAAAAAAA&#10;AAAAAAChAgAAZHJzL2Rvd25yZXYueG1sUEsFBgAAAAAEAAQA+QAAAJMDAAAAAA==&#10;" strokecolor="#d4d4d4" strokeweight="0"/>
                <v:rect id="Rectangle 544" o:spid="_x0000_s1567" style="position:absolute;left:92500;top:8858;width:6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ZPcIA&#10;AADdAAAADwAAAGRycy9kb3ducmV2LnhtbERP22oCMRB9F/yHMEJfRLMWVupqlFJaqG9e+gHDZtys&#10;biZLEnXr1xtB8G0O5zqLVWcbcSEfascKJuMMBHHpdM2Vgr/9z+gDRIjIGhvHpOCfAqyW/d4CC+2u&#10;vKXLLlYihXAoUIGJsS2kDKUhi2HsWuLEHZy3GBP0ldQeryncNvI9y6bSYs2pwWBLX4bK0+5sFcjj&#10;Rtey/Z7642F40jOzzvGWK/U26D7nICJ18SV+un91mp/Ncnh8k0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Zk9wgAAAN0AAAAPAAAAAAAAAAAAAAAAAJgCAABkcnMvZG93&#10;bnJldi54bWxQSwUGAAAAAAQABAD1AAAAhwMAAAAA&#10;" fillcolor="#d4d4d4" stroked="f"/>
                <v:line id="Line 545" o:spid="_x0000_s1568" style="position:absolute;visibility:visible;mso-wrap-style:square" from="92500,18046" to="92506,18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XzdsUAAADdAAAADwAAAGRycy9kb3ducmV2LnhtbERPS2sCMRC+F/ofwhS8FM3ag+hqlKq1&#10;VBDER/E63Yy7SzeTJUl19dc3guBtPr7njCaNqcSJnC8tK+h2EhDEmdUl5wr2u0W7D8IHZI2VZVJw&#10;IQ+T8fPTCFNtz7yh0zbkIoawT1FBEUKdSumzggz6jq2JI3e0zmCI0OVSOzzHcFPJtyTpSYMlx4YC&#10;a5oVlP1u/4yCQ3eZXTd7N/2cHl5Xc/5Zf3zLo1Ktl+Z9CCJQEx7iu/tLx/nJoAe3b+IJcv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XzdsUAAADdAAAADwAAAAAAAAAA&#10;AAAAAAChAgAAZHJzL2Rvd25yZXYueG1sUEsFBgAAAAAEAAQA+QAAAJMDAAAAAA==&#10;" strokecolor="#d4d4d4" strokeweight="0"/>
                <v:rect id="Rectangle 546" o:spid="_x0000_s1569" style="position:absolute;left:92500;top:18046;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ei0cIA&#10;AADdAAAADwAAAGRycy9kb3ducmV2LnhtbERPzWoCMRC+C32HMAUvRbMKWt0apYgFvbXbPsCwGTer&#10;m8mSRN369EYQvM3H9zuLVWcbcSYfascKRsMMBHHpdM2Vgr/fr8EMRIjIGhvHpOCfAqyWL70F5tpd&#10;+IfORaxECuGQowITY5tLGUpDFsPQtcSJ2ztvMSboK6k9XlK4beQ4y6bSYs2pwWBLa0PlsThZBfLw&#10;rWvZbqb+sH876rnZTfA6Uar/2n1+gIjUxaf44d7qND+bv8P9m3SC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16LRwgAAAN0AAAAPAAAAAAAAAAAAAAAAAJgCAABkcnMvZG93&#10;bnJldi54bWxQSwUGAAAAAAQABAD1AAAAhwMAAAAA&#10;" fillcolor="#d4d4d4" stroked="f"/>
                <v:line id="Line 547" o:spid="_x0000_s1570" style="position:absolute;visibility:visible;mso-wrap-style:square" from="92500,27755" to="92506,27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bCn8gAAADdAAAADwAAAGRycy9kb3ducmV2LnhtbESPS2sCQRCE70L+w9CBXILOmkNIVkfR&#10;vDAgBF94bXfa3SU7PcvMRNf8+vQh4K2bqq76ejztXKNOFGLt2cBwkIEiLrytuTSw3bz3n0DFhGyx&#10;8UwGLhRhOrnpjTG3/swrOq1TqSSEY44GqpTaXOtYVOQwDnxLLNrRB4dJ1lBqG/As4a7RD1n2qB3W&#10;LA0VtvRSUfG9/nEG9sPP4ne1DfOP+f5++cqHr7edPhpzd9vNRqASdelq/r9eWMHPngVXvpER9OQ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lbCn8gAAADdAAAADwAAAAAA&#10;AAAAAAAAAAChAgAAZHJzL2Rvd25yZXYueG1sUEsFBgAAAAAEAAQA+QAAAJYDAAAAAA==&#10;" strokecolor="#d4d4d4" strokeweight="0"/>
                <v:rect id="Rectangle 548" o:spid="_x0000_s1571" style="position:absolute;left:92500;top:27755;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STOMIA&#10;AADdAAAADwAAAGRycy9kb3ducmV2LnhtbERP3WrCMBS+F3yHcITdiKYOlLU2yhgbzLupe4BDc2xa&#10;m5OSRO329Isw8O58fL+n3A62E1fyoXGsYDHPQBBXTjdcK/g+fsxeQISIrLFzTAp+KMB2Mx6VWGh3&#10;4z1dD7EWKYRDgQpMjH0hZagMWQxz1xMn7uS8xZigr6X2eEvhtpPPWbaSFhtODQZ7ejNUnQ8Xq0C2&#10;X7qR/fvKt6fpWedmt8TfpVJPk+F1DSLSEB/if/enTvOzPIf7N+kE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JM4wgAAAN0AAAAPAAAAAAAAAAAAAAAAAJgCAABkcnMvZG93&#10;bnJldi54bWxQSwUGAAAAAAQABAD1AAAAhwMAAAAA&#10;" fillcolor="#d4d4d4" stroked="f"/>
                <v:line id="Line 549" o:spid="_x0000_s1572" style="position:absolute;visibility:visible;mso-wrap-style:square" from="92500,36810" to="92506,36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tUg8gAAADdAAAADwAAAGRycy9kb3ducmV2LnhtbESPS2vDMBCE74X+B7GFXkoiu4dQnCgh&#10;6YsGCiUvct1YG9vUWhlJTZz8+u6h0NsuMzvz7WTWu1adKMTGs4F8mIEiLr1tuDKw3bwNnkDFhGyx&#10;9UwGLhRhNr29mWBh/ZlXdFqnSkkIxwIN1Cl1hdaxrMlhHPqOWLSjDw6TrKHSNuBZwl2rH7NspB02&#10;LA01dvRcU/m9/nEG9vmyvK62YfG+2D98vvDh63Wnj8bc3/XzMahEffo3/11/WMHPM+GXb2QEPf0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stUg8gAAADdAAAADwAAAAAA&#10;AAAAAAAAAAChAgAAZHJzL2Rvd25yZXYueG1sUEsFBgAAAAAEAAQA+QAAAJYDAAAAAA==&#10;" strokecolor="#d4d4d4" strokeweight="0"/>
                <v:rect id="Rectangle 550" o:spid="_x0000_s1573" style="position:absolute;left:92500;top:36810;width:6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kFJMIA&#10;AADdAAAADwAAAGRycy9kb3ducmV2LnhtbERPzWoCMRC+F/oOYQQvRbMrKHU1SpEW6s2ufYBhM25W&#10;N5Mlibr16Y0g9DYf3+8s171txYV8aBwryMcZCOLK6YZrBb/7r9E7iBCRNbaOScEfBVivXl+WWGh3&#10;5R+6lLEWKYRDgQpMjF0hZagMWQxj1xEn7uC8xZigr6X2eE3htpWTLJtJiw2nBoMdbQxVp/JsFcjj&#10;Tjey+5z54+HtpOdmO8XbVKnhoP9YgIjUx3/x0/2t0/w8y+HxTTpB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QUkwgAAAN0AAAAPAAAAAAAAAAAAAAAAAJgCAABkcnMvZG93&#10;bnJldi54bWxQSwUGAAAAAAQABAD1AAAAhwMAAAAA&#10;" fillcolor="#d4d4d4" stroked="f"/>
                <v:line id="Line 551" o:spid="_x0000_s1574" style="position:absolute;visibility:visible;mso-wrap-style:square" from="92500,38252" to="92506,38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Vvb8UAAADdAAAADwAAAGRycy9kb3ducmV2LnhtbERPTWvCQBC9C/0PyxR6Ed3EQynRVaq2&#10;olAQU8XrmB2T0Oxs2N1q6q/vFoTe5vE+ZzLrTCMu5HxtWUE6TEAQF1bXXCrYf74PXkD4gKyxsUwK&#10;fsjDbPrQm2Cm7ZV3dMlDKWII+wwVVCG0mZS+qMigH9qWOHJn6wyGCF0ptcNrDDeNHCXJszRYc2yo&#10;sKVFRcVX/m0UHNNNcdvt3Xw1P/Y/lnzavh3kWamnx+51DCJQF/7Fd/dax/lpMoK/b+IJcvo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VVvb8UAAADdAAAADwAAAAAAAAAA&#10;AAAAAAChAgAAZHJzL2Rvd25yZXYueG1sUEsFBgAAAAAEAAQA+QAAAJMDAAAAAA==&#10;" strokecolor="#d4d4d4" strokeweight="0"/>
                <v:rect id="Rectangle 552" o:spid="_x0000_s1575" style="position:absolute;left:92500;top:38252;width:6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yMMA&#10;AADdAAAADwAAAGRycy9kb3ducmV2LnhtbERP3WrCMBS+H+wdwhl4MzRVUVzXKCITtrut+gCH5ti0&#10;NiclybTu6c1gsLvz8f2eYjPYTlzIh8axgukkA0FcOd1wreB42I9XIEJE1tg5JgU3CrBZPz4UmGt3&#10;5S+6lLEWKYRDjgpMjH0uZagMWQwT1xMn7uS8xZigr6X2eE3htpOzLFtKiw2nBoM97QxV5/LbKpDt&#10;p25k/7b07en5rF/MxwJ/FkqNnobtK4hIQ/wX/7nfdZo/zebw+006Qa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c+yMMAAADdAAAADwAAAAAAAAAAAAAAAACYAgAAZHJzL2Rv&#10;d25yZXYueG1sUEsFBgAAAAAEAAQA9QAAAIgDAAAAAA==&#10;" fillcolor="#d4d4d4" stroked="f"/>
                <v:line id="Line 553" o:spid="_x0000_s1576" style="position:absolute;visibility:visible;mso-wrap-style:square" from="64858,40157" to="92500,40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BSgMUAAADdAAAADwAAAGRycy9kb3ducmV2LnhtbERP22oCMRB9L/gPYYS+FM1uKVJWo9Sq&#10;xUKheMPX6WbcXbqZLEnU1a83BaFvczjXGU1aU4sTOV9ZVpD2ExDEudUVFwq2m0XvFYQPyBpry6Tg&#10;Qh4m487DCDNtz7yi0zoUIoawz1BBGUKTSenzkgz6vm2II3ewzmCI0BVSOzzHcFPL5yQZSIMVx4YS&#10;G3ovKf9dH42CffqZX1dbN/2Y7p++ZvzzPd/Jg1KP3fZtCCJQG/7Fd/dSx/lp8gJ/38QT5Pg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BSgMUAAADdAAAADwAAAAAAAAAA&#10;AAAAAAChAgAAZHJzL2Rvd25yZXYueG1sUEsFBgAAAAAEAAQA+QAAAJMDAAAAAA==&#10;" strokecolor="#d4d4d4" strokeweight="0"/>
                <v:rect id="Rectangle 554" o:spid="_x0000_s1577" style="position:absolute;left:64858;top:40157;width:27705;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DJ8EA&#10;AADdAAAADwAAAGRycy9kb3ducmV2LnhtbERP22oCMRB9F/yHMIW+SM1aWLFbo0hRsG/ePmDYjJvV&#10;zWRJUl39elMQfJvDuc503tlGXMiH2rGC0TADQVw6XXOl4LBffUxAhIissXFMCm4UYD7r96ZYaHfl&#10;LV12sRIphEOBCkyMbSFlKA1ZDEPXEifu6LzFmKCvpPZ4TeG2kZ9ZNpYWa04NBlv6MVSed39WgTxt&#10;dC3b5difjoOz/jK/Od5zpd7fusU3iEhdfImf7rVO80dZDv/fpB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iAyfBAAAA3QAAAA8AAAAAAAAAAAAAAAAAmAIAAGRycy9kb3du&#10;cmV2LnhtbFBLBQYAAAAABAAEAPUAAACGAwAAAAA=&#10;" fillcolor="#d4d4d4" stroked="f"/>
                <v:line id="Line 555" o:spid="_x0000_s1578" style="position:absolute;visibility:visible;mso-wrap-style:square" from="0,42056" to="92500,42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5pbMUAAADdAAAADwAAAGRycy9kb3ducmV2LnhtbERPTWvCQBC9C/0PywhepG7iQUrqKtqq&#10;WCgUo8XrNDsmodnZsLtq7K/vFgre5vE+ZzrvTCMu5HxtWUE6SkAQF1bXXCo47NePTyB8QNbYWCYF&#10;N/Iwnz30pphpe+UdXfJQihjCPkMFVQhtJqUvKjLoR7YljtzJOoMhQldK7fAaw00jx0kykQZrjg0V&#10;tvRSUfGdn42CY/pW/OwObrlZHofvr/z1sfqUJ6UG/W7xDCJQF+7if/dWx/lpMoG/b+IJ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5pbMUAAADdAAAADwAAAAAAAAAA&#10;AAAAAAChAgAAZHJzL2Rvd25yZXYueG1sUEsFBgAAAAAEAAQA+QAAAJMDAAAAAA==&#10;" strokecolor="#d4d4d4" strokeweight="0"/>
                <v:rect id="Rectangle 556" o:spid="_x0000_s1579" style="position:absolute;top:42056;width:92563;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4y8IA&#10;AADdAAAADwAAAGRycy9kb3ducmV2LnhtbERP22oCMRB9F/yHMEJfRLMWvK0bpZQW6pvafsCwGTe7&#10;biZLkuq2X28KBd/mcK5T7Hrbiiv5UDtWMJtmIIhLp2uuFHx9vk9WIEJE1tg6JgU/FGC3HQ4KzLW7&#10;8ZGup1iJFMIhRwUmxi6XMpSGLIap64gTd3beYkzQV1J7vKVw28rnLFtIizWnBoMdvRoqL6dvq0A2&#10;B13L7m3hm/P4otdmP8ffuVJPo/5lAyJSHx/if/eHTvNn2RL+vkkn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DjLwgAAAN0AAAAPAAAAAAAAAAAAAAAAAJgCAABkcnMvZG93&#10;bnJldi54bWxQSwUGAAAAAAQABAD1AAAAhwMAAAAA&#10;" fillcolor="#d4d4d4" stroked="f"/>
                <v:line id="Line 557" o:spid="_x0000_s1580" style="position:absolute;visibility:visible;mso-wrap-style:square" from="0,43961" to="92500,43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1YhcgAAADdAAAADwAAAGRycy9kb3ducmV2LnhtbESPS2vDMBCE74X+B7GFXkoiu4dQnCgh&#10;6YsGCiUvct1YG9vUWhlJTZz8+u6h0NsuMzvz7WTWu1adKMTGs4F8mIEiLr1tuDKw3bwNnkDFhGyx&#10;9UwGLhRhNr29mWBh/ZlXdFqnSkkIxwIN1Cl1hdaxrMlhHPqOWLSjDw6TrKHSNuBZwl2rH7NspB02&#10;LA01dvRcU/m9/nEG9vmyvK62YfG+2D98vvDh63Wnj8bc3/XzMahEffo3/11/WMHPM8GVb2QEPf0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L1YhcgAAADdAAAADwAAAAAA&#10;AAAAAAAAAAChAgAAZHJzL2Rvd25yZXYueG1sUEsFBgAAAAAEAAQA+QAAAJYDAAAAAA==&#10;" strokecolor="#d4d4d4" strokeweight="0"/>
                <v:rect id="Rectangle 558" o:spid="_x0000_s1581" style="position:absolute;top:43961;width:9256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JIsMA&#10;AADdAAAADwAAAGRycy9kb3ducmV2LnhtbERP3WrCMBS+F/YO4Qi7kZl2oGg1LWNssN1N3QMcmmNT&#10;25yUJNPOpzeDgXfn4/s922q0vTiTD61jBfk8A0FcO91yo+D78P60AhEissbeMSn4pQBV+TDZYqHd&#10;hXd03sdGpBAOBSowMQ6FlKE2ZDHM3UCcuKPzFmOCvpHa4yWF214+Z9lSWmw5NRgc6NVQ3e1/rAJ5&#10;+tKtHN6W/nScdXptPhd4XSj1OB1fNiAijfEu/nd/6DQ/z9bw9006QZ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JIsMAAADdAAAADwAAAAAAAAAAAAAAAACYAgAAZHJzL2Rv&#10;d25yZXYueG1sUEsFBgAAAAAEAAQA9QAAAIgDAAAAAA==&#10;" fillcolor="#d4d4d4" stroked="f"/>
                <v:line id="Line 559" o:spid="_x0000_s1582" style="position:absolute;visibility:visible;mso-wrap-style:square" from="0,45866" to="92500,45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LCXsgAAADdAAAADwAAAGRycy9kb3ducmV2LnhtbESPS2vDMBCE74X+B7GFXkoiu4dQnCgh&#10;6YsGCiUvct1YG9vUWhlJTZz8+u6h0NsuMzvz7WTWu1adKMTGs4F8mIEiLr1tuDKw3bwNnkDFhGyx&#10;9UwGLhRhNr29mWBh/ZlXdFqnSkkIxwIN1Cl1hdaxrMlhHPqOWLSjDw6TrKHSNuBZwl2rH7NspB02&#10;LA01dvRcU/m9/nEG9vmyvK62YfG+2D98vvDh63Wnj8bc3/XzMahEffo3/11/WMHPc+GXb2QEPf0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xLCXsgAAADdAAAADwAAAAAA&#10;AAAAAAAAAAChAgAAZHJzL2Rvd25yZXYueG1sUEsFBgAAAAAEAAQA+QAAAJYDAAAAAA==&#10;" strokecolor="#d4d4d4" strokeweight="0"/>
                <v:rect id="Rectangle 560" o:spid="_x0000_s1583" style="position:absolute;top:45866;width:9256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T+cIA&#10;AADdAAAADwAAAGRycy9kb3ducmV2LnhtbERPy4oCMRC8C/sPoRf2ImvGBUVnjSKioLf18QHNpJ2M&#10;TjpDEnX0642wYJ26qa6qrsmstbW4kg+VYwX9XgaCuHC64lLBYb/6HoEIEVlj7ZgU3CnAbPrRmWCu&#10;3Y23dN3FUiQTDjkqMDE2uZShMGQx9FxDnLij8xZjWn0ptcdbMre1/MmyobRYcUow2NDCUHHeXawC&#10;efrTlWyWQ386ds96bDYDfAyU+vps578gIrXxffyvXuv0fgK82qQR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QJP5wgAAAN0AAAAPAAAAAAAAAAAAAAAAAJgCAABkcnMvZG93&#10;bnJldi54bWxQSwUGAAAAAAQABAD1AAAAhwMAAAAA&#10;" fillcolor="#d4d4d4" stroked="f"/>
                <w10:anchorlock/>
              </v:group>
            </w:pict>
          </mc:Fallback>
        </mc:AlternateContent>
      </w:r>
    </w:p>
    <w:p w:rsidR="005E04E1" w:rsidRPr="00CA7399" w:rsidRDefault="005E04E1" w:rsidP="005E04E1">
      <w:pPr>
        <w:ind w:left="-397"/>
        <w:rPr>
          <w:rFonts w:ascii="Arial" w:hAnsi="Arial" w:cs="Arial"/>
        </w:rPr>
        <w:sectPr w:rsidR="005E04E1" w:rsidRPr="00CA7399" w:rsidSect="005E04E1">
          <w:pgSz w:w="16839" w:h="11907" w:orient="landscape" w:code="9"/>
          <w:pgMar w:top="1134" w:right="1134" w:bottom="1134" w:left="1134" w:header="720" w:footer="720" w:gutter="0"/>
          <w:cols w:space="708"/>
          <w:docGrid w:linePitch="326"/>
        </w:sectPr>
      </w:pPr>
    </w:p>
    <w:p w:rsidR="005E04E1" w:rsidRPr="00CA7399" w:rsidRDefault="005E04E1" w:rsidP="005E04E1">
      <w:pPr>
        <w:pStyle w:val="Titre3"/>
        <w:rPr>
          <w:rFonts w:ascii="Arial" w:hAnsi="Arial" w:cs="Arial"/>
        </w:rPr>
      </w:pPr>
      <w:bookmarkStart w:id="382" w:name="_Toc422938190"/>
      <w:bookmarkStart w:id="383" w:name="_Toc422938191"/>
      <w:bookmarkStart w:id="384" w:name="_Toc422938192"/>
      <w:bookmarkStart w:id="385" w:name="_Toc419360500"/>
      <w:bookmarkStart w:id="386" w:name="_Toc451336598"/>
      <w:bookmarkEnd w:id="382"/>
      <w:bookmarkEnd w:id="383"/>
      <w:bookmarkEnd w:id="384"/>
      <w:r w:rsidRPr="00CA7399">
        <w:rPr>
          <w:rFonts w:ascii="Arial" w:hAnsi="Arial" w:cs="Arial"/>
        </w:rPr>
        <w:lastRenderedPageBreak/>
        <w:t>Milieu urbain</w:t>
      </w:r>
      <w:bookmarkEnd w:id="385"/>
      <w:bookmarkEnd w:id="386"/>
    </w:p>
    <w:p w:rsidR="005E04E1" w:rsidRPr="00CA7399" w:rsidRDefault="005E04E1" w:rsidP="005E04E1">
      <w:pPr>
        <w:rPr>
          <w:rFonts w:ascii="Arial" w:hAnsi="Arial" w:cs="Arial"/>
        </w:rPr>
      </w:pPr>
      <w:r w:rsidRPr="00CA7399">
        <w:rPr>
          <w:rFonts w:ascii="Arial" w:hAnsi="Arial" w:cs="Arial"/>
        </w:rPr>
        <w:t xml:space="preserve">A l’instar du précédent programme, l’ONEA est responsable de la mise en œuvre du volet urbain du PN AEP 2030. À ce titre, il reçoit pour mission de : (i) assurer la mobilisation des financements requis pour le volet urbain du PN AEP 2030 ; (ii) le développement et l’amélioration du service public de l’eau et la création des conditions de l’équilibre financier de ce service public ; (iii) et enfin, le développement d’une approche de mise en relation adaptée avec les communes. </w:t>
      </w:r>
    </w:p>
    <w:p w:rsidR="005E04E1" w:rsidRPr="00CA7399" w:rsidRDefault="005E04E1" w:rsidP="005E04E1">
      <w:pPr>
        <w:rPr>
          <w:rFonts w:ascii="Arial" w:hAnsi="Arial" w:cs="Arial"/>
        </w:rPr>
      </w:pPr>
      <w:r w:rsidRPr="00CA7399">
        <w:rPr>
          <w:rFonts w:ascii="Arial" w:hAnsi="Arial" w:cs="Arial"/>
        </w:rPr>
        <w:t>Les plus grands défis auxquels l’ONEA devra répondre dans les 15 ans à venir concernent :</w:t>
      </w:r>
    </w:p>
    <w:p w:rsidR="005E04E1" w:rsidRPr="00CA7399" w:rsidRDefault="005E04E1" w:rsidP="007739C4">
      <w:pPr>
        <w:pStyle w:val="Paragraphedeliste"/>
        <w:numPr>
          <w:ilvl w:val="0"/>
          <w:numId w:val="41"/>
        </w:numPr>
        <w:contextualSpacing/>
        <w:rPr>
          <w:rFonts w:ascii="Arial" w:hAnsi="Arial" w:cs="Arial"/>
        </w:rPr>
      </w:pPr>
      <w:r w:rsidRPr="00CA7399">
        <w:rPr>
          <w:rFonts w:ascii="Arial" w:hAnsi="Arial" w:cs="Arial"/>
        </w:rPr>
        <w:t>l’accroissement des investissements et le développement des infrastructures dans le domaine de l’AEPA pour faire face à la demande croissante ;</w:t>
      </w:r>
    </w:p>
    <w:p w:rsidR="005E04E1" w:rsidRPr="00CA7399" w:rsidRDefault="005E04E1" w:rsidP="007739C4">
      <w:pPr>
        <w:pStyle w:val="Paragraphedeliste"/>
        <w:numPr>
          <w:ilvl w:val="0"/>
          <w:numId w:val="41"/>
        </w:numPr>
        <w:contextualSpacing/>
        <w:rPr>
          <w:rFonts w:ascii="Arial" w:hAnsi="Arial" w:cs="Arial"/>
        </w:rPr>
      </w:pPr>
      <w:r w:rsidRPr="00CA7399">
        <w:rPr>
          <w:rFonts w:ascii="Arial" w:hAnsi="Arial" w:cs="Arial"/>
        </w:rPr>
        <w:t>La mobilisation de la ressource en lien avec l’évolution de la croissance démographique, l’explosion des densités urbaines, l’étalement horizontal de l’habitat et la difficulté technique de cette mobilisation elle-même couplée au changement climatique, de l’indisponibilité et du cout de l’énergie ;</w:t>
      </w:r>
    </w:p>
    <w:p w:rsidR="005E04E1" w:rsidRPr="00CA7399" w:rsidRDefault="005E04E1" w:rsidP="007739C4">
      <w:pPr>
        <w:pStyle w:val="Paragraphedeliste"/>
        <w:numPr>
          <w:ilvl w:val="0"/>
          <w:numId w:val="41"/>
        </w:numPr>
        <w:contextualSpacing/>
        <w:rPr>
          <w:rFonts w:ascii="Arial" w:hAnsi="Arial" w:cs="Arial"/>
        </w:rPr>
      </w:pPr>
      <w:r w:rsidRPr="00CA7399">
        <w:rPr>
          <w:rFonts w:ascii="Arial" w:hAnsi="Arial" w:cs="Arial"/>
        </w:rPr>
        <w:t>L’amélioration de la gestion durable de la ressource ;</w:t>
      </w:r>
    </w:p>
    <w:p w:rsidR="005E04E1" w:rsidRPr="00CA7399" w:rsidRDefault="005E04E1" w:rsidP="007739C4">
      <w:pPr>
        <w:pStyle w:val="Paragraphedeliste"/>
        <w:numPr>
          <w:ilvl w:val="0"/>
          <w:numId w:val="41"/>
        </w:numPr>
        <w:contextualSpacing/>
        <w:rPr>
          <w:rFonts w:ascii="Arial" w:hAnsi="Arial" w:cs="Arial"/>
        </w:rPr>
      </w:pPr>
      <w:r w:rsidRPr="00CA7399">
        <w:rPr>
          <w:rFonts w:ascii="Arial" w:hAnsi="Arial" w:cs="Arial"/>
        </w:rPr>
        <w:t>Le maintien de l’équilibre financier (besoin croissant de nouveaux investissements pour faire face aux nouveaux défis, l’augmentation inéluctable des coûts d’exploitation et des charges, énergétiques notamment, les investissements dans les villes émergentes,…) ;</w:t>
      </w:r>
    </w:p>
    <w:p w:rsidR="005E04E1" w:rsidRPr="00CA7399" w:rsidRDefault="005E04E1" w:rsidP="007739C4">
      <w:pPr>
        <w:pStyle w:val="Paragraphedeliste"/>
        <w:numPr>
          <w:ilvl w:val="0"/>
          <w:numId w:val="41"/>
        </w:numPr>
        <w:rPr>
          <w:rFonts w:ascii="Arial" w:hAnsi="Arial" w:cs="Arial"/>
        </w:rPr>
      </w:pPr>
      <w:r w:rsidRPr="00CA7399">
        <w:rPr>
          <w:rFonts w:ascii="Arial" w:hAnsi="Arial" w:cs="Arial"/>
        </w:rPr>
        <w:t>Le maintien de la même qualité de l’eau pour tous, et sur tout le territoire, dans un contexte de croissance démographique, de déficit de mobilisation des ressources en eau pour les besoins des populations, d’urbanisation, d’insuffisance d’assainissement, de pollution de la ressource en eau des dégâts causés par l’agriculture, les exploitations minières ou l’orpaillage.</w:t>
      </w:r>
    </w:p>
    <w:p w:rsidR="005E04E1" w:rsidRPr="00CA7399" w:rsidRDefault="005E04E1" w:rsidP="005E04E1">
      <w:pPr>
        <w:widowControl/>
        <w:spacing w:before="120"/>
        <w:rPr>
          <w:rFonts w:ascii="Arial" w:hAnsi="Arial" w:cs="Arial"/>
        </w:rPr>
      </w:pPr>
      <w:r w:rsidRPr="00CA7399">
        <w:rPr>
          <w:rFonts w:ascii="Arial" w:hAnsi="Arial" w:cs="Arial"/>
        </w:rPr>
        <w:t>Pour atteindre sa Vision à l’Horizon 2030, l’ONEA doit atteindre les objectifs majeurs structurants suivants en matière d’AEP à l’horizon 2030 :</w:t>
      </w:r>
    </w:p>
    <w:p w:rsidR="005E04E1" w:rsidRPr="00CA7399" w:rsidRDefault="005E04E1" w:rsidP="007739C4">
      <w:pPr>
        <w:pStyle w:val="Paragraphedeliste"/>
        <w:widowControl/>
        <w:numPr>
          <w:ilvl w:val="0"/>
          <w:numId w:val="42"/>
        </w:numPr>
        <w:spacing w:before="120"/>
        <w:contextualSpacing/>
        <w:rPr>
          <w:rFonts w:ascii="Arial" w:hAnsi="Arial" w:cs="Arial"/>
        </w:rPr>
      </w:pPr>
      <w:r w:rsidRPr="00CA7399">
        <w:rPr>
          <w:rFonts w:ascii="Arial" w:hAnsi="Arial" w:cs="Arial"/>
        </w:rPr>
        <w:t>un taux d’accès à l’eau potable égale à 100%, avec continuité et qualité 24h/24 ;</w:t>
      </w:r>
    </w:p>
    <w:p w:rsidR="005E04E1" w:rsidRPr="00CA7399" w:rsidRDefault="005E04E1" w:rsidP="007739C4">
      <w:pPr>
        <w:pStyle w:val="Paragraphedeliste"/>
        <w:widowControl/>
        <w:numPr>
          <w:ilvl w:val="0"/>
          <w:numId w:val="42"/>
        </w:numPr>
        <w:spacing w:before="120"/>
        <w:contextualSpacing/>
        <w:rPr>
          <w:rFonts w:ascii="Arial" w:hAnsi="Arial" w:cs="Arial"/>
        </w:rPr>
      </w:pPr>
      <w:r w:rsidRPr="00CA7399">
        <w:rPr>
          <w:rFonts w:ascii="Arial" w:hAnsi="Arial" w:cs="Arial"/>
        </w:rPr>
        <w:t>des performances opérationnelles et une meilleure qualité de service aux clients ;</w:t>
      </w:r>
    </w:p>
    <w:p w:rsidR="005E04E1" w:rsidRPr="00CA7399" w:rsidRDefault="005E04E1" w:rsidP="007739C4">
      <w:pPr>
        <w:pStyle w:val="Paragraphedeliste"/>
        <w:widowControl/>
        <w:numPr>
          <w:ilvl w:val="0"/>
          <w:numId w:val="42"/>
        </w:numPr>
        <w:spacing w:before="120"/>
        <w:contextualSpacing/>
        <w:rPr>
          <w:rFonts w:ascii="Arial" w:hAnsi="Arial" w:cs="Arial"/>
        </w:rPr>
      </w:pPr>
      <w:r w:rsidRPr="00CA7399">
        <w:rPr>
          <w:rFonts w:ascii="Arial" w:hAnsi="Arial" w:cs="Arial"/>
        </w:rPr>
        <w:t>un prix de l’eau abordable pour tous ;</w:t>
      </w:r>
    </w:p>
    <w:p w:rsidR="005E04E1" w:rsidRPr="00CA7399" w:rsidRDefault="005E04E1" w:rsidP="007739C4">
      <w:pPr>
        <w:pStyle w:val="Paragraphedeliste"/>
        <w:widowControl/>
        <w:numPr>
          <w:ilvl w:val="0"/>
          <w:numId w:val="42"/>
        </w:numPr>
        <w:spacing w:before="120"/>
        <w:contextualSpacing/>
        <w:rPr>
          <w:rFonts w:ascii="Arial" w:hAnsi="Arial" w:cs="Arial"/>
        </w:rPr>
      </w:pPr>
      <w:r w:rsidRPr="00CA7399">
        <w:rPr>
          <w:rFonts w:ascii="Arial" w:hAnsi="Arial" w:cs="Arial"/>
        </w:rPr>
        <w:t>une société qui reste saine économiquement et financièrement.</w:t>
      </w:r>
    </w:p>
    <w:p w:rsidR="005E04E1" w:rsidRPr="00CA7399" w:rsidRDefault="005E04E1" w:rsidP="005E04E1">
      <w:pPr>
        <w:widowControl/>
        <w:spacing w:before="120"/>
        <w:rPr>
          <w:rFonts w:ascii="Arial" w:hAnsi="Arial" w:cs="Arial"/>
        </w:rPr>
      </w:pPr>
      <w:r w:rsidRPr="00CA7399">
        <w:rPr>
          <w:rFonts w:ascii="Arial" w:hAnsi="Arial" w:cs="Arial"/>
        </w:rPr>
        <w:t>Les chiffres ci-après permettent de situer les enjeux que recouvrent ces objectifs :</w:t>
      </w:r>
    </w:p>
    <w:p w:rsidR="005E04E1" w:rsidRPr="00CA7399" w:rsidRDefault="005E04E1" w:rsidP="007739C4">
      <w:pPr>
        <w:pStyle w:val="Paragraphedeliste"/>
        <w:widowControl/>
        <w:numPr>
          <w:ilvl w:val="0"/>
          <w:numId w:val="43"/>
        </w:numPr>
        <w:spacing w:before="120"/>
        <w:rPr>
          <w:rFonts w:ascii="Arial" w:hAnsi="Arial" w:cs="Arial"/>
        </w:rPr>
      </w:pPr>
      <w:r w:rsidRPr="00CA7399">
        <w:rPr>
          <w:rFonts w:ascii="Arial" w:hAnsi="Arial" w:cs="Arial"/>
        </w:rPr>
        <w:t>population desservie en eau croissant de 3,5 millions à plus de 8 millions d’habitants ;</w:t>
      </w:r>
    </w:p>
    <w:p w:rsidR="005E04E1" w:rsidRPr="00CA7399" w:rsidRDefault="005E04E1" w:rsidP="007739C4">
      <w:pPr>
        <w:pStyle w:val="Paragraphedeliste"/>
        <w:widowControl/>
        <w:numPr>
          <w:ilvl w:val="0"/>
          <w:numId w:val="43"/>
        </w:numPr>
        <w:spacing w:before="120"/>
        <w:rPr>
          <w:rFonts w:ascii="Arial" w:hAnsi="Arial" w:cs="Arial"/>
        </w:rPr>
      </w:pPr>
      <w:r w:rsidRPr="00CA7399">
        <w:rPr>
          <w:rFonts w:ascii="Arial" w:hAnsi="Arial" w:cs="Arial"/>
        </w:rPr>
        <w:t xml:space="preserve">construction de près de 10 000 km de réseau d’eau, 70 000 m³ de réservoirs et 250 000 m³/jour de capacité de production. </w:t>
      </w:r>
    </w:p>
    <w:p w:rsidR="005E04E1" w:rsidRPr="00CA7399" w:rsidRDefault="005E04E1" w:rsidP="005E04E1">
      <w:pPr>
        <w:rPr>
          <w:rFonts w:ascii="Arial" w:hAnsi="Arial" w:cs="Arial"/>
        </w:rPr>
      </w:pPr>
      <w:r w:rsidRPr="00CA7399">
        <w:rPr>
          <w:rFonts w:ascii="Arial" w:hAnsi="Arial" w:cs="Arial"/>
        </w:rPr>
        <w:t>Par ailleurs, la recherche de l’équité et l’engagement du Burkina à aller à l’accès universel à l’eau potable, conduiront l’ONEA à étendre ses réseaux dans les villages qui sont rattachés aux communes où il intervient, dans la limite d’un rayon d’environ 5 km et des villages de plus de 2 000 habitants. Cela concernera également les zones non loties des centres urbains.  En outre, dans le cadre de la création de centres de production, l’ONEA pourra desservir les villages traversés par les conduites de refoulement. L’ONEA agira en tant que maître d’ouvrage délégué pour le compte de la commune. Une délégation pour l’exploitation des installations qui prendra la forme la plus appropriée pour la commune pourra être faite à l’ONEA ou à un opérateur privé.</w:t>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pStyle w:val="Titre4"/>
        <w:rPr>
          <w:rFonts w:ascii="Arial" w:hAnsi="Arial" w:cs="Arial"/>
        </w:rPr>
      </w:pPr>
      <w:bookmarkStart w:id="387" w:name="_Toc451336599"/>
      <w:r w:rsidRPr="00CA7399">
        <w:rPr>
          <w:rFonts w:ascii="Arial" w:hAnsi="Arial" w:cs="Arial"/>
        </w:rPr>
        <w:t>Développement des infrastructures</w:t>
      </w:r>
      <w:bookmarkEnd w:id="387"/>
      <w:r w:rsidRPr="00CA7399">
        <w:rPr>
          <w:rFonts w:ascii="Arial" w:hAnsi="Arial" w:cs="Arial"/>
        </w:rPr>
        <w:t xml:space="preserve"> </w:t>
      </w:r>
    </w:p>
    <w:p w:rsidR="005E04E1" w:rsidRPr="00CA7399" w:rsidRDefault="005E04E1" w:rsidP="005E04E1">
      <w:pPr>
        <w:pStyle w:val="Titre5"/>
        <w:rPr>
          <w:rFonts w:ascii="Arial" w:hAnsi="Arial" w:cs="Arial"/>
        </w:rPr>
      </w:pPr>
      <w:bookmarkStart w:id="388" w:name="_Toc451336600"/>
      <w:r w:rsidRPr="00CA7399">
        <w:rPr>
          <w:rFonts w:ascii="Arial" w:hAnsi="Arial" w:cs="Arial"/>
        </w:rPr>
        <w:t>Périmètre de couverture et population desservie</w:t>
      </w:r>
      <w:bookmarkEnd w:id="388"/>
    </w:p>
    <w:p w:rsidR="005E04E1" w:rsidRPr="00CA7399" w:rsidRDefault="005E04E1" w:rsidP="005E04E1">
      <w:pPr>
        <w:rPr>
          <w:rFonts w:ascii="Arial" w:hAnsi="Arial" w:cs="Arial"/>
        </w:rPr>
      </w:pPr>
      <w:r w:rsidRPr="00CA7399">
        <w:rPr>
          <w:rFonts w:ascii="Arial" w:hAnsi="Arial" w:cs="Arial"/>
        </w:rPr>
        <w:t xml:space="preserve">A la fin 2015, le périmètre de l’ONEA couvrira 57 centres avec une population totale desservie estimée à 4 043 176 sur un total de 4 576 719. Au cours des quinze prochaines années il est prévu d’équiper 20 villes supplémentaires (voir au tableau 15 ci-dessous). La population totale desservie à cet horizon serait alors de plus de 8 millions d’habitants. </w:t>
      </w:r>
    </w:p>
    <w:p w:rsidR="005E04E1" w:rsidRPr="00CA7399" w:rsidRDefault="005E04E1" w:rsidP="005E04E1">
      <w:pPr>
        <w:rPr>
          <w:rFonts w:ascii="Arial" w:hAnsi="Arial" w:cs="Arial"/>
        </w:rPr>
      </w:pPr>
    </w:p>
    <w:p w:rsidR="005E04E1" w:rsidRPr="00CA7399" w:rsidRDefault="005E04E1" w:rsidP="005E04E1">
      <w:pPr>
        <w:pStyle w:val="Lgende"/>
        <w:keepNext/>
        <w:rPr>
          <w:rFonts w:ascii="Arial" w:hAnsi="Arial" w:cs="Arial"/>
        </w:rPr>
      </w:pPr>
      <w:bookmarkStart w:id="389" w:name="_Toc482098979"/>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15</w:t>
      </w:r>
      <w:r w:rsidRPr="00CA7399">
        <w:rPr>
          <w:rFonts w:ascii="Arial" w:hAnsi="Arial" w:cs="Arial"/>
          <w:noProof/>
        </w:rPr>
        <w:fldChar w:fldCharType="end"/>
      </w:r>
      <w:r w:rsidRPr="00CA7399">
        <w:rPr>
          <w:rFonts w:ascii="Arial" w:hAnsi="Arial" w:cs="Arial"/>
        </w:rPr>
        <w:t> : les 20 nouveaux centres ONEA à équiper dans la période 2016-2020.</w:t>
      </w:r>
      <w:bookmarkEnd w:id="389"/>
    </w:p>
    <w:p w:rsidR="005E04E1" w:rsidRPr="00CA7399" w:rsidRDefault="005E04E1" w:rsidP="005E04E1">
      <w:pPr>
        <w:rPr>
          <w:rFonts w:ascii="Arial" w:hAnsi="Arial" w:cs="Arial"/>
        </w:rPr>
      </w:pPr>
      <w:r w:rsidRPr="00CA7399">
        <w:rPr>
          <w:rFonts w:ascii="Arial" w:hAnsi="Arial" w:cs="Arial"/>
          <w:noProof/>
          <w:lang w:val="fr-FR" w:eastAsia="fr-FR"/>
        </w:rPr>
        <w:drawing>
          <wp:inline distT="0" distB="0" distL="0" distR="0" wp14:anchorId="62051D7F" wp14:editId="79496FC5">
            <wp:extent cx="5876925" cy="4010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4010025"/>
                    </a:xfrm>
                    <a:prstGeom prst="rect">
                      <a:avLst/>
                    </a:prstGeom>
                    <a:noFill/>
                    <a:ln>
                      <a:noFill/>
                    </a:ln>
                  </pic:spPr>
                </pic:pic>
              </a:graphicData>
            </a:graphic>
          </wp:inline>
        </w:drawing>
      </w:r>
    </w:p>
    <w:p w:rsidR="005E04E1" w:rsidRPr="00CA7399" w:rsidRDefault="005E04E1" w:rsidP="005E04E1">
      <w:pPr>
        <w:pStyle w:val="Titre5"/>
        <w:rPr>
          <w:rFonts w:ascii="Arial" w:hAnsi="Arial" w:cs="Arial"/>
        </w:rPr>
      </w:pPr>
      <w:bookmarkStart w:id="390" w:name="_Toc451336601"/>
      <w:r w:rsidRPr="00CA7399">
        <w:rPr>
          <w:rFonts w:ascii="Arial" w:hAnsi="Arial" w:cs="Arial"/>
        </w:rPr>
        <w:t>Critères de planification</w:t>
      </w:r>
      <w:bookmarkEnd w:id="390"/>
    </w:p>
    <w:p w:rsidR="005E04E1" w:rsidRPr="00CA7399" w:rsidRDefault="005E04E1" w:rsidP="005E04E1">
      <w:pPr>
        <w:rPr>
          <w:rFonts w:ascii="Arial" w:hAnsi="Arial" w:cs="Arial"/>
        </w:rPr>
      </w:pPr>
      <w:r w:rsidRPr="00CA7399">
        <w:rPr>
          <w:rFonts w:ascii="Arial" w:hAnsi="Arial" w:cs="Arial"/>
        </w:rPr>
        <w:t xml:space="preserve">La consommation spécifique est l’un des principaux critères de planification. Pour le PN-AEPA à l’horizon 2015, il était fixé à 57 litres par personne et par jour au Branchement Particulier (BP) et à 37 litres par personne et par jour à la Borne Fontaine (BF). Au cours des cinq dernières années la consommation spécifique a oscillé entre 49 et 46 litres par personne et par jour au BP, et sur la période 2002 à 2014 elle a globalement baissée de 57 à 46 l/pers/j. Dans ces conditions il est justifié de reconduire les chiffres de consommation spécifique du PN-AEPA pour les quinze prochaines années car les nouveaux abonnés qui se raccordent de nos jour ont généralement une consommation mensuelle inférieure à 10 m³ (un peu plus que la première tranche de 8 m³). </w:t>
      </w:r>
    </w:p>
    <w:p w:rsidR="005E04E1" w:rsidRPr="00CA7399" w:rsidRDefault="005E04E1" w:rsidP="005E04E1">
      <w:pPr>
        <w:rPr>
          <w:rFonts w:ascii="Arial" w:hAnsi="Arial" w:cs="Arial"/>
        </w:rPr>
      </w:pPr>
      <w:r w:rsidRPr="00CA7399">
        <w:rPr>
          <w:rFonts w:ascii="Arial" w:hAnsi="Arial" w:cs="Arial"/>
        </w:rPr>
        <w:t>Les mesures d’investissement dans le cadre du PN-AEP auront également pour objectif d’accroître substantiellement le taux de personnes desservis par BP au détriment des BF. La répartition en fin 2014 est de 61% pour les BP et de 27% pour les BF. Au regard du taux de 22% environ de personnes qui n’ont pas encore accès à l’eau potable en fin 2014, un objectif de 80% et 20% semble réaliste en fin 2030 avec l’hypothèse d’un accès universel à l’eau.</w:t>
      </w:r>
    </w:p>
    <w:p w:rsidR="005E04E1" w:rsidRPr="00CA7399" w:rsidRDefault="005E04E1" w:rsidP="005E04E1">
      <w:pPr>
        <w:rPr>
          <w:rFonts w:ascii="Arial" w:hAnsi="Arial" w:cs="Arial"/>
        </w:rPr>
      </w:pPr>
    </w:p>
    <w:p w:rsidR="005E04E1" w:rsidRPr="00CA7399" w:rsidRDefault="005E04E1" w:rsidP="005E04E1">
      <w:pPr>
        <w:pStyle w:val="Titre5"/>
        <w:rPr>
          <w:rFonts w:ascii="Arial" w:hAnsi="Arial" w:cs="Arial"/>
        </w:rPr>
      </w:pPr>
      <w:bookmarkStart w:id="391" w:name="_Toc451336602"/>
      <w:r w:rsidRPr="00CA7399">
        <w:rPr>
          <w:rFonts w:ascii="Arial" w:hAnsi="Arial" w:cs="Arial"/>
        </w:rPr>
        <w:t>Stratégie de développement des infrastructures</w:t>
      </w:r>
      <w:bookmarkEnd w:id="391"/>
    </w:p>
    <w:p w:rsidR="005E04E1" w:rsidRPr="00CA7399" w:rsidRDefault="005E04E1" w:rsidP="005E04E1">
      <w:pPr>
        <w:rPr>
          <w:rFonts w:ascii="Arial" w:hAnsi="Arial" w:cs="Arial"/>
        </w:rPr>
      </w:pPr>
      <w:r w:rsidRPr="00CA7399">
        <w:rPr>
          <w:rFonts w:ascii="Arial" w:hAnsi="Arial" w:cs="Arial"/>
        </w:rPr>
        <w:t xml:space="preserve">Le développement des infrastructures durant les quinze prochaines années est envisagé selon une stratégie « novatrice » qui est la construction de Centre de Production d’Eau (CPE) à même de desservir durablement plusieurs villes. Les CPE visent un triple objectif : celui de la résolution du déficit chronique de ressource en eau dans plusieurs villes actuellement desservies, l’optimisation de la production à travers une mutualisation des moyens et la desserte des villes aussi bien rurales qu’urbaines traversées lors du transport de l’eau entre le CPE et les principales villes à alimenter. Les CPE concerneront indifféremment des villes actuellement équipées et des villes retenues pour être équipées dans le cadre du programme. </w:t>
      </w:r>
    </w:p>
    <w:p w:rsidR="005E04E1" w:rsidRPr="00CA7399" w:rsidRDefault="005E04E1" w:rsidP="005E04E1">
      <w:pPr>
        <w:rPr>
          <w:rFonts w:ascii="Arial" w:hAnsi="Arial" w:cs="Arial"/>
        </w:rPr>
      </w:pPr>
      <w:r w:rsidRPr="00CA7399">
        <w:rPr>
          <w:rFonts w:ascii="Arial" w:hAnsi="Arial" w:cs="Arial"/>
        </w:rPr>
        <w:t>Pour sa mise en œuvre la stratégie des CPE nécessite de disposer de ressources en eau consistante du type eau de surface à mobiliser par un barrage ou eau souterraine de nappe sédimentaire. En effet à l’état actuel des connaissances du contexte hydrogéologique du pays, seules les nappes de zone sédimentaire qui représentent environ 20% du potentiel du pays présenteraient des garanties en termes de débit d’eau exploitable et de pérennité. Cependant la construction de CPE à partir de forages exploitant des nappes de zones du socle cristallin ne sont pas à écarter si toutefois le programme prioritaire de reconnaissance de la ressource aboutissait à des résultats concluants. Ce serait alors une alternative intéressante à la mobilisation d’eau de surface pour les CPE envisagés en zone de socle cristallin.</w:t>
      </w:r>
    </w:p>
    <w:p w:rsidR="005E04E1" w:rsidRPr="00CA7399" w:rsidRDefault="005E04E1" w:rsidP="005E04E1">
      <w:pPr>
        <w:rPr>
          <w:rFonts w:ascii="Arial" w:hAnsi="Arial" w:cs="Arial"/>
        </w:rPr>
      </w:pPr>
      <w:r w:rsidRPr="00CA7399">
        <w:rPr>
          <w:rFonts w:ascii="Arial" w:hAnsi="Arial" w:cs="Arial"/>
        </w:rPr>
        <w:t>Du fait de la contrainte de la ressource en eau, la mise en place des CPE ne pourra se faire que de façon progressive et cela en fonction de la mobilisation des financements avec le risque de ralentir l’extension du périmètre des villes couvertes.</w:t>
      </w:r>
    </w:p>
    <w:p w:rsidR="005E04E1" w:rsidRPr="00CA7399" w:rsidRDefault="005E04E1" w:rsidP="005E04E1">
      <w:pPr>
        <w:rPr>
          <w:rFonts w:ascii="Arial" w:hAnsi="Arial" w:cs="Arial"/>
        </w:rPr>
      </w:pPr>
      <w:r w:rsidRPr="00CA7399">
        <w:rPr>
          <w:rFonts w:ascii="Arial" w:hAnsi="Arial" w:cs="Arial"/>
        </w:rPr>
        <w:t>A ce jour seul le CPE de Guitti destiné à l’AEP de la ville de Ouahigouya ainsi que d’une vingtaine de villages situés sur le parcours de la conduite Ouahigouya – Guitti est relativement bien connu en termes de caractéristiques techniques, même si celles-ci restent à être actualisées. Ce CPE sera construit sur le site du barrage de Guitti dont la mise en eau n’est pas encore réalisée.</w:t>
      </w:r>
    </w:p>
    <w:p w:rsidR="005E04E1" w:rsidRPr="00CA7399" w:rsidRDefault="005E04E1" w:rsidP="005E04E1">
      <w:pPr>
        <w:rPr>
          <w:rFonts w:ascii="Arial" w:hAnsi="Arial" w:cs="Arial"/>
        </w:rPr>
      </w:pPr>
      <w:r w:rsidRPr="00CA7399">
        <w:rPr>
          <w:rFonts w:ascii="Arial" w:hAnsi="Arial" w:cs="Arial"/>
        </w:rPr>
        <w:t>Les autres CPE envisagés et pour lesquels les données de base restent à être définies sont :</w:t>
      </w:r>
    </w:p>
    <w:p w:rsidR="005E04E1" w:rsidRPr="00CA7399" w:rsidRDefault="005E04E1" w:rsidP="005E04E1">
      <w:pPr>
        <w:rPr>
          <w:rFonts w:ascii="Arial" w:hAnsi="Arial" w:cs="Arial"/>
        </w:rPr>
      </w:pPr>
      <w:r w:rsidRPr="00CA7399">
        <w:rPr>
          <w:rFonts w:ascii="Arial" w:hAnsi="Arial" w:cs="Arial"/>
        </w:rPr>
        <w:t>•</w:t>
      </w:r>
      <w:r w:rsidRPr="00CA7399">
        <w:rPr>
          <w:rFonts w:ascii="Arial" w:hAnsi="Arial" w:cs="Arial"/>
        </w:rPr>
        <w:tab/>
        <w:t>Le CPE de Yakouta à partir du barrage du même nom : outre la ville de Dori et sa périphérie rurale qui sont actuellement desservies, ce barrage serait à mesure d’alimenter d’autres localités classées en milieu rural ou urbain dans la Région du Sahel (Gorom Gorom, Essakane, Falangountou, etc..) ;</w:t>
      </w:r>
    </w:p>
    <w:p w:rsidR="005E04E1" w:rsidRPr="00CA7399" w:rsidRDefault="005E04E1" w:rsidP="005E04E1">
      <w:pPr>
        <w:rPr>
          <w:rFonts w:ascii="Arial" w:hAnsi="Arial" w:cs="Arial"/>
        </w:rPr>
      </w:pPr>
      <w:r w:rsidRPr="00CA7399">
        <w:rPr>
          <w:rFonts w:ascii="Arial" w:hAnsi="Arial" w:cs="Arial"/>
        </w:rPr>
        <w:t>•</w:t>
      </w:r>
      <w:r w:rsidRPr="00CA7399">
        <w:rPr>
          <w:rFonts w:ascii="Arial" w:hAnsi="Arial" w:cs="Arial"/>
        </w:rPr>
        <w:tab/>
        <w:t>Le CPE de Banfora : envisagé principalement pour sécuriser la desserte de Niangoloko où la ressource en eau souterraine est chroniquement déficitaire, ce CPE devra permettre d’alimenter d’autres localités de la Région des Cascades ;</w:t>
      </w:r>
    </w:p>
    <w:p w:rsidR="005E04E1" w:rsidRPr="00CA7399" w:rsidRDefault="005E04E1" w:rsidP="005E04E1">
      <w:pPr>
        <w:rPr>
          <w:rFonts w:ascii="Arial" w:hAnsi="Arial" w:cs="Arial"/>
        </w:rPr>
      </w:pPr>
      <w:r w:rsidRPr="00CA7399">
        <w:rPr>
          <w:rFonts w:ascii="Arial" w:hAnsi="Arial" w:cs="Arial"/>
        </w:rPr>
        <w:t>•</w:t>
      </w:r>
      <w:r w:rsidRPr="00CA7399">
        <w:rPr>
          <w:rFonts w:ascii="Arial" w:hAnsi="Arial" w:cs="Arial"/>
        </w:rPr>
        <w:tab/>
        <w:t>Le CPE de Toessé (site du barrage Oumarou KANAZOE) : ce CPE se présenterait comme une alternative à la ressource en eau souterraine particulièrement faible dans cette région du pays où se trouvent les villes de Boussé, Gourcy et Yako actuellement desservies par l’ONEA. Des localités en devenir comme Laye pourraient également être connectées à ce CPE.</w:t>
      </w:r>
    </w:p>
    <w:p w:rsidR="005E04E1" w:rsidRPr="00CA7399" w:rsidRDefault="005E04E1" w:rsidP="005E04E1">
      <w:pPr>
        <w:rPr>
          <w:rFonts w:ascii="Arial" w:hAnsi="Arial" w:cs="Arial"/>
        </w:rPr>
      </w:pPr>
      <w:r w:rsidRPr="00CA7399">
        <w:rPr>
          <w:rFonts w:ascii="Arial" w:hAnsi="Arial" w:cs="Arial"/>
        </w:rPr>
        <w:t>•</w:t>
      </w:r>
      <w:r w:rsidRPr="00CA7399">
        <w:rPr>
          <w:rFonts w:ascii="Arial" w:hAnsi="Arial" w:cs="Arial"/>
        </w:rPr>
        <w:tab/>
        <w:t>Le CPE à partir du futur barrage de Sanghin : ce CPE qui reste conditionné à la construction du barrage vise à résoudre le déficit de ressource en eau de villes actuellement équipées dans la région Est du pays (Koupèla, Pouytenga, Zorgho, Boulsa et Bogandé) ;</w:t>
      </w:r>
    </w:p>
    <w:p w:rsidR="005E04E1" w:rsidRPr="00CA7399" w:rsidRDefault="005E04E1" w:rsidP="005E04E1">
      <w:pPr>
        <w:rPr>
          <w:rFonts w:ascii="Arial" w:hAnsi="Arial" w:cs="Arial"/>
        </w:rPr>
      </w:pPr>
      <w:r w:rsidRPr="00CA7399">
        <w:rPr>
          <w:rFonts w:ascii="Arial" w:hAnsi="Arial" w:cs="Arial"/>
        </w:rPr>
        <w:t>•</w:t>
      </w:r>
      <w:r w:rsidRPr="00CA7399">
        <w:rPr>
          <w:rFonts w:ascii="Arial" w:hAnsi="Arial" w:cs="Arial"/>
        </w:rPr>
        <w:tab/>
        <w:t xml:space="preserve">Le barrage de Bagré offre également la possibilité de créer un CPE qui va desservir </w:t>
      </w:r>
      <w:r w:rsidRPr="00CA7399">
        <w:rPr>
          <w:rFonts w:ascii="Arial" w:hAnsi="Arial" w:cs="Arial"/>
        </w:rPr>
        <w:lastRenderedPageBreak/>
        <w:t>les villes de la région dont Tenkodogo permanemment déficitaire et des villes comme Bagré, Bittou et Garango qui connaissent une forte poussée démographique.</w:t>
      </w:r>
    </w:p>
    <w:p w:rsidR="005E04E1" w:rsidRPr="00CA7399" w:rsidRDefault="005E04E1" w:rsidP="005E04E1">
      <w:pPr>
        <w:rPr>
          <w:rFonts w:ascii="Arial" w:hAnsi="Arial" w:cs="Arial"/>
        </w:rPr>
      </w:pPr>
      <w:r w:rsidRPr="00CA7399">
        <w:rPr>
          <w:rFonts w:ascii="Arial" w:hAnsi="Arial" w:cs="Arial"/>
        </w:rPr>
        <w:t>•</w:t>
      </w:r>
      <w:r w:rsidRPr="00CA7399">
        <w:rPr>
          <w:rFonts w:ascii="Arial" w:hAnsi="Arial" w:cs="Arial"/>
        </w:rPr>
        <w:tab/>
        <w:t>Le CPE de la région de Djibo où il est prévu la construction d’un barrage d’une capacité de 35 millions de mètre cube. Ce CPE pourra prendre en charge les villes de Djibo, Titao, Arbinda etc.</w:t>
      </w:r>
    </w:p>
    <w:p w:rsidR="005E04E1" w:rsidRPr="00CA7399" w:rsidRDefault="005E04E1" w:rsidP="005E04E1">
      <w:pPr>
        <w:rPr>
          <w:rFonts w:ascii="Arial" w:hAnsi="Arial" w:cs="Arial"/>
        </w:rPr>
      </w:pPr>
      <w:r w:rsidRPr="00CA7399">
        <w:rPr>
          <w:rFonts w:ascii="Arial" w:hAnsi="Arial" w:cs="Arial"/>
        </w:rPr>
        <w:t xml:space="preserve">Les CPE ci-dessus énumérés exploiteront des eaux de surface mobilisées par des barrages existants ou à construire. D’autres CPE sont également envisagés à partir de ressources en eau souterraine. </w:t>
      </w:r>
    </w:p>
    <w:p w:rsidR="005E04E1" w:rsidRPr="00CA7399" w:rsidRDefault="005E04E1" w:rsidP="005E04E1">
      <w:pPr>
        <w:rPr>
          <w:rFonts w:ascii="Arial" w:hAnsi="Arial" w:cs="Arial"/>
        </w:rPr>
      </w:pPr>
      <w:r w:rsidRPr="00CA7399">
        <w:rPr>
          <w:rFonts w:ascii="Arial" w:hAnsi="Arial" w:cs="Arial"/>
        </w:rPr>
        <w:t>C’est par exemple le cas de Bobo-Dioulasso où l’immense potentialité de la bordure Sud-Est du bassin sédimentaire de Taoudéni (toutefois non encore suffisamment explorée) permet d’envisager la construction d’un CPE susceptible d’alimenter plusieurs localités.</w:t>
      </w:r>
    </w:p>
    <w:p w:rsidR="005E04E1" w:rsidRPr="00CA7399" w:rsidRDefault="005E04E1" w:rsidP="005E04E1">
      <w:pPr>
        <w:rPr>
          <w:rFonts w:ascii="Arial" w:hAnsi="Arial" w:cs="Arial"/>
        </w:rPr>
      </w:pPr>
      <w:r w:rsidRPr="00CA7399">
        <w:rPr>
          <w:rFonts w:ascii="Arial" w:hAnsi="Arial" w:cs="Arial"/>
        </w:rPr>
        <w:t>La ville de Dédougou qui repose également sur un bassin sédimentaire présentant des similitudes sur le plan géologique avec la bordure Sud-Est du bassin de Taoudéni pourrait également être le site d’un CPE qui va permettre d’optimiser la production par l’interconnexion de Dédougou et Nouna et de satisfaire la demande en eau des villes et villages environnants.</w:t>
      </w:r>
    </w:p>
    <w:p w:rsidR="005E04E1" w:rsidRPr="00CA7399" w:rsidRDefault="005E04E1" w:rsidP="005E04E1">
      <w:pPr>
        <w:rPr>
          <w:rFonts w:ascii="Arial" w:hAnsi="Arial" w:cs="Arial"/>
        </w:rPr>
      </w:pPr>
      <w:r w:rsidRPr="00CA7399">
        <w:rPr>
          <w:rFonts w:ascii="Arial" w:hAnsi="Arial" w:cs="Arial"/>
        </w:rPr>
        <w:t>La mise en œuvre de la stratégie des CPE nécessitera cependant un investissement financier considérable parce qu’il met en jeu la construction de gros ouvrages de génie civil (stations de traitement, stations de pompage, réservoirs) ainsi que des conduites de gros diamètre et de longueurs relativement importants. A cette principale contrainte d’ordre financier s’ajoute une autre liée à la capacité technique du secteur privé burkinabè qui est estimée moyenne mais qui pourra toutefois être contournée en ouvrant les appels d’offres aux entreprises extérieures. En tout état de cause le développement des CPE, pour les cas où la ressource en eau est déjà mobilisée, se fera progressivement sur les quinze années du programme sachant que les premières années seront consacrées à l’instruction des projets et à la mobilisation des financements. Les projets de CPE pour lesquels la ressource en eau n’est pas encore mobilisée resteront tributaire d’autres programmes du secteur de l’eau.</w:t>
      </w:r>
    </w:p>
    <w:p w:rsidR="005E04E1" w:rsidRPr="00CA7399" w:rsidRDefault="005E04E1" w:rsidP="005E04E1">
      <w:pPr>
        <w:rPr>
          <w:rFonts w:ascii="Arial" w:hAnsi="Arial" w:cs="Arial"/>
        </w:rPr>
      </w:pPr>
      <w:r w:rsidRPr="00CA7399">
        <w:rPr>
          <w:rFonts w:ascii="Arial" w:hAnsi="Arial" w:cs="Arial"/>
        </w:rPr>
        <w:t xml:space="preserve">Il existe quelques risques dans la mise en œuvre de la stratégie des CPE à ne pas négliger. Il faut en effet compter avec des facteurs sociologiques tels que les relations entre les communautés qui ne sont pas forcément favorables au partage d’une ressource en eau qui serait située sur le territoire d’un des villages impliqués dans le CPE. La gestion intégrée des ressources en eau de surface telles que les barrages qui attirent toujours plusieurs catégories d’usagers apparaît également comme un défi à relever pour le succès de la stratégie des CPE. C’est autant de risques à maîtriser dans la mise en œuvre de la stratégie. </w:t>
      </w:r>
    </w:p>
    <w:p w:rsidR="005E04E1" w:rsidRPr="00CA7399" w:rsidRDefault="005E04E1" w:rsidP="005E04E1">
      <w:pPr>
        <w:pStyle w:val="Titre5"/>
        <w:rPr>
          <w:rFonts w:ascii="Arial" w:hAnsi="Arial" w:cs="Arial"/>
        </w:rPr>
      </w:pPr>
      <w:bookmarkStart w:id="392" w:name="_Toc451336603"/>
      <w:r w:rsidRPr="00CA7399">
        <w:rPr>
          <w:rFonts w:ascii="Arial" w:hAnsi="Arial" w:cs="Arial"/>
        </w:rPr>
        <w:t>La desserte des zones d’habitat informel</w:t>
      </w:r>
      <w:bookmarkEnd w:id="392"/>
    </w:p>
    <w:p w:rsidR="005E04E1" w:rsidRPr="00CA7399" w:rsidRDefault="005E04E1" w:rsidP="005E04E1">
      <w:pPr>
        <w:rPr>
          <w:rFonts w:ascii="Arial" w:hAnsi="Arial" w:cs="Arial"/>
        </w:rPr>
      </w:pPr>
      <w:r w:rsidRPr="00CA7399">
        <w:rPr>
          <w:rFonts w:ascii="Arial" w:hAnsi="Arial" w:cs="Arial"/>
        </w:rPr>
        <w:t xml:space="preserve">La desserte en eau des zones d’habitat informel devra constituer également un axe de développement du service de l’eau potable en milieu urbain dans le cadre du PN-AEP. En fin 2015, au dénombrera dix quartiers non lotis sur les villes de Ouagadougou, Bobo-Dioulasso et Houndé équipés de réseaux desservant un total d’environ deux cent mille personnes. Dans le cadre de la phase 2 du projet Ziga d’autres quartiers non lotis devraient être équipés. L’équipement du centre ville de Djibo constitué de quartiers traditionnels non lotis pourrait également être envisagé dans le cadre du passage à l’échelle de la stratégie d’AEP des zones non loties. Toutefois ce passage à l’échelle va nécessiter de maîtriser parfaitement les implications de la stratégie sur le plan tarifaire de sorte à ne pas compromettre l’équilibre du secteur. </w:t>
      </w:r>
    </w:p>
    <w:p w:rsidR="005E04E1" w:rsidRPr="00CA7399" w:rsidRDefault="005E04E1" w:rsidP="005E04E1">
      <w:pPr>
        <w:pStyle w:val="Titre4"/>
        <w:rPr>
          <w:rFonts w:ascii="Arial" w:hAnsi="Arial" w:cs="Arial"/>
        </w:rPr>
      </w:pPr>
      <w:bookmarkStart w:id="393" w:name="_Toc451336604"/>
      <w:r w:rsidRPr="00CA7399">
        <w:rPr>
          <w:rFonts w:ascii="Arial" w:hAnsi="Arial" w:cs="Arial"/>
        </w:rPr>
        <w:lastRenderedPageBreak/>
        <w:t>Etude préparatoires pour les investissements du post 2030</w:t>
      </w:r>
      <w:bookmarkEnd w:id="393"/>
    </w:p>
    <w:p w:rsidR="005E04E1" w:rsidRPr="00CA7399" w:rsidRDefault="005E04E1" w:rsidP="005E04E1">
      <w:pPr>
        <w:rPr>
          <w:rFonts w:ascii="Arial" w:hAnsi="Arial" w:cs="Arial"/>
        </w:rPr>
      </w:pPr>
      <w:r w:rsidRPr="00CA7399">
        <w:rPr>
          <w:rFonts w:ascii="Arial" w:hAnsi="Arial" w:cs="Arial"/>
        </w:rPr>
        <w:t xml:space="preserve">En plus des réalisations physiques il est opportun que les solutions pour pérenniser l’AEP de certaines grandes villes après 2030 soient étudiées de sorte à engager la mobilisation des financements nécessaires avant l’échéance du post OMD. En effet ce n’est que par cette mesure d’anticipation que l’ONEA pourra éviter dans ces villes les risques de pénurie d’eau prolongée aux conséquences imprévisibles compte tenu du nombre d’habitants.  </w:t>
      </w:r>
    </w:p>
    <w:p w:rsidR="005E04E1" w:rsidRPr="00CA7399" w:rsidRDefault="005E04E1" w:rsidP="005E04E1">
      <w:pPr>
        <w:rPr>
          <w:rFonts w:ascii="Arial" w:hAnsi="Arial" w:cs="Arial"/>
        </w:rPr>
      </w:pPr>
      <w:r w:rsidRPr="00CA7399">
        <w:rPr>
          <w:rFonts w:ascii="Arial" w:hAnsi="Arial" w:cs="Arial"/>
        </w:rPr>
        <w:t>Les villes concernées par ces études de pérennisation de l’AEP en vue de définir les investissements à réaliser à la suite du post OMD sont : la ville de Ouagadougou où la capacité maximale du barrage de Ziga ne pourrait plus faire face à l’accroissement de la demande après 2030. La situation de Bobo-Dioulasso devrait également être clarifiée en vérifiant au regard des potentialités du bassin sédimentaire de Taoudéni s’il est nécessaire de mobiliser des ressources en eau additionnelle. Koudougou fait aussi partie des villes où il n’y a pas de visibilité pour l’après 2030 au regard de la pression sur le Mouhoun qui par ailleurs subit un phénomène d’ensablement inquiétant. La liste des villes pour lesquelles des études devraient être menées dans le cadre du post OMD en vue de définir les investissements à réaliser après 2030 pourrait s’allonger avec une meilleure connaissance sur les capacités des CPE envisagés dans le poste OMD.</w:t>
      </w:r>
    </w:p>
    <w:p w:rsidR="005E04E1" w:rsidRPr="00CA7399" w:rsidRDefault="005E04E1" w:rsidP="005E04E1">
      <w:pPr>
        <w:pStyle w:val="Titre4"/>
        <w:rPr>
          <w:rFonts w:ascii="Arial" w:hAnsi="Arial" w:cs="Arial"/>
        </w:rPr>
      </w:pPr>
      <w:bookmarkStart w:id="394" w:name="_Toc451336605"/>
      <w:r w:rsidRPr="00CA7399">
        <w:rPr>
          <w:rFonts w:ascii="Arial" w:hAnsi="Arial" w:cs="Arial"/>
        </w:rPr>
        <w:t>Mesures d’optimisation de l’exploitation</w:t>
      </w:r>
      <w:bookmarkEnd w:id="394"/>
      <w:r w:rsidRPr="00CA7399">
        <w:rPr>
          <w:rFonts w:ascii="Arial" w:hAnsi="Arial" w:cs="Arial"/>
        </w:rPr>
        <w:t xml:space="preserve"> </w:t>
      </w:r>
    </w:p>
    <w:p w:rsidR="005E04E1" w:rsidRPr="00CA7399" w:rsidRDefault="005E04E1" w:rsidP="005E04E1">
      <w:pPr>
        <w:rPr>
          <w:rFonts w:ascii="Arial" w:hAnsi="Arial" w:cs="Arial"/>
        </w:rPr>
      </w:pPr>
      <w:r w:rsidRPr="00CA7399">
        <w:rPr>
          <w:rFonts w:ascii="Arial" w:hAnsi="Arial" w:cs="Arial"/>
        </w:rPr>
        <w:t>L’ONEA fait et fera de l’optimisation de l’exploitation un axe à part entière de sa stratégie de développement du service de l’eau potable au cours des quinze prochaines années. En effet l’équilibre du secteur ne peut être assuré uniquement par la tarification. Il importe de maîtriser les charges par une stratégie bien conçue qui met l’accent sur l’optimisation de tous les maillons de l’exploitation.</w:t>
      </w:r>
    </w:p>
    <w:p w:rsidR="005E04E1" w:rsidRPr="00CA7399" w:rsidRDefault="005E04E1" w:rsidP="005E04E1">
      <w:pPr>
        <w:pStyle w:val="Titre5"/>
        <w:rPr>
          <w:rFonts w:ascii="Arial" w:hAnsi="Arial" w:cs="Arial"/>
        </w:rPr>
      </w:pPr>
      <w:bookmarkStart w:id="395" w:name="_Toc451336606"/>
      <w:r w:rsidRPr="00CA7399">
        <w:rPr>
          <w:rFonts w:ascii="Arial" w:hAnsi="Arial" w:cs="Arial"/>
        </w:rPr>
        <w:t>La réduction des pertes d’eau</w:t>
      </w:r>
      <w:bookmarkEnd w:id="395"/>
    </w:p>
    <w:p w:rsidR="005E04E1" w:rsidRPr="00CA7399" w:rsidRDefault="005E04E1" w:rsidP="005E04E1">
      <w:pPr>
        <w:rPr>
          <w:rFonts w:ascii="Arial" w:hAnsi="Arial" w:cs="Arial"/>
        </w:rPr>
      </w:pPr>
      <w:r w:rsidRPr="00CA7399">
        <w:rPr>
          <w:rFonts w:ascii="Arial" w:hAnsi="Arial" w:cs="Arial"/>
        </w:rPr>
        <w:t xml:space="preserve">Les pertes d’eau constituent une problématique d’actualité dans le secteur de la distribution d’eau potable en Afrique. L’ONEA a élaboré sa stratégie de réduction des pertes d’eau et entend la mettre en œuvre progressivement sur l’ensemble de son périmètre. Elle comprend l’amélioration du comptage, la sectorisation des réseaux, l’installation d’appareils de gestion de la pression sur le réseau etc. Le rendement du réseau était de 81,7% en fin 2014. L’objectif est d’atteindre et maintenir un rendement de 83% jusqu’en 2030 et ce en tenant compte du linéaire de réseau qui s’ajoutera. Le benchmarking des sociétés d’eau montre qu’un tel objectif constitue un excellent niveau de maitrise des pertes d’eau. </w:t>
      </w:r>
    </w:p>
    <w:p w:rsidR="005E04E1" w:rsidRPr="00CA7399" w:rsidRDefault="005E04E1" w:rsidP="005E04E1">
      <w:pPr>
        <w:pStyle w:val="Titre5"/>
        <w:rPr>
          <w:rFonts w:ascii="Arial" w:hAnsi="Arial" w:cs="Arial"/>
        </w:rPr>
      </w:pPr>
      <w:bookmarkStart w:id="396" w:name="_Toc451336607"/>
      <w:r w:rsidRPr="00CA7399">
        <w:rPr>
          <w:rFonts w:ascii="Arial" w:hAnsi="Arial" w:cs="Arial"/>
        </w:rPr>
        <w:t>L’optimisation des consommations d’énergie</w:t>
      </w:r>
      <w:bookmarkEnd w:id="396"/>
    </w:p>
    <w:p w:rsidR="005E04E1" w:rsidRPr="00CA7399" w:rsidRDefault="005E04E1" w:rsidP="005E04E1">
      <w:pPr>
        <w:rPr>
          <w:rFonts w:ascii="Arial" w:hAnsi="Arial" w:cs="Arial"/>
        </w:rPr>
      </w:pPr>
      <w:r w:rsidRPr="00CA7399">
        <w:rPr>
          <w:rFonts w:ascii="Arial" w:hAnsi="Arial" w:cs="Arial"/>
        </w:rPr>
        <w:t>L’optimisation des consommations d’énergie englobe aussi bien les économies d’énergie à travers l’emploie d’équipement de pompage à haut rendement que la recherche de sources alternatives dont en particulier les énergies renouvelables. Une expérimentation de l’utilisation de l’énergie solaire est en cours sur quelques sites de production (Ziga, Ouahigouya, Boulsa, Gourcy, etc..) avec l’accompagnement de l’Union Européenne. En fonction des résultats qu’elle va produire, cette expérimentation devrait déboucher sur une application à une échelle plus large.</w:t>
      </w:r>
    </w:p>
    <w:p w:rsidR="005E04E1" w:rsidRPr="00CA7399" w:rsidRDefault="005E04E1" w:rsidP="005E04E1">
      <w:pPr>
        <w:pStyle w:val="Titre5"/>
        <w:rPr>
          <w:rFonts w:ascii="Arial" w:hAnsi="Arial" w:cs="Arial"/>
        </w:rPr>
      </w:pPr>
      <w:bookmarkStart w:id="397" w:name="_Toc451336608"/>
      <w:r w:rsidRPr="00CA7399">
        <w:rPr>
          <w:rFonts w:ascii="Arial" w:hAnsi="Arial" w:cs="Arial"/>
        </w:rPr>
        <w:t>L’optimisation du traitement</w:t>
      </w:r>
      <w:bookmarkEnd w:id="397"/>
    </w:p>
    <w:p w:rsidR="005E04E1" w:rsidRPr="00CA7399" w:rsidRDefault="005E04E1" w:rsidP="005E04E1">
      <w:pPr>
        <w:rPr>
          <w:rFonts w:ascii="Arial" w:hAnsi="Arial" w:cs="Arial"/>
        </w:rPr>
      </w:pPr>
      <w:r w:rsidRPr="00CA7399">
        <w:rPr>
          <w:rFonts w:ascii="Arial" w:hAnsi="Arial" w:cs="Arial"/>
        </w:rPr>
        <w:t>Le développement de cet axe vise à assurer une parfaite maîtrise des charges liées au traitement de l’eau face aux risques, de plus en plus manifestes, de dégradation de la qualité des eaux brutes.</w:t>
      </w:r>
    </w:p>
    <w:p w:rsidR="005E04E1" w:rsidRPr="00CA7399" w:rsidRDefault="005E04E1" w:rsidP="005E04E1">
      <w:pPr>
        <w:pStyle w:val="Titre5"/>
        <w:rPr>
          <w:rFonts w:ascii="Arial" w:hAnsi="Arial" w:cs="Arial"/>
        </w:rPr>
      </w:pPr>
      <w:bookmarkStart w:id="398" w:name="_Toc451336609"/>
      <w:r w:rsidRPr="00CA7399">
        <w:rPr>
          <w:rFonts w:ascii="Arial" w:hAnsi="Arial" w:cs="Arial"/>
        </w:rPr>
        <w:t>Instrumentation du réseau</w:t>
      </w:r>
      <w:bookmarkEnd w:id="398"/>
    </w:p>
    <w:p w:rsidR="005E04E1" w:rsidRPr="00CA7399" w:rsidRDefault="005E04E1" w:rsidP="005E04E1">
      <w:pPr>
        <w:rPr>
          <w:rFonts w:ascii="Arial" w:hAnsi="Arial" w:cs="Arial"/>
        </w:rPr>
      </w:pPr>
      <w:r w:rsidRPr="00CA7399">
        <w:rPr>
          <w:rFonts w:ascii="Arial" w:hAnsi="Arial" w:cs="Arial"/>
        </w:rPr>
        <w:t>L’instrumentation des réseaux des grandes villes comme Ouagadougou et Bobo-</w:t>
      </w:r>
      <w:r w:rsidRPr="00CA7399">
        <w:rPr>
          <w:rFonts w:ascii="Arial" w:hAnsi="Arial" w:cs="Arial"/>
        </w:rPr>
        <w:lastRenderedPageBreak/>
        <w:t xml:space="preserve">Dioulasso est un objectif à réaliser à plus ou moins brève échéance. L’instrumentation permettra une meilleur maîtrise du réseau avec pour finalité de réagir de manière plus optimale aux cas de dysfonctionnement. </w:t>
      </w:r>
    </w:p>
    <w:p w:rsidR="005E04E1" w:rsidRPr="00CA7399" w:rsidRDefault="005E04E1" w:rsidP="005E04E1">
      <w:pPr>
        <w:pStyle w:val="Titre5"/>
        <w:rPr>
          <w:rFonts w:ascii="Arial" w:hAnsi="Arial" w:cs="Arial"/>
        </w:rPr>
      </w:pPr>
      <w:bookmarkStart w:id="399" w:name="_Toc451336610"/>
      <w:r w:rsidRPr="00CA7399">
        <w:rPr>
          <w:rFonts w:ascii="Arial" w:hAnsi="Arial" w:cs="Arial"/>
        </w:rPr>
        <w:t>L’optimisation de la filière gestion clientèle</w:t>
      </w:r>
      <w:bookmarkEnd w:id="399"/>
    </w:p>
    <w:p w:rsidR="005E04E1" w:rsidRPr="00CA7399" w:rsidRDefault="005E04E1" w:rsidP="005E04E1">
      <w:pPr>
        <w:rPr>
          <w:rFonts w:ascii="Arial" w:hAnsi="Arial" w:cs="Arial"/>
        </w:rPr>
      </w:pPr>
      <w:r w:rsidRPr="00CA7399">
        <w:rPr>
          <w:rFonts w:ascii="Arial" w:hAnsi="Arial" w:cs="Arial"/>
        </w:rPr>
        <w:t>Elle englobe l’amélioration du comptage chez les abonnés à travers l’utilisation d’équipements plus performants, la fiabilisation et l’optimisation des relevés, le développement des moyens de paiement électroniques et la coopération avec les structures financières pour faciliter les paiements.</w:t>
      </w:r>
    </w:p>
    <w:p w:rsidR="005E04E1" w:rsidRPr="00CA7399" w:rsidRDefault="005E04E1" w:rsidP="005E04E1">
      <w:pPr>
        <w:rPr>
          <w:rFonts w:ascii="Arial" w:hAnsi="Arial" w:cs="Arial"/>
        </w:rPr>
      </w:pPr>
    </w:p>
    <w:p w:rsidR="005E04E1" w:rsidRPr="00CA7399" w:rsidRDefault="005E04E1" w:rsidP="005E04E1">
      <w:pPr>
        <w:pStyle w:val="Titre3"/>
        <w:rPr>
          <w:rFonts w:ascii="Arial" w:hAnsi="Arial" w:cs="Arial"/>
        </w:rPr>
      </w:pPr>
      <w:bookmarkStart w:id="400" w:name="_Toc422938197"/>
      <w:bookmarkStart w:id="401" w:name="_Toc422938198"/>
      <w:bookmarkStart w:id="402" w:name="_Toc422938199"/>
      <w:bookmarkStart w:id="403" w:name="_Toc422938200"/>
      <w:bookmarkStart w:id="404" w:name="_Toc422938201"/>
      <w:bookmarkStart w:id="405" w:name="_Toc422938202"/>
      <w:bookmarkStart w:id="406" w:name="_Toc422938203"/>
      <w:bookmarkStart w:id="407" w:name="_Toc422938204"/>
      <w:bookmarkStart w:id="408" w:name="_Toc422938205"/>
      <w:bookmarkStart w:id="409" w:name="_Toc422938206"/>
      <w:bookmarkStart w:id="410" w:name="_Toc419360506"/>
      <w:bookmarkStart w:id="411" w:name="_Toc451336611"/>
      <w:bookmarkEnd w:id="400"/>
      <w:bookmarkEnd w:id="401"/>
      <w:bookmarkEnd w:id="402"/>
      <w:bookmarkEnd w:id="403"/>
      <w:bookmarkEnd w:id="404"/>
      <w:bookmarkEnd w:id="405"/>
      <w:bookmarkEnd w:id="406"/>
      <w:bookmarkEnd w:id="407"/>
      <w:bookmarkEnd w:id="408"/>
      <w:bookmarkEnd w:id="409"/>
      <w:r w:rsidRPr="00CA7399">
        <w:rPr>
          <w:rFonts w:ascii="Arial" w:hAnsi="Arial" w:cs="Arial"/>
        </w:rPr>
        <w:t>Mesures de renforcement de l’approche service</w:t>
      </w:r>
      <w:bookmarkEnd w:id="410"/>
      <w:bookmarkEnd w:id="411"/>
    </w:p>
    <w:p w:rsidR="005E04E1" w:rsidRPr="00CA7399" w:rsidRDefault="005E04E1" w:rsidP="005E04E1">
      <w:pPr>
        <w:pStyle w:val="Paragraphedeliste"/>
        <w:keepNext/>
        <w:keepLines/>
        <w:widowControl/>
        <w:numPr>
          <w:ilvl w:val="2"/>
          <w:numId w:val="13"/>
        </w:numPr>
        <w:suppressAutoHyphens/>
        <w:spacing w:before="240" w:line="280" w:lineRule="atLeast"/>
        <w:jc w:val="left"/>
        <w:outlineLvl w:val="2"/>
        <w:rPr>
          <w:rFonts w:ascii="Arial" w:eastAsiaTheme="majorEastAsia" w:hAnsi="Arial" w:cs="Arial"/>
          <w:b/>
          <w:bCs/>
          <w:i/>
          <w:vanish/>
          <w:color w:val="002060"/>
        </w:rPr>
      </w:pPr>
      <w:bookmarkStart w:id="412" w:name="_Toc450910154"/>
      <w:bookmarkStart w:id="413" w:name="_Toc450990459"/>
      <w:bookmarkStart w:id="414" w:name="_Toc451336612"/>
      <w:bookmarkStart w:id="415" w:name="_Toc419360507"/>
      <w:bookmarkEnd w:id="412"/>
      <w:bookmarkEnd w:id="413"/>
      <w:bookmarkEnd w:id="414"/>
    </w:p>
    <w:p w:rsidR="005E04E1" w:rsidRPr="00CA7399" w:rsidRDefault="005E04E1" w:rsidP="005E04E1">
      <w:pPr>
        <w:pStyle w:val="Paragraphedeliste"/>
        <w:keepNext/>
        <w:keepLines/>
        <w:widowControl/>
        <w:numPr>
          <w:ilvl w:val="2"/>
          <w:numId w:val="13"/>
        </w:numPr>
        <w:suppressAutoHyphens/>
        <w:spacing w:before="240" w:line="280" w:lineRule="atLeast"/>
        <w:jc w:val="left"/>
        <w:outlineLvl w:val="2"/>
        <w:rPr>
          <w:rFonts w:ascii="Arial" w:eastAsiaTheme="majorEastAsia" w:hAnsi="Arial" w:cs="Arial"/>
          <w:b/>
          <w:bCs/>
          <w:i/>
          <w:vanish/>
          <w:color w:val="002060"/>
        </w:rPr>
      </w:pPr>
      <w:bookmarkStart w:id="416" w:name="_Toc450910155"/>
      <w:bookmarkStart w:id="417" w:name="_Toc450990460"/>
      <w:bookmarkStart w:id="418" w:name="_Toc451336613"/>
      <w:bookmarkEnd w:id="416"/>
      <w:bookmarkEnd w:id="417"/>
      <w:bookmarkEnd w:id="418"/>
    </w:p>
    <w:p w:rsidR="005E04E1" w:rsidRPr="00CA7399" w:rsidRDefault="005E04E1" w:rsidP="005E04E1">
      <w:pPr>
        <w:pStyle w:val="Titre4"/>
        <w:rPr>
          <w:rFonts w:ascii="Arial" w:hAnsi="Arial" w:cs="Arial"/>
        </w:rPr>
      </w:pPr>
      <w:bookmarkStart w:id="419" w:name="_Toc451336614"/>
      <w:r w:rsidRPr="00CA7399">
        <w:rPr>
          <w:rFonts w:ascii="Arial" w:hAnsi="Arial" w:cs="Arial"/>
        </w:rPr>
        <w:t>Durabilité et continuité du service de l’eau</w:t>
      </w:r>
      <w:bookmarkEnd w:id="415"/>
      <w:bookmarkEnd w:id="419"/>
    </w:p>
    <w:p w:rsidR="005E04E1" w:rsidRPr="00CA7399" w:rsidRDefault="005E04E1" w:rsidP="005E04E1">
      <w:pPr>
        <w:rPr>
          <w:rFonts w:ascii="Arial" w:hAnsi="Arial" w:cs="Arial"/>
        </w:rPr>
      </w:pPr>
      <w:r w:rsidRPr="00CA7399">
        <w:rPr>
          <w:rFonts w:ascii="Arial" w:hAnsi="Arial" w:cs="Arial"/>
        </w:rPr>
        <w:t>La</w:t>
      </w:r>
      <w:r w:rsidRPr="00CA7399">
        <w:rPr>
          <w:rFonts w:ascii="Arial" w:eastAsia="Calibri" w:hAnsi="Arial" w:cs="Arial"/>
        </w:rPr>
        <w:t xml:space="preserve"> réforme du système de gestion des infrastructures hydrauliques en milieu rural et semi urbain a été adoptée en novembre 2000</w:t>
      </w:r>
      <w:r w:rsidRPr="00CA7399">
        <w:rPr>
          <w:rStyle w:val="Appelnotedebasdep"/>
          <w:rFonts w:ascii="Arial" w:eastAsia="Calibri" w:hAnsi="Arial" w:cs="Arial"/>
        </w:rPr>
        <w:footnoteReference w:id="14"/>
      </w:r>
      <w:r w:rsidRPr="00CA7399">
        <w:rPr>
          <w:rFonts w:ascii="Arial" w:eastAsia="Calibri" w:hAnsi="Arial" w:cs="Arial"/>
        </w:rPr>
        <w:t>, afin d’apporter une réponse aux</w:t>
      </w:r>
      <w:r w:rsidRPr="00CA7399">
        <w:rPr>
          <w:rFonts w:ascii="Arial" w:hAnsi="Arial" w:cs="Arial"/>
        </w:rPr>
        <w:t xml:space="preserve"> </w:t>
      </w:r>
      <w:r w:rsidRPr="00CA7399">
        <w:rPr>
          <w:rFonts w:ascii="Arial" w:eastAsia="Calibri" w:hAnsi="Arial" w:cs="Arial"/>
        </w:rPr>
        <w:t xml:space="preserve">limites de </w:t>
      </w:r>
      <w:r w:rsidRPr="00CA7399">
        <w:rPr>
          <w:rFonts w:ascii="Arial" w:hAnsi="Arial" w:cs="Arial"/>
        </w:rPr>
        <w:t>la</w:t>
      </w:r>
      <w:r w:rsidRPr="00CA7399">
        <w:rPr>
          <w:rFonts w:ascii="Arial" w:eastAsia="Calibri" w:hAnsi="Arial" w:cs="Arial"/>
        </w:rPr>
        <w:t xml:space="preserve"> gestion du type communautaire</w:t>
      </w:r>
      <w:r w:rsidRPr="00CA7399">
        <w:rPr>
          <w:rFonts w:ascii="Arial" w:hAnsi="Arial" w:cs="Arial"/>
        </w:rPr>
        <w:t xml:space="preserve"> des ouvrages d’AEP. Les outils d’application ont été adoptés par le Comité National de Pilotage du PN AEPA</w:t>
      </w:r>
      <w:r w:rsidRPr="00CA7399">
        <w:rPr>
          <w:rStyle w:val="Appelnotedebasdep"/>
          <w:rFonts w:ascii="Arial" w:hAnsi="Arial" w:cs="Arial"/>
        </w:rPr>
        <w:footnoteReference w:id="15"/>
      </w:r>
      <w:r w:rsidRPr="00CA7399">
        <w:rPr>
          <w:rFonts w:ascii="Arial" w:hAnsi="Arial" w:cs="Arial"/>
        </w:rPr>
        <w:t>. Sa mise en œuvre et sa généralisation restent néanmoins toujours à parfaire</w:t>
      </w:r>
      <w:r w:rsidRPr="00CA7399">
        <w:rPr>
          <w:rStyle w:val="Appelnotedebasdep"/>
          <w:rFonts w:ascii="Arial" w:hAnsi="Arial" w:cs="Arial"/>
        </w:rPr>
        <w:footnoteReference w:id="16"/>
      </w:r>
      <w:r w:rsidRPr="00CA7399">
        <w:rPr>
          <w:rFonts w:ascii="Arial" w:hAnsi="Arial" w:cs="Arial"/>
        </w:rPr>
        <w:t xml:space="preserve"> mais elle est essentielle pour assurer la durabilité et la continuité du service de l’eau. </w:t>
      </w:r>
    </w:p>
    <w:p w:rsidR="005E04E1" w:rsidRPr="00CA7399" w:rsidRDefault="005E04E1" w:rsidP="005E04E1">
      <w:pPr>
        <w:rPr>
          <w:rFonts w:ascii="Arial" w:hAnsi="Arial" w:cs="Arial"/>
        </w:rPr>
      </w:pPr>
      <w:r w:rsidRPr="00CA7399">
        <w:rPr>
          <w:rFonts w:ascii="Arial" w:hAnsi="Arial" w:cs="Arial"/>
        </w:rPr>
        <w:t>En sus de la réforme, la mise en œuvre des mesures suivantes devrait contribuer à la durabilité et à la continuité du service de l’eau :</w:t>
      </w:r>
    </w:p>
    <w:p w:rsidR="005E04E1" w:rsidRPr="00CA7399" w:rsidRDefault="005E04E1" w:rsidP="005E04E1">
      <w:pPr>
        <w:pStyle w:val="Paragraphedeliste"/>
        <w:widowControl/>
        <w:numPr>
          <w:ilvl w:val="0"/>
          <w:numId w:val="19"/>
        </w:numPr>
        <w:tabs>
          <w:tab w:val="right" w:pos="3969"/>
        </w:tabs>
        <w:spacing w:before="120" w:after="120"/>
        <w:rPr>
          <w:rFonts w:ascii="Arial" w:hAnsi="Arial" w:cs="Arial"/>
        </w:rPr>
      </w:pPr>
      <w:r w:rsidRPr="00CA7399">
        <w:rPr>
          <w:rFonts w:ascii="Arial" w:hAnsi="Arial" w:cs="Arial"/>
        </w:rPr>
        <w:t>la promotion des branchements privés, favorisant l’accès universel à l’eau potable</w:t>
      </w:r>
      <w:r w:rsidRPr="00CA7399">
        <w:rPr>
          <w:rStyle w:val="Appelnotedebasdep"/>
          <w:rFonts w:ascii="Arial" w:hAnsi="Arial" w:cs="Arial"/>
        </w:rPr>
        <w:footnoteReference w:id="17"/>
      </w:r>
      <w:r w:rsidRPr="00CA7399">
        <w:rPr>
          <w:rFonts w:ascii="Arial" w:hAnsi="Arial" w:cs="Arial"/>
        </w:rPr>
        <w:t> ;</w:t>
      </w:r>
    </w:p>
    <w:p w:rsidR="005E04E1" w:rsidRPr="00CA7399" w:rsidRDefault="005E04E1" w:rsidP="005E04E1">
      <w:pPr>
        <w:pStyle w:val="Paragraphedeliste"/>
        <w:widowControl/>
        <w:numPr>
          <w:ilvl w:val="0"/>
          <w:numId w:val="19"/>
        </w:numPr>
        <w:tabs>
          <w:tab w:val="right" w:pos="3969"/>
        </w:tabs>
        <w:spacing w:before="120" w:after="120"/>
        <w:rPr>
          <w:rFonts w:ascii="Arial" w:hAnsi="Arial" w:cs="Arial"/>
        </w:rPr>
      </w:pPr>
      <w:r w:rsidRPr="00CA7399">
        <w:rPr>
          <w:rFonts w:ascii="Arial" w:hAnsi="Arial" w:cs="Arial"/>
        </w:rPr>
        <w:t>une tarification adaptée : plus que la téléphonie mobile qui s’est implantée jusque dans les villages les plus reculés, le service de l’eau doit reposer sur une tarification qui assure le recouvrement des coûts en restant abordable pour tous ;</w:t>
      </w:r>
    </w:p>
    <w:p w:rsidR="005E04E1" w:rsidRPr="00CA7399" w:rsidRDefault="005E04E1" w:rsidP="005E04E1">
      <w:pPr>
        <w:pStyle w:val="Paragraphedeliste"/>
        <w:widowControl/>
        <w:numPr>
          <w:ilvl w:val="0"/>
          <w:numId w:val="19"/>
        </w:numPr>
        <w:tabs>
          <w:tab w:val="right" w:pos="3969"/>
        </w:tabs>
        <w:spacing w:before="120" w:after="120"/>
        <w:rPr>
          <w:rFonts w:ascii="Arial" w:hAnsi="Arial" w:cs="Arial"/>
        </w:rPr>
      </w:pPr>
      <w:r w:rsidRPr="00CA7399">
        <w:rPr>
          <w:rFonts w:ascii="Arial" w:hAnsi="Arial" w:cs="Arial"/>
        </w:rPr>
        <w:t>la promotion du PPP à travers l’implication d’opérateurs privés/ONGs dans la gestion des infrastructures d’AEP ;</w:t>
      </w:r>
    </w:p>
    <w:p w:rsidR="005E04E1" w:rsidRPr="00CA7399" w:rsidRDefault="005E04E1" w:rsidP="005E04E1">
      <w:pPr>
        <w:pStyle w:val="Paragraphedeliste"/>
        <w:widowControl/>
        <w:numPr>
          <w:ilvl w:val="0"/>
          <w:numId w:val="19"/>
        </w:numPr>
        <w:tabs>
          <w:tab w:val="right" w:pos="3969"/>
        </w:tabs>
        <w:spacing w:before="120" w:after="120"/>
        <w:rPr>
          <w:rFonts w:ascii="Arial" w:hAnsi="Arial" w:cs="Arial"/>
        </w:rPr>
      </w:pPr>
      <w:r w:rsidRPr="00CA7399">
        <w:rPr>
          <w:rFonts w:ascii="Arial" w:hAnsi="Arial" w:cs="Arial"/>
        </w:rPr>
        <w:t>la participation des usagers de l’eau ;</w:t>
      </w:r>
    </w:p>
    <w:p w:rsidR="005E04E1" w:rsidRPr="00CA7399" w:rsidRDefault="005E04E1" w:rsidP="005E04E1">
      <w:pPr>
        <w:pStyle w:val="Paragraphedeliste"/>
        <w:widowControl/>
        <w:numPr>
          <w:ilvl w:val="0"/>
          <w:numId w:val="19"/>
        </w:numPr>
        <w:tabs>
          <w:tab w:val="right" w:pos="3969"/>
        </w:tabs>
        <w:spacing w:before="120" w:after="120"/>
        <w:rPr>
          <w:rFonts w:ascii="Arial" w:hAnsi="Arial" w:cs="Arial"/>
        </w:rPr>
      </w:pPr>
      <w:r w:rsidRPr="00CA7399">
        <w:rPr>
          <w:rFonts w:ascii="Arial" w:hAnsi="Arial" w:cs="Arial"/>
        </w:rPr>
        <w:t>le respect des normes de potabilité.</w:t>
      </w:r>
    </w:p>
    <w:p w:rsidR="005E04E1" w:rsidRPr="00CA7399" w:rsidRDefault="005E04E1" w:rsidP="005E04E1">
      <w:pPr>
        <w:pStyle w:val="Titre4"/>
        <w:rPr>
          <w:rFonts w:ascii="Arial" w:hAnsi="Arial" w:cs="Arial"/>
        </w:rPr>
      </w:pPr>
      <w:bookmarkStart w:id="420" w:name="_Toc366485756"/>
      <w:bookmarkStart w:id="421" w:name="_Toc419360508"/>
      <w:bookmarkStart w:id="422" w:name="_Toc451336615"/>
      <w:r w:rsidRPr="00CA7399">
        <w:rPr>
          <w:rFonts w:ascii="Arial" w:hAnsi="Arial" w:cs="Arial"/>
        </w:rPr>
        <w:t xml:space="preserve">Les principes qui sous-tendent </w:t>
      </w:r>
      <w:bookmarkEnd w:id="420"/>
      <w:r w:rsidRPr="00CA7399">
        <w:rPr>
          <w:rFonts w:ascii="Arial" w:hAnsi="Arial" w:cs="Arial"/>
        </w:rPr>
        <w:t>le service de l’eau</w:t>
      </w:r>
      <w:bookmarkEnd w:id="421"/>
      <w:bookmarkEnd w:id="422"/>
      <w:r w:rsidRPr="00CA7399">
        <w:rPr>
          <w:rFonts w:ascii="Arial" w:hAnsi="Arial" w:cs="Arial"/>
        </w:rPr>
        <w:t xml:space="preserve"> </w:t>
      </w:r>
    </w:p>
    <w:p w:rsidR="005E04E1" w:rsidRPr="00CA7399" w:rsidRDefault="005E04E1" w:rsidP="005E04E1">
      <w:pPr>
        <w:pStyle w:val="Titre5"/>
        <w:rPr>
          <w:rFonts w:ascii="Arial" w:hAnsi="Arial" w:cs="Arial"/>
        </w:rPr>
      </w:pPr>
      <w:bookmarkStart w:id="423" w:name="_Toc451336616"/>
      <w:r w:rsidRPr="00CA7399">
        <w:rPr>
          <w:rFonts w:ascii="Arial" w:hAnsi="Arial" w:cs="Arial"/>
        </w:rPr>
        <w:t>Caractère social de l’eau</w:t>
      </w:r>
      <w:bookmarkEnd w:id="423"/>
      <w:r w:rsidRPr="00CA7399">
        <w:rPr>
          <w:rFonts w:ascii="Arial" w:hAnsi="Arial" w:cs="Arial"/>
        </w:rPr>
        <w:t> </w:t>
      </w:r>
    </w:p>
    <w:p w:rsidR="005E04E1" w:rsidRPr="00CA7399" w:rsidRDefault="005E04E1" w:rsidP="005E04E1">
      <w:pPr>
        <w:pStyle w:val="Paragraphedeliste"/>
        <w:numPr>
          <w:ilvl w:val="0"/>
          <w:numId w:val="0"/>
        </w:numPr>
        <w:autoSpaceDE w:val="0"/>
        <w:autoSpaceDN w:val="0"/>
        <w:adjustRightInd w:val="0"/>
        <w:rPr>
          <w:rFonts w:ascii="Arial" w:hAnsi="Arial" w:cs="Arial"/>
        </w:rPr>
      </w:pPr>
      <w:r w:rsidRPr="00CA7399">
        <w:rPr>
          <w:rFonts w:ascii="Arial" w:hAnsi="Arial" w:cs="Arial"/>
        </w:rPr>
        <w:t>Au terme de la loi d’orientation relative à l’eau, la distribution des ressources en eau devra, à tout moment, tenir compte des besoins sociaux et économiques des populations et l'alimentation en eau potable des populations demeure, dans tous les cas, l'élément prioritaire dans l'allocation des ressources hydrauliques. L'eau s'impose comme un bien social et l'accès à l'eau potable pour toutes les couches sociales est un droit. Sa fourniture aux populations constitue une mission de service public pour l'Etat.</w:t>
      </w:r>
    </w:p>
    <w:p w:rsidR="005E04E1" w:rsidRPr="00CA7399" w:rsidRDefault="005E04E1" w:rsidP="005E04E1">
      <w:pPr>
        <w:pStyle w:val="Titre5"/>
        <w:rPr>
          <w:rFonts w:ascii="Arial" w:hAnsi="Arial" w:cs="Arial"/>
        </w:rPr>
      </w:pPr>
      <w:bookmarkStart w:id="424" w:name="_Toc451336617"/>
      <w:r w:rsidRPr="00CA7399">
        <w:rPr>
          <w:rFonts w:ascii="Arial" w:hAnsi="Arial" w:cs="Arial"/>
        </w:rPr>
        <w:t>Valeur économique de l’eau</w:t>
      </w:r>
      <w:bookmarkEnd w:id="424"/>
      <w:r w:rsidRPr="00CA7399">
        <w:rPr>
          <w:rFonts w:ascii="Arial" w:hAnsi="Arial" w:cs="Arial"/>
        </w:rPr>
        <w:t> </w:t>
      </w:r>
    </w:p>
    <w:p w:rsidR="005E04E1" w:rsidRPr="00CA7399" w:rsidRDefault="005E04E1" w:rsidP="005E04E1">
      <w:pPr>
        <w:pStyle w:val="Paragraphedeliste"/>
        <w:numPr>
          <w:ilvl w:val="0"/>
          <w:numId w:val="0"/>
        </w:numPr>
        <w:autoSpaceDE w:val="0"/>
        <w:autoSpaceDN w:val="0"/>
        <w:adjustRightInd w:val="0"/>
        <w:rPr>
          <w:rFonts w:ascii="Arial" w:hAnsi="Arial" w:cs="Arial"/>
        </w:rPr>
      </w:pPr>
      <w:r w:rsidRPr="00CA7399">
        <w:rPr>
          <w:rFonts w:ascii="Arial" w:hAnsi="Arial" w:cs="Arial"/>
        </w:rPr>
        <w:t xml:space="preserve">L'eau potable est un bien économique et sa disponibilité permanente nécessite l'existence de moyens adéquats pour assurer la maintenance. Aussi, un système permettant d'assurer un bon recouvrement des recettes devra être mis en place par la vente de l'eau. </w:t>
      </w:r>
    </w:p>
    <w:p w:rsidR="005E04E1" w:rsidRPr="00CA7399" w:rsidRDefault="005E04E1" w:rsidP="005E04E1">
      <w:pPr>
        <w:pStyle w:val="Titre5"/>
        <w:rPr>
          <w:rFonts w:ascii="Arial" w:hAnsi="Arial" w:cs="Arial"/>
        </w:rPr>
      </w:pPr>
      <w:bookmarkStart w:id="425" w:name="_Toc451336618"/>
      <w:r w:rsidRPr="00CA7399">
        <w:rPr>
          <w:rFonts w:ascii="Arial" w:hAnsi="Arial" w:cs="Arial"/>
        </w:rPr>
        <w:lastRenderedPageBreak/>
        <w:t>Politique tarifaire et facilitation de l’accès des plus pauvres et des personnes vulnérables au service de l’eau</w:t>
      </w:r>
      <w:bookmarkEnd w:id="425"/>
    </w:p>
    <w:p w:rsidR="005E04E1" w:rsidRPr="00CA7399" w:rsidRDefault="005E04E1" w:rsidP="005E04E1">
      <w:pPr>
        <w:rPr>
          <w:rFonts w:ascii="Arial" w:hAnsi="Arial" w:cs="Arial"/>
        </w:rPr>
      </w:pPr>
      <w:r w:rsidRPr="00CA7399">
        <w:rPr>
          <w:rFonts w:ascii="Arial" w:hAnsi="Arial" w:cs="Arial"/>
        </w:rPr>
        <w:t xml:space="preserve">Le service de l’eau doit reposer sur une tarification qui assure le recouvrement des coûts de fonctionnement tout en restant abordable pour tous. Les modalités et règles de paiement sont définies en fonction des possibilités des usagers, pour les encourager à payer régulièrement et garantir ainsi l’équilibre financier entre recettes et dépenses. </w:t>
      </w:r>
    </w:p>
    <w:p w:rsidR="005E04E1" w:rsidRPr="00CA7399" w:rsidRDefault="005E04E1" w:rsidP="005E04E1">
      <w:pPr>
        <w:rPr>
          <w:rFonts w:ascii="Arial" w:hAnsi="Arial" w:cs="Arial"/>
        </w:rPr>
      </w:pPr>
      <w:r w:rsidRPr="00CA7399">
        <w:rPr>
          <w:rFonts w:ascii="Arial" w:hAnsi="Arial" w:cs="Arial"/>
        </w:rPr>
        <w:t>Pour ce faire, des reflexions ont été entamées au niveau sectoriel et ont abouti à un nombre de propositions dont</w:t>
      </w:r>
      <w:r w:rsidRPr="00CA7399">
        <w:rPr>
          <w:rStyle w:val="Appelnotedebasdep"/>
          <w:rFonts w:ascii="Arial" w:hAnsi="Arial" w:cs="Arial"/>
        </w:rPr>
        <w:footnoteReference w:id="18"/>
      </w:r>
      <w:r w:rsidRPr="00CA7399">
        <w:rPr>
          <w:rFonts w:ascii="Arial" w:hAnsi="Arial" w:cs="Arial"/>
        </w:rPr>
        <w:t xml:space="preserve"> : </w:t>
      </w:r>
    </w:p>
    <w:p w:rsidR="005E04E1" w:rsidRPr="00CA7399" w:rsidRDefault="005E04E1" w:rsidP="007739C4">
      <w:pPr>
        <w:pStyle w:val="Paragraphedeliste"/>
        <w:numPr>
          <w:ilvl w:val="0"/>
          <w:numId w:val="49"/>
        </w:numPr>
        <w:spacing w:before="120" w:after="120"/>
        <w:ind w:left="357" w:hanging="357"/>
        <w:rPr>
          <w:rFonts w:ascii="Arial" w:hAnsi="Arial" w:cs="Arial"/>
        </w:rPr>
      </w:pPr>
      <w:r w:rsidRPr="00CA7399">
        <w:rPr>
          <w:rFonts w:ascii="Arial" w:hAnsi="Arial" w:cs="Arial"/>
        </w:rPr>
        <w:t>Le développement et la consolidation de systèmes locaux d'entraide ;</w:t>
      </w:r>
    </w:p>
    <w:p w:rsidR="005E04E1" w:rsidRPr="00CA7399" w:rsidRDefault="005E04E1" w:rsidP="007739C4">
      <w:pPr>
        <w:pStyle w:val="Paragraphedeliste"/>
        <w:numPr>
          <w:ilvl w:val="0"/>
          <w:numId w:val="49"/>
        </w:numPr>
        <w:spacing w:before="120" w:after="120"/>
        <w:ind w:left="357" w:hanging="357"/>
        <w:rPr>
          <w:rFonts w:ascii="Arial" w:hAnsi="Arial" w:cs="Arial"/>
        </w:rPr>
      </w:pPr>
      <w:r w:rsidRPr="00CA7399">
        <w:rPr>
          <w:rFonts w:ascii="Arial" w:hAnsi="Arial" w:cs="Arial"/>
        </w:rPr>
        <w:t>La mise en place de fonds locaux de solidarité alimentés par des prélèvements effectués auprès des délégataires de l’eau tant au niveau rural que urbain et/ou par des contributions de la diaspora ;</w:t>
      </w:r>
    </w:p>
    <w:p w:rsidR="005E04E1" w:rsidRPr="00CA7399" w:rsidRDefault="005E04E1" w:rsidP="007739C4">
      <w:pPr>
        <w:pStyle w:val="Paragraphedeliste"/>
        <w:numPr>
          <w:ilvl w:val="0"/>
          <w:numId w:val="49"/>
        </w:numPr>
        <w:spacing w:before="120" w:after="120"/>
        <w:ind w:left="357" w:hanging="357"/>
        <w:rPr>
          <w:rFonts w:ascii="Arial" w:hAnsi="Arial" w:cs="Arial"/>
        </w:rPr>
      </w:pPr>
      <w:r w:rsidRPr="00CA7399">
        <w:rPr>
          <w:rFonts w:ascii="Arial" w:hAnsi="Arial" w:cs="Arial"/>
        </w:rPr>
        <w:t xml:space="preserve">La promotion de la solidarité entre le milieu urbain et le milieu rural ; </w:t>
      </w:r>
    </w:p>
    <w:p w:rsidR="005E04E1" w:rsidRPr="00CA7399" w:rsidRDefault="005E04E1" w:rsidP="007739C4">
      <w:pPr>
        <w:pStyle w:val="Paragraphedeliste"/>
        <w:numPr>
          <w:ilvl w:val="0"/>
          <w:numId w:val="49"/>
        </w:numPr>
        <w:spacing w:before="120" w:after="120"/>
        <w:ind w:left="357" w:hanging="357"/>
        <w:rPr>
          <w:rFonts w:ascii="Arial" w:hAnsi="Arial" w:cs="Arial"/>
        </w:rPr>
      </w:pPr>
      <w:r w:rsidRPr="00CA7399">
        <w:rPr>
          <w:rFonts w:ascii="Arial" w:hAnsi="Arial" w:cs="Arial"/>
        </w:rPr>
        <w:t>L’exploration d’autres formes de subventions croisées en faveur du secteur AEP ;</w:t>
      </w:r>
    </w:p>
    <w:p w:rsidR="005E04E1" w:rsidRPr="00CA7399" w:rsidRDefault="005E04E1" w:rsidP="007739C4">
      <w:pPr>
        <w:pStyle w:val="Paragraphedeliste"/>
        <w:numPr>
          <w:ilvl w:val="0"/>
          <w:numId w:val="49"/>
        </w:numPr>
        <w:spacing w:before="120" w:after="120"/>
        <w:ind w:left="357" w:hanging="357"/>
        <w:rPr>
          <w:rFonts w:ascii="Arial" w:hAnsi="Arial" w:cs="Arial"/>
        </w:rPr>
      </w:pPr>
      <w:r w:rsidRPr="00CA7399">
        <w:rPr>
          <w:rFonts w:ascii="Arial" w:hAnsi="Arial" w:cs="Arial"/>
        </w:rPr>
        <w:t>Le développement des compétences locales à même de faire des vérifications périodiques de l’accès des pauvres et vulnérables aux services AEPA et du suivi des indicateurs d’accès des pauvres et vulnérables aux services AEPA.</w:t>
      </w:r>
    </w:p>
    <w:p w:rsidR="005E04E1" w:rsidRPr="00CA7399" w:rsidRDefault="005E04E1" w:rsidP="005E04E1">
      <w:pPr>
        <w:rPr>
          <w:rFonts w:ascii="Arial" w:hAnsi="Arial" w:cs="Arial"/>
        </w:rPr>
      </w:pPr>
      <w:r w:rsidRPr="00CA7399">
        <w:rPr>
          <w:rFonts w:ascii="Arial" w:hAnsi="Arial" w:cs="Arial"/>
        </w:rPr>
        <w:t>Des lignes directrices d’identification et de ciblage des pauvres et vulnérables dans les programmes AEPA ont par ailleurs été intégrées dans le guide d’élaboration des Plans Communaux de Développement (PCD-AEPA).</w:t>
      </w:r>
    </w:p>
    <w:p w:rsidR="005E04E1" w:rsidRPr="00CA7399" w:rsidRDefault="005E04E1" w:rsidP="005E04E1">
      <w:pPr>
        <w:rPr>
          <w:rFonts w:ascii="Arial" w:hAnsi="Arial" w:cs="Arial"/>
        </w:rPr>
      </w:pPr>
      <w:r w:rsidRPr="00CA7399">
        <w:rPr>
          <w:rFonts w:ascii="Arial" w:hAnsi="Arial" w:cs="Arial"/>
        </w:rPr>
        <w:t xml:space="preserve">Pour permettre l’opérationnalisation de ces propositions, le PN-AEP prévoit les activités suivantes : </w:t>
      </w:r>
    </w:p>
    <w:p w:rsidR="005E04E1" w:rsidRPr="00CA7399" w:rsidRDefault="005E04E1" w:rsidP="007739C4">
      <w:pPr>
        <w:pStyle w:val="Paragraphedeliste"/>
        <w:numPr>
          <w:ilvl w:val="0"/>
          <w:numId w:val="50"/>
        </w:numPr>
        <w:rPr>
          <w:rFonts w:ascii="Arial" w:hAnsi="Arial" w:cs="Arial"/>
        </w:rPr>
      </w:pPr>
      <w:r w:rsidRPr="00CA7399">
        <w:rPr>
          <w:rFonts w:ascii="Arial" w:hAnsi="Arial" w:cs="Arial"/>
        </w:rPr>
        <w:t>Adoption et l’application d’une péréquation des prix adaptée à un système de gestion durable des infrastructures (politique tarifaire en milieu semi-urbain) ;</w:t>
      </w:r>
    </w:p>
    <w:p w:rsidR="005E04E1" w:rsidRPr="00CA7399" w:rsidRDefault="005E04E1" w:rsidP="007739C4">
      <w:pPr>
        <w:pStyle w:val="Paragraphedeliste"/>
        <w:numPr>
          <w:ilvl w:val="0"/>
          <w:numId w:val="50"/>
        </w:numPr>
        <w:rPr>
          <w:rFonts w:ascii="Arial" w:hAnsi="Arial" w:cs="Arial"/>
        </w:rPr>
      </w:pPr>
      <w:r w:rsidRPr="00CA7399">
        <w:rPr>
          <w:rFonts w:ascii="Arial" w:hAnsi="Arial" w:cs="Arial"/>
        </w:rPr>
        <w:t>Organisation d’un dialogue social sur le prix de l’eau au niveau régional et national (concertations) ;</w:t>
      </w:r>
    </w:p>
    <w:p w:rsidR="005E04E1" w:rsidRPr="00CA7399" w:rsidRDefault="005E04E1" w:rsidP="007739C4">
      <w:pPr>
        <w:pStyle w:val="Paragraphedeliste"/>
        <w:numPr>
          <w:ilvl w:val="0"/>
          <w:numId w:val="50"/>
        </w:numPr>
        <w:rPr>
          <w:rFonts w:ascii="Arial" w:hAnsi="Arial" w:cs="Arial"/>
        </w:rPr>
      </w:pPr>
      <w:r w:rsidRPr="00CA7399">
        <w:rPr>
          <w:rFonts w:ascii="Arial" w:hAnsi="Arial" w:cs="Arial"/>
        </w:rPr>
        <w:t>Accompagnement des communes pour l'identification de solutions locales d'inclusion des couches vulnérables dans l’esprit des recommandations ci-dessus.</w:t>
      </w:r>
    </w:p>
    <w:p w:rsidR="005E04E1" w:rsidRPr="00CA7399" w:rsidRDefault="005E04E1" w:rsidP="005E04E1">
      <w:pPr>
        <w:pStyle w:val="Titre5"/>
        <w:rPr>
          <w:rFonts w:ascii="Arial" w:hAnsi="Arial" w:cs="Arial"/>
        </w:rPr>
      </w:pPr>
      <w:bookmarkStart w:id="426" w:name="_Toc451336619"/>
      <w:r w:rsidRPr="00CA7399">
        <w:rPr>
          <w:rFonts w:ascii="Arial" w:hAnsi="Arial" w:cs="Arial"/>
        </w:rPr>
        <w:t>Mesures de renforcement de l’hygiène</w:t>
      </w:r>
      <w:bookmarkEnd w:id="426"/>
      <w:r w:rsidRPr="00CA7399">
        <w:rPr>
          <w:rFonts w:ascii="Arial" w:hAnsi="Arial" w:cs="Arial"/>
        </w:rPr>
        <w:t xml:space="preserve"> </w:t>
      </w:r>
    </w:p>
    <w:p w:rsidR="005E04E1" w:rsidRPr="00CA7399" w:rsidRDefault="005E04E1" w:rsidP="005E04E1">
      <w:pPr>
        <w:rPr>
          <w:rFonts w:ascii="Arial" w:hAnsi="Arial" w:cs="Arial"/>
        </w:rPr>
      </w:pPr>
      <w:r w:rsidRPr="00CA7399">
        <w:rPr>
          <w:rFonts w:ascii="Arial" w:hAnsi="Arial" w:cs="Arial"/>
        </w:rPr>
        <w:t xml:space="preserve">La promotion de l’hygiène dans le secteur de l’eau passe par des actions d’IEC et se rapportera aux bonnes pratiques dans tout le cycle de l’eau, depuis le prélèvement jusqu’au stockage à domicile. L’hygiène dans les différents types de manipulations des points d’eau et l’environnement immédiat de ceux-ci seront également pris en compte. Pour les systèmes d’adduction d’eau, le programme d’IEC sur l’hygiène mettra l’accent sur la relation de l’usager avec l’eau. </w:t>
      </w:r>
    </w:p>
    <w:p w:rsidR="005E04E1" w:rsidRPr="00CA7399" w:rsidRDefault="005E04E1" w:rsidP="005E04E1">
      <w:pPr>
        <w:rPr>
          <w:rFonts w:ascii="Arial" w:hAnsi="Arial" w:cs="Arial"/>
        </w:rPr>
      </w:pPr>
      <w:r w:rsidRPr="00CA7399">
        <w:rPr>
          <w:rFonts w:ascii="Arial" w:hAnsi="Arial" w:cs="Arial"/>
        </w:rPr>
        <w:t>Le rapport d’évaluation à mi-parcours du précédent programme PN AEPA 2015 avait fait ressortir un décalage entre les activités d'IEC (dont ceux relatifs à l’hygiène) et la réalisation des ouvrages, ce qui peut devenir problématique à terme.</w:t>
      </w:r>
    </w:p>
    <w:p w:rsidR="005E04E1" w:rsidRPr="00CA7399" w:rsidRDefault="005E04E1" w:rsidP="005E04E1">
      <w:pPr>
        <w:pStyle w:val="Titre5"/>
        <w:rPr>
          <w:rFonts w:ascii="Arial" w:hAnsi="Arial" w:cs="Arial"/>
        </w:rPr>
      </w:pPr>
      <w:bookmarkStart w:id="427" w:name="_Toc451336620"/>
      <w:r w:rsidRPr="00CA7399">
        <w:rPr>
          <w:rFonts w:ascii="Arial" w:hAnsi="Arial" w:cs="Arial"/>
        </w:rPr>
        <w:t>Surveillance de la qualité de l’eau distribuée</w:t>
      </w:r>
      <w:bookmarkEnd w:id="427"/>
      <w:r w:rsidRPr="00CA7399">
        <w:rPr>
          <w:rFonts w:ascii="Arial" w:hAnsi="Arial" w:cs="Arial"/>
        </w:rPr>
        <w:t xml:space="preserve"> </w:t>
      </w:r>
    </w:p>
    <w:p w:rsidR="005E04E1" w:rsidRPr="00CA7399" w:rsidRDefault="005E04E1" w:rsidP="005E04E1">
      <w:pPr>
        <w:rPr>
          <w:rFonts w:ascii="Arial" w:hAnsi="Arial" w:cs="Arial"/>
        </w:rPr>
      </w:pPr>
      <w:r w:rsidRPr="00CA7399">
        <w:rPr>
          <w:rFonts w:ascii="Arial" w:hAnsi="Arial" w:cs="Arial"/>
        </w:rPr>
        <w:t xml:space="preserve">En plus des actions d’IEC pour sensibiliser les usagers sur les bonnes pratiques en matière de préservation de la qualité de l’eau depuis la source jusqu’au lieu de stockage à </w:t>
      </w:r>
      <w:r w:rsidRPr="00CA7399">
        <w:rPr>
          <w:rFonts w:ascii="Arial" w:hAnsi="Arial" w:cs="Arial"/>
        </w:rPr>
        <w:lastRenderedPageBreak/>
        <w:t xml:space="preserve">domicile, il convient de renforcer les activités de suivi et de surveillance de la qualité sanitaire de l’eau distribuée aux populations. </w:t>
      </w:r>
    </w:p>
    <w:p w:rsidR="005E04E1" w:rsidRPr="00CA7399" w:rsidRDefault="005E04E1" w:rsidP="005E04E1">
      <w:pPr>
        <w:rPr>
          <w:rFonts w:ascii="Arial" w:hAnsi="Arial" w:cs="Arial"/>
        </w:rPr>
      </w:pPr>
      <w:r w:rsidRPr="00CA7399">
        <w:rPr>
          <w:rFonts w:ascii="Arial" w:hAnsi="Arial" w:cs="Arial"/>
        </w:rPr>
        <w:t xml:space="preserve">Pour ce faire, le programme préconise l’élaboration d’une stratégie nationale de surveillance de la qualité sanitaire de l’eau de consommation. Elle précisera/clarifiera les rôles et responsabilités des différents acteurs (Ministère de la Santé, Ministère en charge de l’Eau, Communes, distributeurs d’eau potable, etc.) et indiquera les mesures de renforcement des capacités techniques ainsi que les outils à mettre en place pour une meilleure prise en charge de cette question à l’échelle nationale. </w:t>
      </w:r>
    </w:p>
    <w:p w:rsidR="005E04E1" w:rsidRPr="00CA7399" w:rsidRDefault="005E04E1" w:rsidP="005E04E1">
      <w:pPr>
        <w:pStyle w:val="Titre5"/>
        <w:rPr>
          <w:rFonts w:ascii="Arial" w:hAnsi="Arial" w:cs="Arial"/>
        </w:rPr>
      </w:pPr>
      <w:bookmarkStart w:id="428" w:name="_Toc451336621"/>
      <w:r w:rsidRPr="00CA7399">
        <w:rPr>
          <w:rFonts w:ascii="Arial" w:hAnsi="Arial" w:cs="Arial"/>
        </w:rPr>
        <w:t>La question du genre</w:t>
      </w:r>
      <w:bookmarkEnd w:id="428"/>
    </w:p>
    <w:p w:rsidR="005E04E1" w:rsidRPr="00CA7399" w:rsidRDefault="005E04E1" w:rsidP="005E04E1">
      <w:pPr>
        <w:rPr>
          <w:rFonts w:ascii="Arial" w:hAnsi="Arial" w:cs="Arial"/>
        </w:rPr>
      </w:pPr>
      <w:r w:rsidRPr="00CA7399">
        <w:rPr>
          <w:rFonts w:ascii="Arial" w:hAnsi="Arial" w:cs="Arial"/>
        </w:rPr>
        <w:t xml:space="preserve">La participation des femmes et des autres groupes vulnérables (jeunes, migrants, etc.) à la gestion des ressources en eau et le profit qu’ils peuvent en tirer est souvent limitée. Pour parer à cette situation, les AUE et les Cadres Communaux de coordination de l'eau et de l'assainissement doivent impliquer pleinement les structures représentatives des femmes, les jeunes et les minorités et migrants afin de prendre en compte leurs préoccupations en lien avec l’eau potable. Au niveau régional (comité régional de pilotage) et au niveau national (comité nationale de pilotage), cette même représentativité doit être recherchée notamment en ce qui concerne les femmes.  </w:t>
      </w:r>
    </w:p>
    <w:p w:rsidR="005E04E1" w:rsidRPr="00CA7399" w:rsidRDefault="005E04E1" w:rsidP="005E04E1">
      <w:pPr>
        <w:pStyle w:val="Titre4"/>
        <w:rPr>
          <w:rFonts w:ascii="Arial" w:hAnsi="Arial" w:cs="Arial"/>
        </w:rPr>
      </w:pPr>
      <w:bookmarkStart w:id="429" w:name="_Toc451336622"/>
      <w:r w:rsidRPr="00CA7399">
        <w:rPr>
          <w:rFonts w:ascii="Arial" w:hAnsi="Arial" w:cs="Arial"/>
        </w:rPr>
        <w:t>Renforcement de l’efficacité des acteurs sectoriels</w:t>
      </w:r>
      <w:bookmarkEnd w:id="429"/>
    </w:p>
    <w:p w:rsidR="005E04E1" w:rsidRPr="00CA7399" w:rsidRDefault="005E04E1" w:rsidP="005E04E1">
      <w:pPr>
        <w:rPr>
          <w:rFonts w:ascii="Arial" w:hAnsi="Arial" w:cs="Arial"/>
        </w:rPr>
      </w:pPr>
      <w:r w:rsidRPr="00CA7399">
        <w:rPr>
          <w:rFonts w:ascii="Arial" w:hAnsi="Arial" w:cs="Arial"/>
        </w:rPr>
        <w:t xml:space="preserve">Le changement de paradigme introduit par le PN-AEP ainsi que l’objectif d’un accès universel en 2030 ne peuvent se réaliser sans une amélioration significative de l’efficacité des acteurs sectoriels. Cela passe par un audit institutionnel du secteur en vue d’identifier les réformes à entreprendre et les actions de renforcement des capacités opérationnelles des acteurs. </w:t>
      </w:r>
    </w:p>
    <w:p w:rsidR="005E04E1" w:rsidRPr="00CA7399" w:rsidRDefault="005E04E1" w:rsidP="005E04E1">
      <w:pPr>
        <w:rPr>
          <w:rFonts w:ascii="Arial" w:hAnsi="Arial" w:cs="Arial"/>
        </w:rPr>
      </w:pPr>
      <w:r w:rsidRPr="00CA7399">
        <w:rPr>
          <w:rFonts w:ascii="Arial" w:hAnsi="Arial" w:cs="Arial"/>
        </w:rPr>
        <w:t xml:space="preserve">Compte tenu de son caractère transversal, cet audit sera mené dans le cadre du programme gouvernance en collaboration avec tous les acteurs concernés. Le PN-AEP prévoit toutefois des activités et un budget pour contribuer à la mise en œuvre des recommandations de cet audit pour la partie concernant spécifiquement les acteurs du sous-secteur AEP. </w:t>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sectPr w:rsidR="005E04E1" w:rsidRPr="00CA7399" w:rsidSect="005E04E1">
          <w:pgSz w:w="11906" w:h="16838" w:code="9"/>
          <w:pgMar w:top="1134" w:right="1134" w:bottom="1134" w:left="1134" w:header="709" w:footer="709" w:gutter="0"/>
          <w:cols w:space="708"/>
          <w:docGrid w:linePitch="360"/>
        </w:sectPr>
      </w:pP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430" w:name="_Toc451336623"/>
      <w:r w:rsidRPr="00CA7399">
        <w:rPr>
          <w:rFonts w:ascii="Arial" w:hAnsi="Arial" w:cs="Arial"/>
        </w:rPr>
        <w:lastRenderedPageBreak/>
        <w:t xml:space="preserve">Actions et produits </w:t>
      </w:r>
      <w:bookmarkEnd w:id="177"/>
      <w:bookmarkEnd w:id="339"/>
      <w:r w:rsidRPr="00CA7399">
        <w:rPr>
          <w:rFonts w:ascii="Arial" w:hAnsi="Arial" w:cs="Arial"/>
        </w:rPr>
        <w:t>attendus</w:t>
      </w:r>
      <w:bookmarkEnd w:id="430"/>
    </w:p>
    <w:p w:rsidR="005E04E1" w:rsidRPr="00CA7399" w:rsidRDefault="005E04E1" w:rsidP="005E04E1">
      <w:pPr>
        <w:autoSpaceDE w:val="0"/>
        <w:autoSpaceDN w:val="0"/>
        <w:adjustRightInd w:val="0"/>
        <w:rPr>
          <w:rFonts w:ascii="Arial" w:hAnsi="Arial" w:cs="Arial"/>
        </w:rPr>
      </w:pPr>
      <w:r w:rsidRPr="00CA7399">
        <w:rPr>
          <w:rFonts w:ascii="Arial" w:hAnsi="Arial" w:cs="Arial"/>
        </w:rPr>
        <w:t>Le tableau ci-après fait ressortir les actions et produits attendus dans le cadre du PN AEP 2016-2030.</w:t>
      </w:r>
    </w:p>
    <w:p w:rsidR="005E04E1" w:rsidRPr="00CA7399" w:rsidRDefault="005E04E1" w:rsidP="005E04E1">
      <w:pPr>
        <w:pStyle w:val="Lgende"/>
        <w:keepNext/>
        <w:rPr>
          <w:rFonts w:ascii="Arial" w:hAnsi="Arial" w:cs="Arial"/>
          <w:sz w:val="22"/>
        </w:rPr>
      </w:pPr>
      <w:bookmarkStart w:id="431" w:name="_Toc482098980"/>
      <w:r w:rsidRPr="00CA7399">
        <w:rPr>
          <w:rFonts w:ascii="Arial" w:hAnsi="Arial" w:cs="Arial"/>
          <w:sz w:val="22"/>
        </w:rPr>
        <w:t xml:space="preserve">Tableau </w:t>
      </w:r>
      <w:r w:rsidRPr="00CA7399">
        <w:rPr>
          <w:rFonts w:ascii="Arial" w:hAnsi="Arial" w:cs="Arial"/>
          <w:sz w:val="22"/>
        </w:rPr>
        <w:fldChar w:fldCharType="begin"/>
      </w:r>
      <w:r w:rsidRPr="00CA7399">
        <w:rPr>
          <w:rFonts w:ascii="Arial" w:hAnsi="Arial" w:cs="Arial"/>
          <w:sz w:val="22"/>
        </w:rPr>
        <w:instrText xml:space="preserve"> SEQ Tableau \* ARABIC </w:instrText>
      </w:r>
      <w:r w:rsidRPr="00CA7399">
        <w:rPr>
          <w:rFonts w:ascii="Arial" w:hAnsi="Arial" w:cs="Arial"/>
          <w:sz w:val="22"/>
        </w:rPr>
        <w:fldChar w:fldCharType="separate"/>
      </w:r>
      <w:r w:rsidR="006F4CBC">
        <w:rPr>
          <w:rFonts w:ascii="Arial" w:hAnsi="Arial" w:cs="Arial"/>
          <w:noProof/>
          <w:sz w:val="22"/>
        </w:rPr>
        <w:t>16</w:t>
      </w:r>
      <w:r w:rsidRPr="00CA7399">
        <w:rPr>
          <w:rFonts w:ascii="Arial" w:hAnsi="Arial" w:cs="Arial"/>
          <w:sz w:val="22"/>
        </w:rPr>
        <w:fldChar w:fldCharType="end"/>
      </w:r>
      <w:r w:rsidRPr="00CA7399">
        <w:rPr>
          <w:rFonts w:ascii="Arial" w:hAnsi="Arial" w:cs="Arial"/>
          <w:sz w:val="22"/>
        </w:rPr>
        <w:t xml:space="preserve"> : Actions et produits attendus</w:t>
      </w:r>
      <w:bookmarkEnd w:id="431"/>
    </w:p>
    <w:tbl>
      <w:tblPr>
        <w:tblStyle w:val="Grilledutableau"/>
        <w:tblW w:w="15241" w:type="dxa"/>
        <w:tblInd w:w="-567" w:type="dxa"/>
        <w:tblBorders>
          <w:insideH w:val="dotted" w:sz="4" w:space="0" w:color="auto"/>
          <w:insideV w:val="dotted" w:sz="4" w:space="0" w:color="auto"/>
        </w:tblBorders>
        <w:tblLayout w:type="fixed"/>
        <w:tblLook w:val="04A0" w:firstRow="1" w:lastRow="0" w:firstColumn="1" w:lastColumn="0" w:noHBand="0" w:noVBand="1"/>
      </w:tblPr>
      <w:tblGrid>
        <w:gridCol w:w="2278"/>
        <w:gridCol w:w="3364"/>
        <w:gridCol w:w="4212"/>
        <w:gridCol w:w="5387"/>
      </w:tblGrid>
      <w:tr w:rsidR="005E04E1" w:rsidRPr="00CA7399" w:rsidTr="005E04E1">
        <w:trPr>
          <w:trHeight w:val="20"/>
          <w:tblHeader/>
        </w:trPr>
        <w:tc>
          <w:tcPr>
            <w:tcW w:w="2278"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60" w:after="60"/>
              <w:jc w:val="center"/>
              <w:rPr>
                <w:rFonts w:ascii="Arial" w:hAnsi="Arial" w:cs="Arial"/>
                <w:b/>
                <w:szCs w:val="20"/>
              </w:rPr>
            </w:pPr>
            <w:r w:rsidRPr="00CA7399">
              <w:rPr>
                <w:rFonts w:ascii="Arial" w:hAnsi="Arial" w:cs="Arial"/>
                <w:b/>
                <w:szCs w:val="20"/>
              </w:rPr>
              <w:t>Actions</w:t>
            </w:r>
            <w:r w:rsidRPr="00CA7399" w:rsidDel="00F62F79">
              <w:rPr>
                <w:rFonts w:ascii="Arial" w:hAnsi="Arial" w:cs="Arial"/>
                <w:b/>
                <w:szCs w:val="20"/>
              </w:rPr>
              <w:t xml:space="preserve"> </w:t>
            </w:r>
          </w:p>
        </w:tc>
        <w:tc>
          <w:tcPr>
            <w:tcW w:w="3364"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60" w:after="60"/>
              <w:jc w:val="center"/>
              <w:rPr>
                <w:rFonts w:ascii="Arial" w:hAnsi="Arial" w:cs="Arial"/>
                <w:b/>
                <w:szCs w:val="20"/>
              </w:rPr>
            </w:pPr>
            <w:r w:rsidRPr="00CA7399">
              <w:rPr>
                <w:rFonts w:ascii="Arial" w:hAnsi="Arial" w:cs="Arial"/>
                <w:b/>
                <w:szCs w:val="20"/>
              </w:rPr>
              <w:t>Objectifs Opérationnel (OO)</w:t>
            </w:r>
          </w:p>
        </w:tc>
        <w:tc>
          <w:tcPr>
            <w:tcW w:w="4212"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60" w:after="60"/>
              <w:jc w:val="center"/>
              <w:rPr>
                <w:rFonts w:ascii="Arial" w:hAnsi="Arial" w:cs="Arial"/>
                <w:b/>
                <w:szCs w:val="20"/>
              </w:rPr>
            </w:pPr>
            <w:r w:rsidRPr="00CA7399">
              <w:rPr>
                <w:rFonts w:ascii="Arial" w:hAnsi="Arial" w:cs="Arial"/>
                <w:b/>
                <w:szCs w:val="20"/>
              </w:rPr>
              <w:t>Produits</w:t>
            </w:r>
          </w:p>
        </w:tc>
        <w:tc>
          <w:tcPr>
            <w:tcW w:w="5387"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60" w:after="60"/>
              <w:jc w:val="center"/>
              <w:rPr>
                <w:rFonts w:ascii="Arial" w:hAnsi="Arial" w:cs="Arial"/>
                <w:b/>
                <w:szCs w:val="20"/>
              </w:rPr>
            </w:pPr>
            <w:r w:rsidRPr="00CA7399">
              <w:rPr>
                <w:rFonts w:ascii="Arial" w:hAnsi="Arial" w:cs="Arial"/>
                <w:b/>
                <w:szCs w:val="20"/>
              </w:rPr>
              <w:t>Activités</w:t>
            </w:r>
          </w:p>
        </w:tc>
      </w:tr>
      <w:tr w:rsidR="005E04E1" w:rsidRPr="00CA7399" w:rsidTr="005E04E1">
        <w:trPr>
          <w:trHeight w:val="20"/>
        </w:trPr>
        <w:tc>
          <w:tcPr>
            <w:tcW w:w="2278" w:type="dxa"/>
            <w:vMerge w:val="restart"/>
            <w:tcBorders>
              <w:top w:val="single" w:sz="4" w:space="0" w:color="auto"/>
              <w:bottom w:val="single" w:sz="4" w:space="0" w:color="auto"/>
            </w:tcBorders>
            <w:vAlign w:val="center"/>
          </w:tcPr>
          <w:p w:rsidR="005E04E1" w:rsidRPr="00CA7399" w:rsidRDefault="005E04E1" w:rsidP="00CA7399">
            <w:p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A</w:t>
            </w:r>
            <w:r w:rsidR="00D862F9">
              <w:rPr>
                <w:rFonts w:ascii="Arial" w:hAnsi="Arial" w:cs="Arial"/>
                <w:sz w:val="20"/>
                <w:szCs w:val="20"/>
              </w:rPr>
              <w:t xml:space="preserve">ction </w:t>
            </w:r>
            <w:r w:rsidRPr="00CA7399">
              <w:rPr>
                <w:rFonts w:ascii="Arial" w:hAnsi="Arial" w:cs="Arial"/>
                <w:sz w:val="20"/>
                <w:szCs w:val="20"/>
              </w:rPr>
              <w:t xml:space="preserve">1. </w:t>
            </w:r>
            <w:r w:rsidR="00CA7399">
              <w:rPr>
                <w:rFonts w:ascii="Arial" w:hAnsi="Arial" w:cs="Arial"/>
                <w:sz w:val="20"/>
                <w:szCs w:val="20"/>
              </w:rPr>
              <w:t>A</w:t>
            </w:r>
            <w:r w:rsidRPr="00CA7399">
              <w:rPr>
                <w:rFonts w:ascii="Arial" w:hAnsi="Arial" w:cs="Arial"/>
                <w:sz w:val="20"/>
                <w:szCs w:val="20"/>
              </w:rPr>
              <w:t xml:space="preserve">ccès universel à l’eau potable </w:t>
            </w:r>
          </w:p>
        </w:tc>
        <w:tc>
          <w:tcPr>
            <w:tcW w:w="3364" w:type="dxa"/>
            <w:vMerge w:val="restart"/>
            <w:tcBorders>
              <w:top w:val="single" w:sz="4" w:space="0" w:color="auto"/>
              <w:bottom w:val="single" w:sz="4" w:space="0" w:color="auto"/>
            </w:tcBorders>
            <w:vAlign w:val="center"/>
          </w:tcPr>
          <w:p w:rsidR="005E04E1" w:rsidRPr="00CA7399" w:rsidRDefault="005E04E1" w:rsidP="005E04E1">
            <w:p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OO 1: Assurer un accès universel des populations aux services d’eau potable conformément à l'approche fondée sur les droits humains (AFDH)</w:t>
            </w:r>
          </w:p>
        </w:tc>
        <w:tc>
          <w:tcPr>
            <w:tcW w:w="4212" w:type="dxa"/>
            <w:tcBorders>
              <w:top w:val="single" w:sz="4" w:space="0" w:color="auto"/>
            </w:tcBorders>
            <w:vAlign w:val="center"/>
          </w:tcPr>
          <w:p w:rsidR="005E04E1" w:rsidRPr="00CA7399" w:rsidRDefault="005E04E1" w:rsidP="005E04E1">
            <w:pPr>
              <w:numPr>
                <w:ilvl w:val="0"/>
                <w:numId w:val="26"/>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Tout le cycle de réalisation des ouvrages (programmation, intermédiation sociale, études, travaux) respecte les principes de l'AFDH</w:t>
            </w:r>
          </w:p>
        </w:tc>
        <w:tc>
          <w:tcPr>
            <w:tcW w:w="5387" w:type="dxa"/>
            <w:tcBorders>
              <w:top w:val="single" w:sz="4" w:space="0" w:color="auto"/>
            </w:tcBorders>
          </w:tcPr>
          <w:p w:rsidR="005E04E1" w:rsidRPr="00CA7399" w:rsidRDefault="005E04E1" w:rsidP="005E04E1">
            <w:pPr>
              <w:numPr>
                <w:ilvl w:val="0"/>
                <w:numId w:val="25"/>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sz w:val="20"/>
                <w:szCs w:val="20"/>
              </w:rPr>
              <w:t xml:space="preserve">Sélection/priorisation des sites d'intervention en utilisant les outils sectoriels de programmation (PCD-AEPA, BPO et sa matrice d'arbitrage, etc.) de façon à garantir la performance et l'équité </w:t>
            </w:r>
          </w:p>
          <w:p w:rsidR="005E04E1" w:rsidRPr="00CA7399" w:rsidRDefault="005E04E1" w:rsidP="005E04E1">
            <w:pPr>
              <w:numPr>
                <w:ilvl w:val="0"/>
                <w:numId w:val="25"/>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sz w:val="20"/>
                <w:szCs w:val="20"/>
              </w:rPr>
              <w:t>Intermédiation sociale suivant le guide national intégrant les principes de l'AFDH</w:t>
            </w:r>
          </w:p>
        </w:tc>
      </w:tr>
      <w:tr w:rsidR="005E04E1" w:rsidRPr="00CA7399" w:rsidTr="005E04E1">
        <w:trPr>
          <w:trHeight w:val="20"/>
        </w:trPr>
        <w:tc>
          <w:tcPr>
            <w:tcW w:w="2278"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6"/>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La connaissance du potentiel des ressources utilisables pour l'eau potable est améliorée</w:t>
            </w:r>
          </w:p>
        </w:tc>
        <w:tc>
          <w:tcPr>
            <w:tcW w:w="5387" w:type="dxa"/>
          </w:tcPr>
          <w:p w:rsidR="005E04E1" w:rsidRPr="00CA7399" w:rsidRDefault="005E04E1" w:rsidP="007739C4">
            <w:pPr>
              <w:numPr>
                <w:ilvl w:val="0"/>
                <w:numId w:val="33"/>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Inventaire des forages à grand débit dans les communes ;</w:t>
            </w:r>
          </w:p>
          <w:p w:rsidR="005E04E1" w:rsidRPr="00CA7399" w:rsidRDefault="005E04E1" w:rsidP="007739C4">
            <w:pPr>
              <w:numPr>
                <w:ilvl w:val="0"/>
                <w:numId w:val="33"/>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Implantation des forages à grand débit pour les CPE alimentés à partir des eaux souterraines ;</w:t>
            </w:r>
          </w:p>
          <w:p w:rsidR="005E04E1" w:rsidRPr="00CA7399" w:rsidRDefault="005E04E1" w:rsidP="007739C4">
            <w:pPr>
              <w:numPr>
                <w:ilvl w:val="0"/>
                <w:numId w:val="33"/>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Identification et définition des caractéristiques des sites d’eau de surface (barrages et cours d’eau) pouvant être exploités pour l’AEP ;</w:t>
            </w:r>
          </w:p>
        </w:tc>
      </w:tr>
      <w:tr w:rsidR="005E04E1" w:rsidRPr="00CA7399" w:rsidTr="005E04E1">
        <w:trPr>
          <w:trHeight w:val="20"/>
        </w:trPr>
        <w:tc>
          <w:tcPr>
            <w:tcW w:w="2278"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6"/>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Les infrastructures pour le développement du service de l’eau sont réalisées en milieu rural</w:t>
            </w:r>
          </w:p>
        </w:tc>
        <w:tc>
          <w:tcPr>
            <w:tcW w:w="5387" w:type="dxa"/>
          </w:tcPr>
          <w:p w:rsidR="005E04E1" w:rsidRPr="00CA7399" w:rsidRDefault="005E04E1" w:rsidP="005E04E1">
            <w:pPr>
              <w:numPr>
                <w:ilvl w:val="0"/>
                <w:numId w:val="23"/>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Étude et réalisation des CPE à partir d’eau de surface</w:t>
            </w:r>
          </w:p>
          <w:p w:rsidR="005E04E1" w:rsidRPr="00CA7399" w:rsidRDefault="005E04E1" w:rsidP="005E04E1">
            <w:pPr>
              <w:numPr>
                <w:ilvl w:val="0"/>
                <w:numId w:val="23"/>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Étude et réalisation des CPE à partir d’eaux souterraines</w:t>
            </w:r>
          </w:p>
          <w:p w:rsidR="005E04E1" w:rsidRPr="00CA7399" w:rsidRDefault="005E04E1" w:rsidP="005E04E1">
            <w:pPr>
              <w:numPr>
                <w:ilvl w:val="0"/>
                <w:numId w:val="23"/>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Étude et réalisation des systèmes d’adduction d’eau dans les communes</w:t>
            </w:r>
          </w:p>
          <w:p w:rsidR="005E04E1" w:rsidRPr="00CA7399" w:rsidRDefault="005E04E1" w:rsidP="005E04E1">
            <w:pPr>
              <w:numPr>
                <w:ilvl w:val="0"/>
                <w:numId w:val="23"/>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Étude et réalisation des systèmes d’adduction d’eau dans les villages rattachés aux communes</w:t>
            </w:r>
          </w:p>
          <w:p w:rsidR="005E04E1" w:rsidRPr="00CA7399" w:rsidRDefault="005E04E1" w:rsidP="005E04E1">
            <w:pPr>
              <w:numPr>
                <w:ilvl w:val="0"/>
                <w:numId w:val="23"/>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Étude et réalisation des AEPS additionnels dans les villages</w:t>
            </w:r>
          </w:p>
          <w:p w:rsidR="005E04E1" w:rsidRPr="00CA7399" w:rsidRDefault="005E04E1" w:rsidP="005E04E1">
            <w:pPr>
              <w:numPr>
                <w:ilvl w:val="0"/>
                <w:numId w:val="23"/>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bCs/>
                <w:sz w:val="20"/>
                <w:szCs w:val="20"/>
              </w:rPr>
              <w:t xml:space="preserve">Implantation et réalisation des PMH dans les villages ne pouvant être desservis par les systèmes d’AEP; </w:t>
            </w:r>
          </w:p>
          <w:p w:rsidR="005E04E1" w:rsidRPr="00CA7399" w:rsidRDefault="005E04E1" w:rsidP="005E04E1">
            <w:pPr>
              <w:numPr>
                <w:ilvl w:val="0"/>
                <w:numId w:val="23"/>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bCs/>
                <w:sz w:val="20"/>
                <w:szCs w:val="20"/>
              </w:rPr>
              <w:t>Etude et extension des réseaux ONEA dans les villages rattachés aux centres ONEA</w:t>
            </w:r>
          </w:p>
        </w:tc>
      </w:tr>
      <w:tr w:rsidR="005E04E1" w:rsidRPr="00CA7399" w:rsidTr="005E04E1">
        <w:trPr>
          <w:trHeight w:val="20"/>
        </w:trPr>
        <w:tc>
          <w:tcPr>
            <w:tcW w:w="2278"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tcBorders>
              <w:bottom w:val="dotted" w:sz="4" w:space="0" w:color="auto"/>
            </w:tcBorders>
            <w:vAlign w:val="center"/>
          </w:tcPr>
          <w:p w:rsidR="005E04E1" w:rsidRPr="00CA7399" w:rsidRDefault="005E04E1" w:rsidP="005E04E1">
            <w:pPr>
              <w:numPr>
                <w:ilvl w:val="0"/>
                <w:numId w:val="26"/>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 xml:space="preserve">Les infrastructures pour le développement du service de l’eau sont réalisées en milieu urbain (périmètre </w:t>
            </w:r>
            <w:r w:rsidRPr="00CA7399">
              <w:rPr>
                <w:rFonts w:ascii="Arial" w:hAnsi="Arial" w:cs="Arial"/>
                <w:sz w:val="20"/>
                <w:szCs w:val="20"/>
              </w:rPr>
              <w:lastRenderedPageBreak/>
              <w:t>ONEA)</w:t>
            </w:r>
          </w:p>
        </w:tc>
        <w:tc>
          <w:tcPr>
            <w:tcW w:w="5387" w:type="dxa"/>
            <w:tcBorders>
              <w:bottom w:val="dotted" w:sz="4" w:space="0" w:color="auto"/>
            </w:tcBorders>
          </w:tcPr>
          <w:p w:rsidR="005E04E1" w:rsidRPr="00CA7399" w:rsidRDefault="005E04E1" w:rsidP="007739C4">
            <w:pPr>
              <w:numPr>
                <w:ilvl w:val="0"/>
                <w:numId w:val="31"/>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sz w:val="20"/>
                <w:szCs w:val="20"/>
              </w:rPr>
              <w:lastRenderedPageBreak/>
              <w:t>Développement des capacités de production, de stockage et de distribution ;</w:t>
            </w:r>
          </w:p>
          <w:p w:rsidR="005E04E1" w:rsidRPr="00CA7399" w:rsidRDefault="005E04E1" w:rsidP="007739C4">
            <w:pPr>
              <w:numPr>
                <w:ilvl w:val="0"/>
                <w:numId w:val="31"/>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sz w:val="20"/>
                <w:szCs w:val="20"/>
              </w:rPr>
              <w:t>Création des nouveaux centres secondaires </w:t>
            </w:r>
            <w:r w:rsidRPr="00CA7399">
              <w:rPr>
                <w:rFonts w:ascii="Arial" w:hAnsi="Arial" w:cs="Arial"/>
                <w:bCs/>
                <w:sz w:val="20"/>
                <w:szCs w:val="20"/>
              </w:rPr>
              <w:t>;</w:t>
            </w:r>
          </w:p>
          <w:p w:rsidR="005E04E1" w:rsidRPr="00CA7399" w:rsidRDefault="005E04E1" w:rsidP="005E04E1">
            <w:pPr>
              <w:autoSpaceDE w:val="0"/>
              <w:autoSpaceDN w:val="0"/>
              <w:adjustRightInd w:val="0"/>
              <w:spacing w:before="60" w:after="60"/>
              <w:ind w:left="297"/>
              <w:jc w:val="left"/>
              <w:rPr>
                <w:rFonts w:ascii="Arial" w:hAnsi="Arial" w:cs="Arial"/>
                <w:sz w:val="20"/>
                <w:szCs w:val="20"/>
              </w:rPr>
            </w:pPr>
          </w:p>
        </w:tc>
      </w:tr>
      <w:tr w:rsidR="005E04E1" w:rsidRPr="00CA7399" w:rsidTr="005E04E1">
        <w:trPr>
          <w:trHeight w:val="20"/>
        </w:trPr>
        <w:tc>
          <w:tcPr>
            <w:tcW w:w="2278"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Borders>
              <w:top w:val="dotted" w:sz="4" w:space="0" w:color="auto"/>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tcBorders>
              <w:top w:val="dotted" w:sz="4" w:space="0" w:color="auto"/>
              <w:bottom w:val="single" w:sz="4" w:space="0" w:color="auto"/>
            </w:tcBorders>
            <w:vAlign w:val="center"/>
          </w:tcPr>
          <w:p w:rsidR="005E04E1" w:rsidRPr="00CA7399" w:rsidRDefault="005E04E1" w:rsidP="005E04E1">
            <w:pPr>
              <w:numPr>
                <w:ilvl w:val="0"/>
                <w:numId w:val="26"/>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les AEPS sont réhabilitées et mises à niveau et les PMH non fonctionnels sont réhabilités</w:t>
            </w:r>
          </w:p>
        </w:tc>
        <w:tc>
          <w:tcPr>
            <w:tcW w:w="5387" w:type="dxa"/>
            <w:tcBorders>
              <w:top w:val="dotted" w:sz="4" w:space="0" w:color="auto"/>
              <w:bottom w:val="single" w:sz="4" w:space="0" w:color="auto"/>
            </w:tcBorders>
          </w:tcPr>
          <w:p w:rsidR="005E04E1" w:rsidRPr="00CA7399" w:rsidRDefault="005E04E1" w:rsidP="007739C4">
            <w:pPr>
              <w:numPr>
                <w:ilvl w:val="0"/>
                <w:numId w:val="32"/>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sz w:val="20"/>
                <w:szCs w:val="20"/>
              </w:rPr>
              <w:t>Intermédiation sociale</w:t>
            </w:r>
          </w:p>
          <w:p w:rsidR="005E04E1" w:rsidRPr="00CA7399" w:rsidRDefault="005E04E1" w:rsidP="007739C4">
            <w:pPr>
              <w:numPr>
                <w:ilvl w:val="0"/>
                <w:numId w:val="32"/>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bCs/>
                <w:sz w:val="20"/>
                <w:szCs w:val="20"/>
              </w:rPr>
              <w:t>Réhabilitation des AEPS</w:t>
            </w:r>
          </w:p>
          <w:p w:rsidR="005E04E1" w:rsidRPr="00CA7399" w:rsidRDefault="005E04E1" w:rsidP="007739C4">
            <w:pPr>
              <w:numPr>
                <w:ilvl w:val="0"/>
                <w:numId w:val="32"/>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bCs/>
                <w:sz w:val="20"/>
                <w:szCs w:val="20"/>
              </w:rPr>
              <w:t>Réhabilitation des PMH</w:t>
            </w:r>
          </w:p>
          <w:p w:rsidR="005E04E1" w:rsidRPr="00CA7399" w:rsidRDefault="005E04E1" w:rsidP="007739C4">
            <w:pPr>
              <w:numPr>
                <w:ilvl w:val="0"/>
                <w:numId w:val="32"/>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bCs/>
                <w:sz w:val="20"/>
                <w:szCs w:val="20"/>
              </w:rPr>
              <w:t>Mise à niveau des AEPS</w:t>
            </w:r>
          </w:p>
        </w:tc>
      </w:tr>
      <w:tr w:rsidR="005E04E1" w:rsidRPr="00CA7399" w:rsidTr="005E04E1">
        <w:trPr>
          <w:trHeight w:val="20"/>
        </w:trPr>
        <w:tc>
          <w:tcPr>
            <w:tcW w:w="2278" w:type="dxa"/>
            <w:vMerge w:val="restart"/>
            <w:tcBorders>
              <w:top w:val="single" w:sz="4" w:space="0" w:color="auto"/>
            </w:tcBorders>
            <w:vAlign w:val="center"/>
          </w:tcPr>
          <w:p w:rsidR="005E04E1" w:rsidRPr="00CA7399" w:rsidRDefault="005E04E1" w:rsidP="005E04E1">
            <w:p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A</w:t>
            </w:r>
            <w:r w:rsidR="00D862F9">
              <w:rPr>
                <w:rFonts w:ascii="Arial" w:hAnsi="Arial" w:cs="Arial"/>
                <w:sz w:val="20"/>
                <w:szCs w:val="20"/>
              </w:rPr>
              <w:t xml:space="preserve">ction </w:t>
            </w:r>
            <w:r w:rsidRPr="00CA7399">
              <w:rPr>
                <w:rFonts w:ascii="Arial" w:hAnsi="Arial" w:cs="Arial"/>
                <w:sz w:val="20"/>
                <w:szCs w:val="20"/>
              </w:rPr>
              <w:t xml:space="preserve">2 Gestion du service public de l'eau </w:t>
            </w:r>
          </w:p>
        </w:tc>
        <w:tc>
          <w:tcPr>
            <w:tcW w:w="3364" w:type="dxa"/>
            <w:vMerge w:val="restart"/>
            <w:tcBorders>
              <w:top w:val="single" w:sz="4" w:space="0" w:color="auto"/>
            </w:tcBorders>
            <w:vAlign w:val="center"/>
          </w:tcPr>
          <w:p w:rsidR="005E04E1" w:rsidRPr="00CA7399" w:rsidRDefault="005E04E1" w:rsidP="005E04E1">
            <w:p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OO 2: Contribuer à la gestion durable des infrastructures d’AEP, dans le respect de l’accès universel au service de l’eau potable</w:t>
            </w:r>
          </w:p>
        </w:tc>
        <w:tc>
          <w:tcPr>
            <w:tcW w:w="4212" w:type="dxa"/>
            <w:tcBorders>
              <w:top w:val="single" w:sz="4" w:space="0" w:color="auto"/>
            </w:tcBorders>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Les outils/guides de gestion/suivi du service public de l'eau sont adaptés au nouveau contexte (service universel, AFDH, PPP) et appliqués</w:t>
            </w:r>
          </w:p>
        </w:tc>
        <w:tc>
          <w:tcPr>
            <w:tcW w:w="5387" w:type="dxa"/>
            <w:tcBorders>
              <w:top w:val="single" w:sz="4" w:space="0" w:color="auto"/>
            </w:tcBorders>
          </w:tcPr>
          <w:p w:rsidR="005E04E1" w:rsidRPr="00CA7399" w:rsidRDefault="005E04E1" w:rsidP="005E04E1">
            <w:pPr>
              <w:numPr>
                <w:ilvl w:val="0"/>
                <w:numId w:val="27"/>
              </w:numPr>
              <w:autoSpaceDE w:val="0"/>
              <w:autoSpaceDN w:val="0"/>
              <w:adjustRightInd w:val="0"/>
              <w:spacing w:before="60" w:after="60"/>
              <w:jc w:val="left"/>
              <w:rPr>
                <w:rFonts w:ascii="Arial" w:hAnsi="Arial" w:cs="Arial"/>
                <w:sz w:val="20"/>
                <w:szCs w:val="20"/>
                <w:u w:val="single"/>
              </w:rPr>
            </w:pPr>
            <w:r w:rsidRPr="00CA7399">
              <w:rPr>
                <w:rFonts w:ascii="Arial" w:hAnsi="Arial" w:cs="Arial"/>
                <w:sz w:val="20"/>
                <w:szCs w:val="20"/>
              </w:rPr>
              <w:t>Actualisation et mise</w:t>
            </w:r>
            <w:r w:rsidRPr="00CA7399">
              <w:rPr>
                <w:rFonts w:ascii="Arial" w:hAnsi="Arial" w:cs="Arial"/>
                <w:b/>
                <w:sz w:val="20"/>
                <w:szCs w:val="20"/>
              </w:rPr>
              <w:t xml:space="preserve"> en œuvre de la réforme</w:t>
            </w:r>
            <w:r w:rsidRPr="00CA7399">
              <w:rPr>
                <w:rFonts w:ascii="Arial" w:hAnsi="Arial" w:cs="Arial"/>
                <w:sz w:val="20"/>
                <w:szCs w:val="20"/>
              </w:rPr>
              <w:t xml:space="preserve"> de gestion des ouvrages hydrauliques en l’adaptant aux principes d’accès universel à l’eau, d’équité avec un rôle plus affirmé et plus systématique de recours au secteur privé ;</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Le partenariat public-privé pour le développement du service public de l'eau est promu, en synergie avec le programme gouvernance</w:t>
            </w:r>
          </w:p>
        </w:tc>
        <w:tc>
          <w:tcPr>
            <w:tcW w:w="5387" w:type="dxa"/>
          </w:tcPr>
          <w:p w:rsidR="005E04E1" w:rsidRPr="00CA7399" w:rsidRDefault="005E04E1" w:rsidP="007739C4">
            <w:pPr>
              <w:numPr>
                <w:ilvl w:val="0"/>
                <w:numId w:val="36"/>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Adoption et mise en œuvre de la stratégie PPP sectorielle</w:t>
            </w:r>
          </w:p>
          <w:p w:rsidR="005E04E1" w:rsidRPr="00CA7399" w:rsidRDefault="005E04E1" w:rsidP="007739C4">
            <w:pPr>
              <w:numPr>
                <w:ilvl w:val="0"/>
                <w:numId w:val="36"/>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Information/sensibilisation des opérateurs économiques et des autres acteurs du sous-secteur sur le PPP ;</w:t>
            </w:r>
          </w:p>
          <w:p w:rsidR="005E04E1" w:rsidRPr="00CA7399" w:rsidRDefault="005E04E1" w:rsidP="007739C4">
            <w:pPr>
              <w:numPr>
                <w:ilvl w:val="0"/>
                <w:numId w:val="36"/>
              </w:numPr>
              <w:autoSpaceDE w:val="0"/>
              <w:autoSpaceDN w:val="0"/>
              <w:adjustRightInd w:val="0"/>
              <w:spacing w:before="60" w:after="60"/>
              <w:ind w:left="297" w:hanging="283"/>
              <w:jc w:val="left"/>
              <w:rPr>
                <w:rFonts w:ascii="Arial" w:hAnsi="Arial" w:cs="Arial"/>
                <w:bCs/>
                <w:sz w:val="20"/>
                <w:szCs w:val="20"/>
              </w:rPr>
            </w:pPr>
            <w:r w:rsidRPr="00CA7399">
              <w:rPr>
                <w:rFonts w:ascii="Arial" w:hAnsi="Arial" w:cs="Arial"/>
                <w:bCs/>
                <w:sz w:val="20"/>
                <w:szCs w:val="20"/>
              </w:rPr>
              <w:t>Diffusion du guide PPP auprès des opérateurs économiques et des acteurs de l’eau potable ;</w:t>
            </w:r>
          </w:p>
          <w:p w:rsidR="005E04E1" w:rsidRPr="00CA7399" w:rsidRDefault="005E04E1" w:rsidP="007739C4">
            <w:pPr>
              <w:numPr>
                <w:ilvl w:val="0"/>
                <w:numId w:val="36"/>
              </w:numPr>
              <w:autoSpaceDE w:val="0"/>
              <w:autoSpaceDN w:val="0"/>
              <w:adjustRightInd w:val="0"/>
              <w:spacing w:before="60" w:after="60"/>
              <w:ind w:left="297" w:hanging="283"/>
              <w:jc w:val="left"/>
              <w:rPr>
                <w:rFonts w:ascii="Arial" w:hAnsi="Arial" w:cs="Arial"/>
                <w:sz w:val="20"/>
                <w:szCs w:val="20"/>
                <w:u w:val="single"/>
              </w:rPr>
            </w:pPr>
            <w:r w:rsidRPr="00CA7399">
              <w:rPr>
                <w:rFonts w:ascii="Arial" w:hAnsi="Arial" w:cs="Arial"/>
                <w:bCs/>
                <w:sz w:val="20"/>
                <w:szCs w:val="20"/>
              </w:rPr>
              <w:t>Accompagnement des maitres d'ouvrages dans la mise en place de dispositifs PPP</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La régulation du service public de l'eau est assurée</w:t>
            </w:r>
          </w:p>
        </w:tc>
        <w:tc>
          <w:tcPr>
            <w:tcW w:w="5387" w:type="dxa"/>
          </w:tcPr>
          <w:p w:rsidR="005E04E1" w:rsidRPr="00CA7399" w:rsidRDefault="005E04E1" w:rsidP="005E04E1">
            <w:pPr>
              <w:numPr>
                <w:ilvl w:val="0"/>
                <w:numId w:val="28"/>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 xml:space="preserve">Etude et mise en place d'une régulation du service public de l'eau </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Des solutions sont étudiées et mises en œuvre pour favoriser l'accès au service pour les couches les plus vulnérables</w:t>
            </w:r>
          </w:p>
        </w:tc>
        <w:tc>
          <w:tcPr>
            <w:tcW w:w="5387" w:type="dxa"/>
          </w:tcPr>
          <w:p w:rsidR="005E04E1" w:rsidRPr="00CA7399" w:rsidRDefault="005E04E1" w:rsidP="007739C4">
            <w:pPr>
              <w:numPr>
                <w:ilvl w:val="0"/>
                <w:numId w:val="39"/>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Adoption et application d’une péréquation des prix adaptée à un système de gestion durable des infrastructures (politique tarifaire en milieu rural et semi-urbain)</w:t>
            </w:r>
          </w:p>
          <w:p w:rsidR="005E04E1" w:rsidRPr="00CA7399" w:rsidRDefault="005E04E1" w:rsidP="007739C4">
            <w:pPr>
              <w:numPr>
                <w:ilvl w:val="0"/>
                <w:numId w:val="39"/>
              </w:numPr>
              <w:autoSpaceDE w:val="0"/>
              <w:autoSpaceDN w:val="0"/>
              <w:adjustRightInd w:val="0"/>
              <w:spacing w:before="60" w:after="60"/>
              <w:jc w:val="left"/>
              <w:rPr>
                <w:rFonts w:ascii="Arial" w:hAnsi="Arial" w:cs="Arial"/>
                <w:sz w:val="20"/>
                <w:szCs w:val="20"/>
                <w:u w:val="single"/>
              </w:rPr>
            </w:pPr>
            <w:r w:rsidRPr="00CA7399">
              <w:rPr>
                <w:rFonts w:ascii="Arial" w:hAnsi="Arial" w:cs="Arial"/>
                <w:sz w:val="20"/>
                <w:szCs w:val="20"/>
              </w:rPr>
              <w:t>Organisation d’un dialogue social sur le prix de l’eau au niveau régional et national (concertations)</w:t>
            </w:r>
          </w:p>
          <w:p w:rsidR="005E04E1" w:rsidRPr="00CA7399" w:rsidRDefault="005E04E1" w:rsidP="007739C4">
            <w:pPr>
              <w:numPr>
                <w:ilvl w:val="0"/>
                <w:numId w:val="39"/>
              </w:numPr>
              <w:autoSpaceDE w:val="0"/>
              <w:autoSpaceDN w:val="0"/>
              <w:adjustRightInd w:val="0"/>
              <w:spacing w:before="60" w:after="60"/>
              <w:jc w:val="left"/>
              <w:rPr>
                <w:rFonts w:ascii="Arial" w:hAnsi="Arial" w:cs="Arial"/>
                <w:sz w:val="20"/>
                <w:szCs w:val="20"/>
                <w:u w:val="single"/>
              </w:rPr>
            </w:pPr>
            <w:r w:rsidRPr="00CA7399">
              <w:rPr>
                <w:rFonts w:ascii="Arial" w:hAnsi="Arial" w:cs="Arial"/>
                <w:sz w:val="20"/>
                <w:szCs w:val="20"/>
              </w:rPr>
              <w:t>Accompagnement des communes pour l'identification de solutions locales d'inclusion des couches vulnérables</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tcBorders>
              <w:bottom w:val="dotted" w:sz="4" w:space="0" w:color="auto"/>
            </w:tcBorders>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 xml:space="preserve">Les capacités des communes à jouer leur rôle de maitre d'ouvrage du service public de l'eau sont renforcées en synergie avec le </w:t>
            </w:r>
            <w:r w:rsidRPr="00CA7399">
              <w:rPr>
                <w:rFonts w:ascii="Arial" w:hAnsi="Arial" w:cs="Arial"/>
                <w:sz w:val="20"/>
                <w:szCs w:val="20"/>
              </w:rPr>
              <w:lastRenderedPageBreak/>
              <w:t xml:space="preserve">programme gouvernance. </w:t>
            </w:r>
          </w:p>
        </w:tc>
        <w:tc>
          <w:tcPr>
            <w:tcW w:w="5387" w:type="dxa"/>
            <w:tcBorders>
              <w:bottom w:val="dotted" w:sz="4" w:space="0" w:color="auto"/>
            </w:tcBorders>
          </w:tcPr>
          <w:p w:rsidR="005E04E1" w:rsidRPr="00CA7399" w:rsidRDefault="005E04E1" w:rsidP="005E04E1">
            <w:pPr>
              <w:numPr>
                <w:ilvl w:val="0"/>
                <w:numId w:val="20"/>
              </w:numPr>
              <w:autoSpaceDE w:val="0"/>
              <w:autoSpaceDN w:val="0"/>
              <w:adjustRightInd w:val="0"/>
              <w:spacing w:before="60" w:after="60"/>
              <w:ind w:left="297" w:hanging="283"/>
              <w:jc w:val="left"/>
              <w:rPr>
                <w:rFonts w:ascii="Arial" w:hAnsi="Arial" w:cs="Arial"/>
                <w:sz w:val="20"/>
                <w:szCs w:val="20"/>
                <w:u w:val="single"/>
              </w:rPr>
            </w:pPr>
            <w:r w:rsidRPr="00CA7399">
              <w:rPr>
                <w:rFonts w:ascii="Arial" w:hAnsi="Arial" w:cs="Arial"/>
                <w:sz w:val="20"/>
                <w:szCs w:val="20"/>
              </w:rPr>
              <w:lastRenderedPageBreak/>
              <w:t>Mise en place en synergie avec le programme gouvernance, d’un accompagnement des communes pour leur permettre de jouer pleinement leur rôle de maitre d'ouvrage du service public de l'eau</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tcBorders>
              <w:top w:val="dotted" w:sz="4" w:space="0" w:color="auto"/>
              <w:bottom w:val="single" w:sz="4" w:space="0" w:color="auto"/>
            </w:tcBorders>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L'intercommunalité pour le développement du service public de l'eau est promu en synergie avec le programme gouvernance</w:t>
            </w:r>
          </w:p>
        </w:tc>
        <w:tc>
          <w:tcPr>
            <w:tcW w:w="5387" w:type="dxa"/>
            <w:tcBorders>
              <w:top w:val="dotted" w:sz="4" w:space="0" w:color="auto"/>
              <w:bottom w:val="single" w:sz="4" w:space="0" w:color="auto"/>
            </w:tcBorders>
          </w:tcPr>
          <w:p w:rsidR="005E04E1" w:rsidRPr="00CA7399" w:rsidRDefault="005E04E1" w:rsidP="007739C4">
            <w:pPr>
              <w:numPr>
                <w:ilvl w:val="0"/>
                <w:numId w:val="37"/>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sz w:val="20"/>
                <w:szCs w:val="20"/>
              </w:rPr>
              <w:t>Organisation dans les 13 régions, des campagnes d’information/sensibilisation des communes sur l’intercommunalité, les dispositions légales et règlementaires, leurs importances pour le développement local et l’incitation des communes à la mutualisation ;</w:t>
            </w:r>
          </w:p>
          <w:p w:rsidR="005E04E1" w:rsidRPr="00CA7399" w:rsidRDefault="005E04E1" w:rsidP="007739C4">
            <w:pPr>
              <w:numPr>
                <w:ilvl w:val="0"/>
                <w:numId w:val="37"/>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sz w:val="20"/>
                <w:szCs w:val="20"/>
              </w:rPr>
              <w:t xml:space="preserve">Relecture des critères d’allocation des ressources des transferts et intégrer dans ces critères des modalités pratiques qui prennent en compte l’équité, l’encouragement à l’efficacité et l’efficience, le regroupement pour les travaux et la mutualisation pour la gestion des ouvrages ; </w:t>
            </w:r>
          </w:p>
          <w:p w:rsidR="005E04E1" w:rsidRPr="00CA7399" w:rsidRDefault="005E04E1" w:rsidP="007739C4">
            <w:pPr>
              <w:numPr>
                <w:ilvl w:val="0"/>
                <w:numId w:val="37"/>
              </w:numPr>
              <w:autoSpaceDE w:val="0"/>
              <w:autoSpaceDN w:val="0"/>
              <w:adjustRightInd w:val="0"/>
              <w:spacing w:before="60" w:after="60"/>
              <w:ind w:left="297" w:hanging="283"/>
              <w:jc w:val="left"/>
              <w:rPr>
                <w:rFonts w:ascii="Arial" w:hAnsi="Arial" w:cs="Arial"/>
                <w:sz w:val="20"/>
                <w:szCs w:val="20"/>
              </w:rPr>
            </w:pPr>
            <w:r w:rsidRPr="00CA7399">
              <w:rPr>
                <w:rFonts w:ascii="Arial" w:hAnsi="Arial" w:cs="Arial"/>
                <w:sz w:val="20"/>
                <w:szCs w:val="20"/>
              </w:rPr>
              <w:t>Suivi et évaluation des processus d’intercommunalités mis en place pour vérifier leurs fonctionnalités et leurs efficacités d’actions.</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tcBorders>
              <w:top w:val="dotted" w:sz="4" w:space="0" w:color="auto"/>
              <w:bottom w:val="single" w:sz="4" w:space="0" w:color="auto"/>
            </w:tcBorders>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L’efficacité, l’efficience et la durabilité du service public de l’eau en milieu urbain sont assurées</w:t>
            </w:r>
          </w:p>
        </w:tc>
        <w:tc>
          <w:tcPr>
            <w:tcW w:w="5387" w:type="dxa"/>
            <w:tcBorders>
              <w:top w:val="dotted" w:sz="4" w:space="0" w:color="auto"/>
              <w:bottom w:val="single" w:sz="4" w:space="0" w:color="auto"/>
            </w:tcBorders>
          </w:tcPr>
          <w:p w:rsidR="005E04E1" w:rsidRPr="00CA7399" w:rsidRDefault="005E04E1" w:rsidP="007739C4">
            <w:pPr>
              <w:pStyle w:val="Paragraphedeliste"/>
              <w:numPr>
                <w:ilvl w:val="0"/>
                <w:numId w:val="48"/>
              </w:numPr>
              <w:autoSpaceDE w:val="0"/>
              <w:autoSpaceDN w:val="0"/>
              <w:adjustRightInd w:val="0"/>
              <w:spacing w:before="60"/>
              <w:jc w:val="left"/>
              <w:rPr>
                <w:rFonts w:ascii="Arial" w:hAnsi="Arial" w:cs="Arial"/>
                <w:sz w:val="20"/>
                <w:szCs w:val="20"/>
              </w:rPr>
            </w:pPr>
            <w:r w:rsidRPr="00CA7399">
              <w:rPr>
                <w:rFonts w:ascii="Arial" w:hAnsi="Arial" w:cs="Arial"/>
                <w:sz w:val="20"/>
                <w:szCs w:val="20"/>
              </w:rPr>
              <w:t xml:space="preserve">Poursuite des activités d’optimisation des charges d’exploitation </w:t>
            </w:r>
          </w:p>
          <w:p w:rsidR="005E04E1" w:rsidRPr="00CA7399" w:rsidDel="00F54C5B" w:rsidRDefault="005E04E1" w:rsidP="005E04E1">
            <w:pPr>
              <w:pStyle w:val="Paragraphedeliste"/>
              <w:numPr>
                <w:ilvl w:val="0"/>
                <w:numId w:val="0"/>
              </w:numPr>
              <w:autoSpaceDE w:val="0"/>
              <w:autoSpaceDN w:val="0"/>
              <w:adjustRightInd w:val="0"/>
              <w:spacing w:before="60"/>
              <w:ind w:left="360"/>
              <w:jc w:val="left"/>
              <w:rPr>
                <w:rFonts w:ascii="Arial" w:hAnsi="Arial" w:cs="Arial"/>
                <w:sz w:val="20"/>
                <w:szCs w:val="20"/>
              </w:rPr>
            </w:pPr>
          </w:p>
        </w:tc>
      </w:tr>
      <w:tr w:rsidR="005E04E1" w:rsidRPr="00CA7399" w:rsidTr="005E04E1">
        <w:trPr>
          <w:trHeight w:val="20"/>
        </w:trPr>
        <w:tc>
          <w:tcPr>
            <w:tcW w:w="2278" w:type="dxa"/>
            <w:vMerge/>
            <w:tcBorders>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Borders>
              <w:bottom w:val="single" w:sz="4" w:space="0" w:color="auto"/>
            </w:tcBorders>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tcBorders>
              <w:top w:val="dotted" w:sz="4" w:space="0" w:color="auto"/>
              <w:bottom w:val="single" w:sz="4" w:space="0" w:color="auto"/>
            </w:tcBorders>
            <w:vAlign w:val="center"/>
          </w:tcPr>
          <w:p w:rsidR="005E04E1" w:rsidRPr="00CA7399" w:rsidRDefault="005E04E1" w:rsidP="005E04E1">
            <w:pPr>
              <w:numPr>
                <w:ilvl w:val="0"/>
                <w:numId w:val="2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La surveillance de la qualité de l’eau de consommation est assurée</w:t>
            </w:r>
          </w:p>
        </w:tc>
        <w:tc>
          <w:tcPr>
            <w:tcW w:w="5387" w:type="dxa"/>
            <w:tcBorders>
              <w:top w:val="dotted" w:sz="4" w:space="0" w:color="auto"/>
              <w:bottom w:val="single" w:sz="4" w:space="0" w:color="auto"/>
            </w:tcBorders>
          </w:tcPr>
          <w:p w:rsidR="005E04E1" w:rsidRPr="00CA7399" w:rsidRDefault="005E04E1" w:rsidP="007739C4">
            <w:pPr>
              <w:pStyle w:val="Paragraphedeliste"/>
              <w:numPr>
                <w:ilvl w:val="0"/>
                <w:numId w:val="51"/>
              </w:numPr>
              <w:autoSpaceDE w:val="0"/>
              <w:autoSpaceDN w:val="0"/>
              <w:adjustRightInd w:val="0"/>
              <w:spacing w:before="60"/>
              <w:jc w:val="left"/>
              <w:rPr>
                <w:rFonts w:ascii="Arial" w:hAnsi="Arial" w:cs="Arial"/>
                <w:sz w:val="20"/>
                <w:szCs w:val="20"/>
              </w:rPr>
            </w:pPr>
            <w:r w:rsidRPr="00CA7399">
              <w:rPr>
                <w:rFonts w:ascii="Arial" w:hAnsi="Arial" w:cs="Arial"/>
                <w:sz w:val="20"/>
                <w:szCs w:val="20"/>
              </w:rPr>
              <w:t xml:space="preserve">Elaboration d’une stratégie nationale de surveillance de la qualité de l’eau de consommation </w:t>
            </w:r>
          </w:p>
          <w:p w:rsidR="005E04E1" w:rsidRPr="00CA7399" w:rsidRDefault="005E04E1" w:rsidP="007739C4">
            <w:pPr>
              <w:pStyle w:val="Paragraphedeliste"/>
              <w:numPr>
                <w:ilvl w:val="0"/>
                <w:numId w:val="51"/>
              </w:numPr>
              <w:autoSpaceDE w:val="0"/>
              <w:autoSpaceDN w:val="0"/>
              <w:adjustRightInd w:val="0"/>
              <w:spacing w:before="60"/>
              <w:jc w:val="left"/>
              <w:rPr>
                <w:rFonts w:ascii="Arial" w:hAnsi="Arial" w:cs="Arial"/>
                <w:sz w:val="20"/>
                <w:szCs w:val="20"/>
              </w:rPr>
            </w:pPr>
            <w:r w:rsidRPr="00CA7399">
              <w:rPr>
                <w:rFonts w:ascii="Arial" w:hAnsi="Arial" w:cs="Arial"/>
                <w:sz w:val="20"/>
                <w:szCs w:val="20"/>
              </w:rPr>
              <w:t>Mise en œuvre la stratégie : élaboration des outils, renforcement des capacités techniques, Renforcement du réseau de laboratoire, mécanisme de financement perenne du fonctionnement du dispositif de surveillance</w:t>
            </w:r>
          </w:p>
        </w:tc>
      </w:tr>
      <w:tr w:rsidR="005E04E1" w:rsidRPr="00CA7399" w:rsidTr="005E04E1">
        <w:trPr>
          <w:trHeight w:val="20"/>
        </w:trPr>
        <w:tc>
          <w:tcPr>
            <w:tcW w:w="2278" w:type="dxa"/>
            <w:vMerge w:val="restart"/>
            <w:tcBorders>
              <w:top w:val="single" w:sz="4" w:space="0" w:color="auto"/>
            </w:tcBorders>
            <w:vAlign w:val="center"/>
          </w:tcPr>
          <w:p w:rsidR="005E04E1" w:rsidRPr="00CA7399" w:rsidRDefault="005E04E1" w:rsidP="005E04E1">
            <w:p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A</w:t>
            </w:r>
            <w:r w:rsidR="00D862F9">
              <w:rPr>
                <w:rFonts w:ascii="Arial" w:hAnsi="Arial" w:cs="Arial"/>
                <w:sz w:val="20"/>
                <w:szCs w:val="20"/>
              </w:rPr>
              <w:t xml:space="preserve">ction </w:t>
            </w:r>
            <w:r w:rsidRPr="00CA7399">
              <w:rPr>
                <w:rFonts w:ascii="Arial" w:hAnsi="Arial" w:cs="Arial"/>
                <w:sz w:val="20"/>
                <w:szCs w:val="20"/>
              </w:rPr>
              <w:t xml:space="preserve">3. Renforcement du cadre institutionnel et des instruments de gestion </w:t>
            </w:r>
          </w:p>
        </w:tc>
        <w:tc>
          <w:tcPr>
            <w:tcW w:w="3364" w:type="dxa"/>
            <w:vMerge w:val="restart"/>
            <w:tcBorders>
              <w:top w:val="single" w:sz="4" w:space="0" w:color="auto"/>
            </w:tcBorders>
            <w:vAlign w:val="center"/>
          </w:tcPr>
          <w:p w:rsidR="005E04E1" w:rsidRPr="00CA7399" w:rsidRDefault="005E04E1" w:rsidP="005E04E1">
            <w:p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OO 3: Améliorer les capacités de pilotage et de gestion du sous-secteur</w:t>
            </w:r>
          </w:p>
        </w:tc>
        <w:tc>
          <w:tcPr>
            <w:tcW w:w="4212" w:type="dxa"/>
            <w:tcBorders>
              <w:top w:val="single" w:sz="4" w:space="0" w:color="auto"/>
            </w:tcBorders>
            <w:vAlign w:val="center"/>
          </w:tcPr>
          <w:p w:rsidR="005E04E1" w:rsidRPr="00CA7399" w:rsidRDefault="005E04E1" w:rsidP="005E04E1">
            <w:pPr>
              <w:numPr>
                <w:ilvl w:val="0"/>
                <w:numId w:val="29"/>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 xml:space="preserve">Les capacités des acteurs du sous-secteur AEP sont renforcées en synergie avec le programme gouvernance </w:t>
            </w:r>
          </w:p>
        </w:tc>
        <w:tc>
          <w:tcPr>
            <w:tcW w:w="5387" w:type="dxa"/>
            <w:tcBorders>
              <w:top w:val="single" w:sz="4" w:space="0" w:color="auto"/>
            </w:tcBorders>
          </w:tcPr>
          <w:p w:rsidR="005E04E1" w:rsidRPr="00CA7399" w:rsidRDefault="005E04E1" w:rsidP="005E04E1">
            <w:pPr>
              <w:numPr>
                <w:ilvl w:val="0"/>
                <w:numId w:val="30"/>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Elaboration et mise en œuvre en lien avec le programme gouvernance, des actions de renforcement des capacités des acteurs du secteur AEP : publics, CT, ONG, privés</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9"/>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Une stratégie de communication opérationnelle pour l’information, la sensibilisation de tous les acteurs du PNAEP est élaborée et mise en œuvre</w:t>
            </w:r>
          </w:p>
        </w:tc>
        <w:tc>
          <w:tcPr>
            <w:tcW w:w="5387" w:type="dxa"/>
          </w:tcPr>
          <w:p w:rsidR="005E04E1" w:rsidRPr="00CA7399" w:rsidRDefault="005E04E1" w:rsidP="007739C4">
            <w:pPr>
              <w:numPr>
                <w:ilvl w:val="0"/>
                <w:numId w:val="34"/>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Opérationnalisation d’une stratégie de communication pour l’information, la sensibilisation des acteurs stratégiques du PNAEP</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9"/>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 xml:space="preserve">Un guide d'intermédiation sociale AEP </w:t>
            </w:r>
            <w:r w:rsidRPr="00CA7399">
              <w:rPr>
                <w:rFonts w:ascii="Arial" w:hAnsi="Arial" w:cs="Arial"/>
                <w:sz w:val="20"/>
                <w:szCs w:val="20"/>
              </w:rPr>
              <w:lastRenderedPageBreak/>
              <w:t>intégrant l'approche AFDH est opérationnalisé</w:t>
            </w:r>
          </w:p>
        </w:tc>
        <w:tc>
          <w:tcPr>
            <w:tcW w:w="5387" w:type="dxa"/>
          </w:tcPr>
          <w:p w:rsidR="005E04E1" w:rsidRPr="00CA7399" w:rsidRDefault="005E04E1" w:rsidP="007739C4">
            <w:pPr>
              <w:numPr>
                <w:ilvl w:val="0"/>
                <w:numId w:val="35"/>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lastRenderedPageBreak/>
              <w:t>Vulgarisation du guide</w:t>
            </w:r>
          </w:p>
          <w:p w:rsidR="005E04E1" w:rsidRPr="00CA7399" w:rsidRDefault="005E04E1" w:rsidP="007739C4">
            <w:pPr>
              <w:numPr>
                <w:ilvl w:val="0"/>
                <w:numId w:val="35"/>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lastRenderedPageBreak/>
              <w:t>Suivi et capitalisation de l’application du guide IMS –AEP sur le terrain</w:t>
            </w:r>
          </w:p>
        </w:tc>
      </w:tr>
      <w:tr w:rsidR="005E04E1" w:rsidRPr="00CA7399" w:rsidTr="005E04E1">
        <w:trPr>
          <w:trHeight w:val="20"/>
        </w:trPr>
        <w:tc>
          <w:tcPr>
            <w:tcW w:w="2278"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3364" w:type="dxa"/>
            <w:vMerge/>
          </w:tcPr>
          <w:p w:rsidR="005E04E1" w:rsidRPr="00CA7399" w:rsidRDefault="005E04E1" w:rsidP="005E04E1">
            <w:pPr>
              <w:autoSpaceDE w:val="0"/>
              <w:autoSpaceDN w:val="0"/>
              <w:adjustRightInd w:val="0"/>
              <w:spacing w:before="60" w:after="60"/>
              <w:jc w:val="left"/>
              <w:rPr>
                <w:rFonts w:ascii="Arial" w:hAnsi="Arial" w:cs="Arial"/>
                <w:sz w:val="20"/>
                <w:szCs w:val="20"/>
              </w:rPr>
            </w:pPr>
          </w:p>
        </w:tc>
        <w:tc>
          <w:tcPr>
            <w:tcW w:w="4212" w:type="dxa"/>
            <w:vAlign w:val="center"/>
          </w:tcPr>
          <w:p w:rsidR="005E04E1" w:rsidRPr="00CA7399" w:rsidRDefault="005E04E1" w:rsidP="005E04E1">
            <w:pPr>
              <w:numPr>
                <w:ilvl w:val="0"/>
                <w:numId w:val="29"/>
              </w:numPr>
              <w:autoSpaceDE w:val="0"/>
              <w:autoSpaceDN w:val="0"/>
              <w:adjustRightInd w:val="0"/>
              <w:spacing w:before="60" w:after="60"/>
              <w:jc w:val="left"/>
              <w:rPr>
                <w:rFonts w:ascii="Arial" w:hAnsi="Arial" w:cs="Arial"/>
                <w:sz w:val="20"/>
                <w:szCs w:val="20"/>
              </w:rPr>
            </w:pPr>
            <w:r w:rsidRPr="00CA7399">
              <w:rPr>
                <w:rFonts w:ascii="Arial" w:hAnsi="Arial" w:cs="Arial"/>
                <w:sz w:val="20"/>
                <w:szCs w:val="20"/>
              </w:rPr>
              <w:t>Les outils de programmation et de suivi-évaluation sectoriels sont opérationnalisés dans leur volet AEP, en synergie avec le programme gouvernance</w:t>
            </w:r>
          </w:p>
        </w:tc>
        <w:tc>
          <w:tcPr>
            <w:tcW w:w="5387" w:type="dxa"/>
          </w:tcPr>
          <w:p w:rsidR="005E04E1" w:rsidRPr="00CA7399" w:rsidRDefault="005E04E1" w:rsidP="007739C4">
            <w:pPr>
              <w:numPr>
                <w:ilvl w:val="0"/>
                <w:numId w:val="38"/>
              </w:numPr>
              <w:autoSpaceDE w:val="0"/>
              <w:autoSpaceDN w:val="0"/>
              <w:adjustRightInd w:val="0"/>
              <w:spacing w:before="60" w:after="60"/>
              <w:jc w:val="left"/>
              <w:rPr>
                <w:rFonts w:ascii="Arial" w:hAnsi="Arial" w:cs="Arial"/>
                <w:sz w:val="20"/>
                <w:szCs w:val="20"/>
                <w:u w:val="single"/>
              </w:rPr>
            </w:pPr>
            <w:r w:rsidRPr="00CA7399">
              <w:rPr>
                <w:rFonts w:ascii="Arial" w:hAnsi="Arial" w:cs="Arial"/>
                <w:sz w:val="20"/>
                <w:szCs w:val="20"/>
              </w:rPr>
              <w:t>En synergie avec le programme gouvernance, contribution à l'opérationnalisation des outils de programmation et de suivi-évaluation</w:t>
            </w:r>
          </w:p>
          <w:p w:rsidR="005E04E1" w:rsidRPr="00CA7399" w:rsidRDefault="005E04E1" w:rsidP="007739C4">
            <w:pPr>
              <w:numPr>
                <w:ilvl w:val="0"/>
                <w:numId w:val="38"/>
              </w:numPr>
              <w:autoSpaceDE w:val="0"/>
              <w:autoSpaceDN w:val="0"/>
              <w:adjustRightInd w:val="0"/>
              <w:spacing w:before="60" w:after="60"/>
              <w:jc w:val="left"/>
              <w:rPr>
                <w:rFonts w:ascii="Arial" w:hAnsi="Arial" w:cs="Arial"/>
                <w:sz w:val="20"/>
                <w:szCs w:val="20"/>
                <w:u w:val="single"/>
              </w:rPr>
            </w:pPr>
            <w:r w:rsidRPr="00CA7399">
              <w:rPr>
                <w:rFonts w:ascii="Arial" w:hAnsi="Arial" w:cs="Arial"/>
                <w:sz w:val="20"/>
                <w:szCs w:val="20"/>
              </w:rPr>
              <w:t>Elaboration d’un système de monitoring des principes de l’AFDH dans le cycle de réalisation des ouvrages</w:t>
            </w:r>
            <w:r w:rsidRPr="00CA7399">
              <w:rPr>
                <w:rFonts w:ascii="Arial" w:hAnsi="Arial" w:cs="Arial"/>
              </w:rPr>
              <w:t xml:space="preserve"> </w:t>
            </w:r>
            <w:r w:rsidRPr="00CA7399">
              <w:rPr>
                <w:rFonts w:ascii="Arial" w:hAnsi="Arial" w:cs="Arial"/>
                <w:sz w:val="20"/>
                <w:szCs w:val="20"/>
              </w:rPr>
              <w:t>y compris évaluation de l’accès des pauvres aux services d’eau potable</w:t>
            </w:r>
          </w:p>
        </w:tc>
      </w:tr>
    </w:tbl>
    <w:p w:rsidR="005E04E1" w:rsidRPr="00CA7399" w:rsidRDefault="005E04E1" w:rsidP="005E04E1">
      <w:pPr>
        <w:widowControl/>
        <w:spacing w:after="200" w:line="276" w:lineRule="auto"/>
        <w:jc w:val="left"/>
        <w:rPr>
          <w:rFonts w:ascii="Arial" w:hAnsi="Arial" w:cs="Arial"/>
        </w:rPr>
      </w:pPr>
    </w:p>
    <w:p w:rsidR="005E04E1" w:rsidRPr="00CA7399" w:rsidRDefault="005E04E1" w:rsidP="005E04E1">
      <w:pPr>
        <w:autoSpaceDE w:val="0"/>
        <w:autoSpaceDN w:val="0"/>
        <w:adjustRightInd w:val="0"/>
        <w:rPr>
          <w:rFonts w:ascii="Arial" w:hAnsi="Arial" w:cs="Arial"/>
        </w:rPr>
        <w:sectPr w:rsidR="005E04E1" w:rsidRPr="00CA7399" w:rsidSect="005E04E1">
          <w:pgSz w:w="16838" w:h="11906" w:orient="landscape" w:code="9"/>
          <w:pgMar w:top="907" w:right="1134" w:bottom="907" w:left="1134" w:header="709" w:footer="709" w:gutter="0"/>
          <w:cols w:space="708"/>
          <w:docGrid w:linePitch="360"/>
        </w:sectPr>
      </w:pPr>
    </w:p>
    <w:p w:rsidR="005E04E1" w:rsidRDefault="005E04E1" w:rsidP="00D862F9">
      <w:pPr>
        <w:pStyle w:val="Titre1"/>
        <w:numPr>
          <w:ilvl w:val="0"/>
          <w:numId w:val="13"/>
        </w:numPr>
        <w:pBdr>
          <w:bottom w:val="single" w:sz="6" w:space="1" w:color="auto"/>
        </w:pBdr>
        <w:spacing w:before="120" w:after="120" w:line="360" w:lineRule="atLeast"/>
        <w:jc w:val="center"/>
        <w:rPr>
          <w:rFonts w:ascii="Arial" w:hAnsi="Arial" w:cs="Arial"/>
        </w:rPr>
      </w:pPr>
      <w:bookmarkStart w:id="432" w:name="_Toc450893573"/>
      <w:bookmarkStart w:id="433" w:name="_Toc450893830"/>
      <w:bookmarkStart w:id="434" w:name="_Toc450894020"/>
      <w:bookmarkStart w:id="435" w:name="_Toc450894764"/>
      <w:bookmarkStart w:id="436" w:name="_Toc450896726"/>
      <w:bookmarkStart w:id="437" w:name="_Toc450899985"/>
      <w:bookmarkStart w:id="438" w:name="_Toc450900668"/>
      <w:bookmarkStart w:id="439" w:name="_Toc450900865"/>
      <w:bookmarkStart w:id="440" w:name="_Toc450909194"/>
      <w:bookmarkStart w:id="441" w:name="_Toc450909599"/>
      <w:bookmarkStart w:id="442" w:name="_Toc450910166"/>
      <w:bookmarkStart w:id="443" w:name="_Toc450990471"/>
      <w:bookmarkStart w:id="444" w:name="_Toc451336624"/>
      <w:bookmarkStart w:id="445" w:name="_Toc450893574"/>
      <w:bookmarkStart w:id="446" w:name="_Toc450893831"/>
      <w:bookmarkStart w:id="447" w:name="_Toc450894021"/>
      <w:bookmarkStart w:id="448" w:name="_Toc450894765"/>
      <w:bookmarkStart w:id="449" w:name="_Toc450896727"/>
      <w:bookmarkStart w:id="450" w:name="_Toc450899986"/>
      <w:bookmarkStart w:id="451" w:name="_Toc450900669"/>
      <w:bookmarkStart w:id="452" w:name="_Toc450900866"/>
      <w:bookmarkStart w:id="453" w:name="_Toc450909195"/>
      <w:bookmarkStart w:id="454" w:name="_Toc450909600"/>
      <w:bookmarkStart w:id="455" w:name="_Toc450910167"/>
      <w:bookmarkStart w:id="456" w:name="_Toc450990472"/>
      <w:bookmarkStart w:id="457" w:name="_Toc451336625"/>
      <w:bookmarkStart w:id="458" w:name="_Toc450893575"/>
      <w:bookmarkStart w:id="459" w:name="_Toc450893832"/>
      <w:bookmarkStart w:id="460" w:name="_Toc450894022"/>
      <w:bookmarkStart w:id="461" w:name="_Toc450894766"/>
      <w:bookmarkStart w:id="462" w:name="_Toc450896728"/>
      <w:bookmarkStart w:id="463" w:name="_Toc450899987"/>
      <w:bookmarkStart w:id="464" w:name="_Toc450900670"/>
      <w:bookmarkStart w:id="465" w:name="_Toc450900867"/>
      <w:bookmarkStart w:id="466" w:name="_Toc450909196"/>
      <w:bookmarkStart w:id="467" w:name="_Toc450909601"/>
      <w:bookmarkStart w:id="468" w:name="_Toc450910168"/>
      <w:bookmarkStart w:id="469" w:name="_Toc450990473"/>
      <w:bookmarkStart w:id="470" w:name="_Toc451336626"/>
      <w:bookmarkStart w:id="471" w:name="_Toc450893576"/>
      <w:bookmarkStart w:id="472" w:name="_Toc450893833"/>
      <w:bookmarkStart w:id="473" w:name="_Toc450894023"/>
      <w:bookmarkStart w:id="474" w:name="_Toc450894767"/>
      <w:bookmarkStart w:id="475" w:name="_Toc450896729"/>
      <w:bookmarkStart w:id="476" w:name="_Toc450899988"/>
      <w:bookmarkStart w:id="477" w:name="_Toc450900671"/>
      <w:bookmarkStart w:id="478" w:name="_Toc450900868"/>
      <w:bookmarkStart w:id="479" w:name="_Toc450909197"/>
      <w:bookmarkStart w:id="480" w:name="_Toc450909602"/>
      <w:bookmarkStart w:id="481" w:name="_Toc450910169"/>
      <w:bookmarkStart w:id="482" w:name="_Toc450990474"/>
      <w:bookmarkStart w:id="483" w:name="_Toc451336627"/>
      <w:bookmarkStart w:id="484" w:name="_Toc450893579"/>
      <w:bookmarkStart w:id="485" w:name="_Toc450893836"/>
      <w:bookmarkStart w:id="486" w:name="_Toc450894026"/>
      <w:bookmarkStart w:id="487" w:name="_Toc450894770"/>
      <w:bookmarkStart w:id="488" w:name="_Toc450896732"/>
      <w:bookmarkStart w:id="489" w:name="_Toc450899991"/>
      <w:bookmarkStart w:id="490" w:name="_Toc450900674"/>
      <w:bookmarkStart w:id="491" w:name="_Toc450900871"/>
      <w:bookmarkStart w:id="492" w:name="_Toc450909200"/>
      <w:bookmarkStart w:id="493" w:name="_Toc450909605"/>
      <w:bookmarkStart w:id="494" w:name="_Toc450910172"/>
      <w:bookmarkStart w:id="495" w:name="_Toc450990477"/>
      <w:bookmarkStart w:id="496" w:name="_Toc451336630"/>
      <w:bookmarkStart w:id="497" w:name="_Toc450893580"/>
      <w:bookmarkStart w:id="498" w:name="_Toc450893837"/>
      <w:bookmarkStart w:id="499" w:name="_Toc450894027"/>
      <w:bookmarkStart w:id="500" w:name="_Toc450894771"/>
      <w:bookmarkStart w:id="501" w:name="_Toc450896733"/>
      <w:bookmarkStart w:id="502" w:name="_Toc450899992"/>
      <w:bookmarkStart w:id="503" w:name="_Toc450900675"/>
      <w:bookmarkStart w:id="504" w:name="_Toc450900872"/>
      <w:bookmarkStart w:id="505" w:name="_Toc450909201"/>
      <w:bookmarkStart w:id="506" w:name="_Toc450909606"/>
      <w:bookmarkStart w:id="507" w:name="_Toc450910173"/>
      <w:bookmarkStart w:id="508" w:name="_Toc450990478"/>
      <w:bookmarkStart w:id="509" w:name="_Toc451336631"/>
      <w:bookmarkStart w:id="510" w:name="_Toc450893581"/>
      <w:bookmarkStart w:id="511" w:name="_Toc450893838"/>
      <w:bookmarkStart w:id="512" w:name="_Toc450894028"/>
      <w:bookmarkStart w:id="513" w:name="_Toc450894772"/>
      <w:bookmarkStart w:id="514" w:name="_Toc450896734"/>
      <w:bookmarkStart w:id="515" w:name="_Toc450899993"/>
      <w:bookmarkStart w:id="516" w:name="_Toc450900676"/>
      <w:bookmarkStart w:id="517" w:name="_Toc450900873"/>
      <w:bookmarkStart w:id="518" w:name="_Toc450909202"/>
      <w:bookmarkStart w:id="519" w:name="_Toc450909607"/>
      <w:bookmarkStart w:id="520" w:name="_Toc450910174"/>
      <w:bookmarkStart w:id="521" w:name="_Toc450990479"/>
      <w:bookmarkStart w:id="522" w:name="_Toc451336632"/>
      <w:bookmarkStart w:id="523" w:name="_Toc450893582"/>
      <w:bookmarkStart w:id="524" w:name="_Toc450893839"/>
      <w:bookmarkStart w:id="525" w:name="_Toc450894029"/>
      <w:bookmarkStart w:id="526" w:name="_Toc450894773"/>
      <w:bookmarkStart w:id="527" w:name="_Toc450896735"/>
      <w:bookmarkStart w:id="528" w:name="_Toc450899994"/>
      <w:bookmarkStart w:id="529" w:name="_Toc450900677"/>
      <w:bookmarkStart w:id="530" w:name="_Toc450900874"/>
      <w:bookmarkStart w:id="531" w:name="_Toc450909203"/>
      <w:bookmarkStart w:id="532" w:name="_Toc450909608"/>
      <w:bookmarkStart w:id="533" w:name="_Toc450910175"/>
      <w:bookmarkStart w:id="534" w:name="_Toc450990480"/>
      <w:bookmarkStart w:id="535" w:name="_Toc451336633"/>
      <w:bookmarkStart w:id="536" w:name="_Toc450893596"/>
      <w:bookmarkStart w:id="537" w:name="_Toc450893853"/>
      <w:bookmarkStart w:id="538" w:name="_Toc450894043"/>
      <w:bookmarkStart w:id="539" w:name="_Toc450894787"/>
      <w:bookmarkStart w:id="540" w:name="_Toc450896749"/>
      <w:bookmarkStart w:id="541" w:name="_Toc450900008"/>
      <w:bookmarkStart w:id="542" w:name="_Toc450900691"/>
      <w:bookmarkStart w:id="543" w:name="_Toc450900888"/>
      <w:bookmarkStart w:id="544" w:name="_Toc450909217"/>
      <w:bookmarkStart w:id="545" w:name="_Toc450909622"/>
      <w:bookmarkStart w:id="546" w:name="_Toc450910189"/>
      <w:bookmarkStart w:id="547" w:name="_Toc450990494"/>
      <w:bookmarkStart w:id="548" w:name="_Toc451336647"/>
      <w:bookmarkStart w:id="549" w:name="_Toc450893604"/>
      <w:bookmarkStart w:id="550" w:name="_Toc450893861"/>
      <w:bookmarkStart w:id="551" w:name="_Toc450894051"/>
      <w:bookmarkStart w:id="552" w:name="_Toc450894795"/>
      <w:bookmarkStart w:id="553" w:name="_Toc450896757"/>
      <w:bookmarkStart w:id="554" w:name="_Toc450900016"/>
      <w:bookmarkStart w:id="555" w:name="_Toc450900699"/>
      <w:bookmarkStart w:id="556" w:name="_Toc450900896"/>
      <w:bookmarkStart w:id="557" w:name="_Toc450909225"/>
      <w:bookmarkStart w:id="558" w:name="_Toc450909630"/>
      <w:bookmarkStart w:id="559" w:name="_Toc450910197"/>
      <w:bookmarkStart w:id="560" w:name="_Toc450990502"/>
      <w:bookmarkStart w:id="561" w:name="_Toc451336655"/>
      <w:bookmarkStart w:id="562" w:name="_Toc450893609"/>
      <w:bookmarkStart w:id="563" w:name="_Toc450893866"/>
      <w:bookmarkStart w:id="564" w:name="_Toc450894056"/>
      <w:bookmarkStart w:id="565" w:name="_Toc450894800"/>
      <w:bookmarkStart w:id="566" w:name="_Toc450896762"/>
      <w:bookmarkStart w:id="567" w:name="_Toc450900021"/>
      <w:bookmarkStart w:id="568" w:name="_Toc450900704"/>
      <w:bookmarkStart w:id="569" w:name="_Toc450900901"/>
      <w:bookmarkStart w:id="570" w:name="_Toc450909230"/>
      <w:bookmarkStart w:id="571" w:name="_Toc450909635"/>
      <w:bookmarkStart w:id="572" w:name="_Toc450910202"/>
      <w:bookmarkStart w:id="573" w:name="_Toc450990507"/>
      <w:bookmarkStart w:id="574" w:name="_Toc451336660"/>
      <w:bookmarkStart w:id="575" w:name="_Toc450893614"/>
      <w:bookmarkStart w:id="576" w:name="_Toc450893871"/>
      <w:bookmarkStart w:id="577" w:name="_Toc450894061"/>
      <w:bookmarkStart w:id="578" w:name="_Toc450894805"/>
      <w:bookmarkStart w:id="579" w:name="_Toc450896767"/>
      <w:bookmarkStart w:id="580" w:name="_Toc450900026"/>
      <w:bookmarkStart w:id="581" w:name="_Toc450900709"/>
      <w:bookmarkStart w:id="582" w:name="_Toc450900906"/>
      <w:bookmarkStart w:id="583" w:name="_Toc450909235"/>
      <w:bookmarkStart w:id="584" w:name="_Toc450909640"/>
      <w:bookmarkStart w:id="585" w:name="_Toc450910207"/>
      <w:bookmarkStart w:id="586" w:name="_Toc450990512"/>
      <w:bookmarkStart w:id="587" w:name="_Toc451336665"/>
      <w:bookmarkStart w:id="588" w:name="_Toc450893615"/>
      <w:bookmarkStart w:id="589" w:name="_Toc450893872"/>
      <w:bookmarkStart w:id="590" w:name="_Toc450894062"/>
      <w:bookmarkStart w:id="591" w:name="_Toc450894806"/>
      <w:bookmarkStart w:id="592" w:name="_Toc450896768"/>
      <w:bookmarkStart w:id="593" w:name="_Toc450900027"/>
      <w:bookmarkStart w:id="594" w:name="_Toc450900710"/>
      <w:bookmarkStart w:id="595" w:name="_Toc450900907"/>
      <w:bookmarkStart w:id="596" w:name="_Toc450909236"/>
      <w:bookmarkStart w:id="597" w:name="_Toc450909641"/>
      <w:bookmarkStart w:id="598" w:name="_Toc450910208"/>
      <w:bookmarkStart w:id="599" w:name="_Toc450990513"/>
      <w:bookmarkStart w:id="600" w:name="_Toc451336666"/>
      <w:bookmarkStart w:id="601" w:name="_Toc450893616"/>
      <w:bookmarkStart w:id="602" w:name="_Toc450893873"/>
      <w:bookmarkStart w:id="603" w:name="_Toc450894063"/>
      <w:bookmarkStart w:id="604" w:name="_Toc450894807"/>
      <w:bookmarkStart w:id="605" w:name="_Toc450896769"/>
      <w:bookmarkStart w:id="606" w:name="_Toc450900028"/>
      <w:bookmarkStart w:id="607" w:name="_Toc450900711"/>
      <w:bookmarkStart w:id="608" w:name="_Toc450900908"/>
      <w:bookmarkStart w:id="609" w:name="_Toc450909237"/>
      <w:bookmarkStart w:id="610" w:name="_Toc450909642"/>
      <w:bookmarkStart w:id="611" w:name="_Toc450910209"/>
      <w:bookmarkStart w:id="612" w:name="_Toc450990514"/>
      <w:bookmarkStart w:id="613" w:name="_Toc451336667"/>
      <w:bookmarkStart w:id="614" w:name="_Toc420870470"/>
      <w:bookmarkStart w:id="615" w:name="_Toc420870472"/>
      <w:bookmarkStart w:id="616" w:name="_Toc420870473"/>
      <w:bookmarkStart w:id="617" w:name="_Toc420870474"/>
      <w:bookmarkStart w:id="618" w:name="_Toc420870479"/>
      <w:bookmarkStart w:id="619" w:name="_Toc420870497"/>
      <w:bookmarkStart w:id="620" w:name="_Toc420870511"/>
      <w:bookmarkStart w:id="621" w:name="_Toc420870518"/>
      <w:bookmarkStart w:id="622" w:name="_Toc420870532"/>
      <w:bookmarkStart w:id="623" w:name="_Toc420870539"/>
      <w:bookmarkStart w:id="624" w:name="_Toc420870546"/>
      <w:bookmarkStart w:id="625" w:name="_Toc420870553"/>
      <w:bookmarkStart w:id="626" w:name="_Toc420870560"/>
      <w:bookmarkStart w:id="627" w:name="_Toc420870567"/>
      <w:bookmarkStart w:id="628" w:name="_Toc420870581"/>
      <w:bookmarkStart w:id="629" w:name="_Toc420870588"/>
      <w:bookmarkStart w:id="630" w:name="_Toc420870602"/>
      <w:bookmarkStart w:id="631" w:name="_Toc420870609"/>
      <w:bookmarkStart w:id="632" w:name="_Toc420870641"/>
      <w:bookmarkStart w:id="633" w:name="_Toc420870648"/>
      <w:bookmarkStart w:id="634" w:name="_Toc420870669"/>
      <w:bookmarkStart w:id="635" w:name="_Toc420870676"/>
      <w:bookmarkStart w:id="636" w:name="_Toc420870697"/>
      <w:bookmarkStart w:id="637" w:name="_Toc420870704"/>
      <w:bookmarkStart w:id="638" w:name="_Toc420870743"/>
      <w:bookmarkStart w:id="639" w:name="_Toc420870757"/>
      <w:bookmarkStart w:id="640" w:name="_Toc420870785"/>
      <w:bookmarkStart w:id="641" w:name="_Toc420870786"/>
      <w:bookmarkStart w:id="642" w:name="_Toc420870789"/>
      <w:bookmarkStart w:id="643" w:name="_Toc420870797"/>
      <w:bookmarkStart w:id="644" w:name="_Toc420870801"/>
      <w:bookmarkStart w:id="645" w:name="_Toc420870803"/>
      <w:bookmarkStart w:id="646" w:name="_Toc420870804"/>
      <w:bookmarkStart w:id="647" w:name="_Toc420870839"/>
      <w:bookmarkStart w:id="648" w:name="_Toc451336668"/>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CA7399">
        <w:rPr>
          <w:rFonts w:ascii="Arial" w:hAnsi="Arial" w:cs="Arial"/>
        </w:rPr>
        <w:lastRenderedPageBreak/>
        <w:t>Cadre logique</w:t>
      </w:r>
      <w:bookmarkEnd w:id="648"/>
    </w:p>
    <w:p w:rsidR="00D862F9" w:rsidRPr="00D862F9" w:rsidRDefault="00D862F9" w:rsidP="00D862F9"/>
    <w:p w:rsidR="005E04E1" w:rsidRPr="00CA7399" w:rsidRDefault="005E04E1" w:rsidP="005E04E1">
      <w:pPr>
        <w:pStyle w:val="Lgende"/>
        <w:keepNext/>
        <w:rPr>
          <w:rFonts w:ascii="Arial" w:hAnsi="Arial" w:cs="Arial"/>
          <w:sz w:val="22"/>
        </w:rPr>
      </w:pPr>
      <w:r w:rsidRPr="00CA7399">
        <w:rPr>
          <w:rFonts w:ascii="Arial" w:hAnsi="Arial" w:cs="Arial"/>
          <w:sz w:val="22"/>
        </w:rPr>
        <w:t>Tableau 17 : Cadre logique du PN-AEP 2016-2030</w:t>
      </w:r>
    </w:p>
    <w:tbl>
      <w:tblPr>
        <w:tblStyle w:val="Liste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3429"/>
        <w:gridCol w:w="2822"/>
        <w:gridCol w:w="5266"/>
      </w:tblGrid>
      <w:tr w:rsidR="00147387" w:rsidRPr="000C034D" w:rsidTr="00147387">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164" w:type="pct"/>
            <w:vAlign w:val="center"/>
            <w:hideMark/>
          </w:tcPr>
          <w:p w:rsidR="00147387" w:rsidRPr="000C034D" w:rsidRDefault="00147387" w:rsidP="00147387">
            <w:pPr>
              <w:spacing w:after="0"/>
              <w:jc w:val="center"/>
              <w:rPr>
                <w:rFonts w:ascii="Arial" w:hAnsi="Arial" w:cs="Arial"/>
                <w:b w:val="0"/>
                <w:bCs w:val="0"/>
                <w:color w:val="auto"/>
              </w:rPr>
            </w:pPr>
            <w:r w:rsidRPr="000C034D">
              <w:rPr>
                <w:rFonts w:ascii="Arial" w:hAnsi="Arial" w:cs="Arial"/>
                <w:color w:val="auto"/>
              </w:rPr>
              <w:t>LOGIQUE D’INTERVENTION</w:t>
            </w:r>
          </w:p>
        </w:tc>
        <w:tc>
          <w:tcPr>
            <w:tcW w:w="1142" w:type="pct"/>
            <w:vAlign w:val="center"/>
            <w:hideMark/>
          </w:tcPr>
          <w:p w:rsidR="00147387" w:rsidRPr="000C034D" w:rsidRDefault="00147387" w:rsidP="0014738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0C034D">
              <w:rPr>
                <w:rFonts w:ascii="Arial" w:hAnsi="Arial" w:cs="Arial"/>
                <w:color w:val="auto"/>
              </w:rPr>
              <w:t>INDICATEURS OBJECTIVEMENT VERIFIABLES</w:t>
            </w:r>
          </w:p>
        </w:tc>
        <w:tc>
          <w:tcPr>
            <w:tcW w:w="940" w:type="pct"/>
            <w:vAlign w:val="center"/>
            <w:hideMark/>
          </w:tcPr>
          <w:p w:rsidR="00147387" w:rsidRPr="000C034D" w:rsidRDefault="00147387" w:rsidP="0014738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0C034D">
              <w:rPr>
                <w:rFonts w:ascii="Arial" w:hAnsi="Arial" w:cs="Arial"/>
                <w:color w:val="auto"/>
              </w:rPr>
              <w:t>SOURCES DE VERIFICATION</w:t>
            </w:r>
          </w:p>
        </w:tc>
        <w:tc>
          <w:tcPr>
            <w:tcW w:w="1754" w:type="pct"/>
            <w:vAlign w:val="center"/>
            <w:hideMark/>
          </w:tcPr>
          <w:p w:rsidR="00147387" w:rsidRPr="000C034D" w:rsidRDefault="00147387" w:rsidP="00147387">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0C034D">
              <w:rPr>
                <w:rFonts w:ascii="Arial" w:hAnsi="Arial" w:cs="Arial"/>
                <w:color w:val="auto"/>
              </w:rPr>
              <w:t>HYPOTHESES ET RISQUES</w:t>
            </w:r>
          </w:p>
        </w:tc>
      </w:tr>
      <w:tr w:rsidR="00147387" w:rsidRPr="000C034D" w:rsidTr="00147387">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64" w:type="pct"/>
            <w:tcBorders>
              <w:top w:val="none" w:sz="0" w:space="0" w:color="auto"/>
              <w:left w:val="none" w:sz="0" w:space="0" w:color="auto"/>
              <w:bottom w:val="none" w:sz="0" w:space="0" w:color="auto"/>
            </w:tcBorders>
            <w:vAlign w:val="center"/>
            <w:hideMark/>
          </w:tcPr>
          <w:p w:rsidR="00147387" w:rsidRPr="000C034D" w:rsidRDefault="00147387" w:rsidP="00147387">
            <w:pPr>
              <w:spacing w:after="0"/>
              <w:jc w:val="center"/>
              <w:rPr>
                <w:rFonts w:ascii="Arial" w:hAnsi="Arial" w:cs="Arial"/>
                <w:b w:val="0"/>
                <w:bCs w:val="0"/>
                <w:color w:val="000000"/>
              </w:rPr>
            </w:pPr>
            <w:r w:rsidRPr="000C034D">
              <w:rPr>
                <w:rFonts w:ascii="Arial" w:hAnsi="Arial" w:cs="Arial"/>
                <w:color w:val="000000"/>
              </w:rPr>
              <w:t>Objectif stratégique : Satisfaire durablement les besoins en eau potable de la population en quantité et en qualité</w:t>
            </w:r>
          </w:p>
        </w:tc>
        <w:tc>
          <w:tcPr>
            <w:tcW w:w="1142" w:type="pct"/>
            <w:tcBorders>
              <w:top w:val="none" w:sz="0" w:space="0" w:color="auto"/>
              <w:bottom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b/>
                <w:bCs/>
                <w:color w:val="000000"/>
              </w:rPr>
              <w:t>Ind 1 :</w:t>
            </w:r>
            <w:r w:rsidRPr="000C034D">
              <w:rPr>
                <w:rFonts w:ascii="Arial" w:hAnsi="Arial" w:cs="Arial"/>
                <w:color w:val="000000"/>
              </w:rPr>
              <w:t xml:space="preserve"> Proportion de la population satisfaite par le service public d'eau potable</w:t>
            </w:r>
          </w:p>
        </w:tc>
        <w:tc>
          <w:tcPr>
            <w:tcW w:w="940" w:type="pct"/>
            <w:tcBorders>
              <w:top w:val="none" w:sz="0" w:space="0" w:color="auto"/>
              <w:bottom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Rapports d'évaluation du PN-AEP</w:t>
            </w:r>
          </w:p>
        </w:tc>
        <w:tc>
          <w:tcPr>
            <w:tcW w:w="1754" w:type="pct"/>
            <w:tcBorders>
              <w:top w:val="none" w:sz="0" w:space="0" w:color="auto"/>
              <w:bottom w:val="none" w:sz="0" w:space="0" w:color="auto"/>
              <w:right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Instabilité politique pouvant perturber ou compromettre le fonctionnement de l’administration ou la mise en œuvre de l’aide au développement</w:t>
            </w:r>
          </w:p>
        </w:tc>
      </w:tr>
      <w:tr w:rsidR="00147387" w:rsidRPr="000C034D" w:rsidTr="00147387">
        <w:trPr>
          <w:trHeight w:val="765"/>
        </w:trPr>
        <w:tc>
          <w:tcPr>
            <w:cnfStyle w:val="001000000000" w:firstRow="0" w:lastRow="0" w:firstColumn="1" w:lastColumn="0" w:oddVBand="0" w:evenVBand="0" w:oddHBand="0" w:evenHBand="0" w:firstRowFirstColumn="0" w:firstRowLastColumn="0" w:lastRowFirstColumn="0" w:lastRowLastColumn="0"/>
            <w:tcW w:w="1164" w:type="pct"/>
            <w:vMerge w:val="restart"/>
            <w:vAlign w:val="center"/>
            <w:hideMark/>
          </w:tcPr>
          <w:p w:rsidR="00147387" w:rsidRPr="000C034D" w:rsidRDefault="00147387" w:rsidP="00147387">
            <w:pPr>
              <w:spacing w:after="0"/>
              <w:jc w:val="center"/>
              <w:rPr>
                <w:rFonts w:ascii="Arial" w:hAnsi="Arial" w:cs="Arial"/>
                <w:b w:val="0"/>
                <w:bCs w:val="0"/>
                <w:color w:val="000000"/>
              </w:rPr>
            </w:pPr>
            <w:r w:rsidRPr="000C034D">
              <w:rPr>
                <w:rFonts w:ascii="Arial" w:hAnsi="Arial" w:cs="Arial"/>
                <w:color w:val="000000"/>
              </w:rPr>
              <w:t>Objectif opérationnel 1 :</w:t>
            </w:r>
          </w:p>
          <w:p w:rsidR="00147387" w:rsidRPr="000C034D" w:rsidRDefault="00147387" w:rsidP="00147387">
            <w:pPr>
              <w:spacing w:after="0"/>
              <w:jc w:val="center"/>
              <w:rPr>
                <w:rFonts w:ascii="Arial" w:hAnsi="Arial" w:cs="Arial"/>
                <w:b w:val="0"/>
                <w:bCs w:val="0"/>
                <w:color w:val="000000"/>
              </w:rPr>
            </w:pPr>
            <w:r w:rsidRPr="000C034D">
              <w:rPr>
                <w:rFonts w:ascii="Arial" w:hAnsi="Arial" w:cs="Arial"/>
                <w:color w:val="000000"/>
              </w:rPr>
              <w:t>Assurer un accès universel des populations aux services d'eau potable conformément à l'AFDH</w:t>
            </w:r>
          </w:p>
        </w:tc>
        <w:tc>
          <w:tcPr>
            <w:tcW w:w="1142"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b/>
                <w:bCs/>
                <w:color w:val="000000"/>
              </w:rPr>
              <w:t>Ind 1 </w:t>
            </w:r>
            <w:r w:rsidRPr="000C034D">
              <w:rPr>
                <w:rFonts w:ascii="Arial" w:hAnsi="Arial" w:cs="Arial"/>
                <w:color w:val="000000"/>
              </w:rPr>
              <w:t>: Taux national d’accès à l'eau potable</w:t>
            </w:r>
          </w:p>
        </w:tc>
        <w:tc>
          <w:tcPr>
            <w:tcW w:w="940"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Rapports d’exécution du PN-AEP</w:t>
            </w:r>
          </w:p>
        </w:tc>
        <w:tc>
          <w:tcPr>
            <w:tcW w:w="1754"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Instabilité sociale suite à la revendication de leurs droits par les citoyens</w:t>
            </w:r>
          </w:p>
        </w:tc>
      </w:tr>
      <w:tr w:rsidR="00147387" w:rsidRPr="000C034D" w:rsidTr="00147387">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1164" w:type="pct"/>
            <w:vMerge/>
            <w:tcBorders>
              <w:top w:val="none" w:sz="0" w:space="0" w:color="auto"/>
              <w:left w:val="none" w:sz="0" w:space="0" w:color="auto"/>
              <w:bottom w:val="none" w:sz="0" w:space="0" w:color="auto"/>
            </w:tcBorders>
            <w:vAlign w:val="center"/>
            <w:hideMark/>
          </w:tcPr>
          <w:p w:rsidR="00147387" w:rsidRPr="000C034D" w:rsidRDefault="00147387" w:rsidP="00147387">
            <w:pPr>
              <w:spacing w:after="0"/>
              <w:jc w:val="center"/>
              <w:rPr>
                <w:rFonts w:ascii="Arial" w:hAnsi="Arial" w:cs="Arial"/>
                <w:b w:val="0"/>
                <w:bCs w:val="0"/>
                <w:color w:val="000000"/>
              </w:rPr>
            </w:pPr>
          </w:p>
        </w:tc>
        <w:tc>
          <w:tcPr>
            <w:tcW w:w="1142" w:type="pct"/>
            <w:tcBorders>
              <w:top w:val="none" w:sz="0" w:space="0" w:color="auto"/>
              <w:bottom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47387">
              <w:rPr>
                <w:rFonts w:ascii="Arial" w:hAnsi="Arial" w:cs="Arial"/>
                <w:color w:val="000000"/>
              </w:rPr>
              <w:t>Ind 2 : Proportion de personnes vulnérables ayant un accès aux services durables d’AEP</w:t>
            </w:r>
          </w:p>
        </w:tc>
        <w:tc>
          <w:tcPr>
            <w:tcW w:w="940" w:type="pct"/>
            <w:tcBorders>
              <w:top w:val="none" w:sz="0" w:space="0" w:color="auto"/>
              <w:bottom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Rapports d'évaluation du PN-AEP</w:t>
            </w:r>
          </w:p>
        </w:tc>
        <w:tc>
          <w:tcPr>
            <w:tcW w:w="1754" w:type="pct"/>
            <w:tcBorders>
              <w:top w:val="none" w:sz="0" w:space="0" w:color="auto"/>
              <w:bottom w:val="none" w:sz="0" w:space="0" w:color="auto"/>
              <w:right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Volonté politique de favoriser l'accès au service public de l'eau aux couches les plus vulnérables de la population à travers notamment la mise en place d'une politique de tarification combinant la durabilité du service et la solidarité nationale</w:t>
            </w:r>
          </w:p>
        </w:tc>
      </w:tr>
      <w:tr w:rsidR="00147387" w:rsidRPr="000C034D" w:rsidTr="00147387">
        <w:trPr>
          <w:trHeight w:val="585"/>
        </w:trPr>
        <w:tc>
          <w:tcPr>
            <w:cnfStyle w:val="001000000000" w:firstRow="0" w:lastRow="0" w:firstColumn="1" w:lastColumn="0" w:oddVBand="0" w:evenVBand="0" w:oddHBand="0" w:evenHBand="0" w:firstRowFirstColumn="0" w:firstRowLastColumn="0" w:lastRowFirstColumn="0" w:lastRowLastColumn="0"/>
            <w:tcW w:w="1164" w:type="pct"/>
            <w:vMerge w:val="restart"/>
            <w:vAlign w:val="center"/>
            <w:hideMark/>
          </w:tcPr>
          <w:p w:rsidR="00147387" w:rsidRPr="000C034D" w:rsidRDefault="00147387" w:rsidP="00147387">
            <w:pPr>
              <w:spacing w:after="0"/>
              <w:jc w:val="center"/>
              <w:rPr>
                <w:rFonts w:ascii="Arial" w:hAnsi="Arial" w:cs="Arial"/>
                <w:b w:val="0"/>
                <w:bCs w:val="0"/>
                <w:color w:val="000000"/>
              </w:rPr>
            </w:pPr>
            <w:r w:rsidRPr="000C034D">
              <w:rPr>
                <w:rFonts w:ascii="Arial" w:hAnsi="Arial" w:cs="Arial"/>
                <w:color w:val="000000"/>
              </w:rPr>
              <w:t>Objectif opérationnel 2 : Contribuer à la gestion durable des infrastructures d’AEP, dans le respect de l’accès universel au service de l’eau potable</w:t>
            </w:r>
          </w:p>
        </w:tc>
        <w:tc>
          <w:tcPr>
            <w:tcW w:w="1142" w:type="pct"/>
            <w:vAlign w:val="center"/>
            <w:hideMark/>
          </w:tcPr>
          <w:p w:rsidR="00147387" w:rsidRPr="00D90E21"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rPr>
            </w:pPr>
            <w:r w:rsidRPr="004203FA">
              <w:rPr>
                <w:rFonts w:ascii="Arial" w:hAnsi="Arial" w:cs="Arial"/>
                <w:b/>
                <w:bCs/>
                <w:color w:val="000000"/>
              </w:rPr>
              <w:t xml:space="preserve">Ind1 : </w:t>
            </w:r>
            <w:r w:rsidRPr="004203FA">
              <w:rPr>
                <w:rFonts w:ascii="Arial" w:hAnsi="Arial" w:cs="Arial"/>
                <w:color w:val="000000"/>
              </w:rPr>
              <w:t>Rendement total des installations de l’ONEA</w:t>
            </w:r>
          </w:p>
        </w:tc>
        <w:tc>
          <w:tcPr>
            <w:tcW w:w="940"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Rapports de performance de l’ONEA</w:t>
            </w:r>
          </w:p>
        </w:tc>
        <w:tc>
          <w:tcPr>
            <w:tcW w:w="1754"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Instabilité sociale suite à la revendication de leurs droits par les citoyens</w:t>
            </w:r>
          </w:p>
        </w:tc>
      </w:tr>
      <w:tr w:rsidR="00147387" w:rsidRPr="000C034D" w:rsidTr="00147387">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64" w:type="pct"/>
            <w:vMerge/>
            <w:tcBorders>
              <w:top w:val="none" w:sz="0" w:space="0" w:color="auto"/>
              <w:left w:val="none" w:sz="0" w:space="0" w:color="auto"/>
              <w:bottom w:val="none" w:sz="0" w:space="0" w:color="auto"/>
            </w:tcBorders>
            <w:vAlign w:val="center"/>
            <w:hideMark/>
          </w:tcPr>
          <w:p w:rsidR="00147387" w:rsidRPr="000C034D" w:rsidRDefault="00147387" w:rsidP="00147387">
            <w:pPr>
              <w:spacing w:after="0"/>
              <w:jc w:val="center"/>
              <w:rPr>
                <w:rFonts w:ascii="Arial" w:hAnsi="Arial" w:cs="Arial"/>
                <w:b w:val="0"/>
                <w:bCs w:val="0"/>
                <w:color w:val="000000"/>
              </w:rPr>
            </w:pPr>
          </w:p>
        </w:tc>
        <w:tc>
          <w:tcPr>
            <w:tcW w:w="1142" w:type="pct"/>
            <w:tcBorders>
              <w:top w:val="none" w:sz="0" w:space="0" w:color="auto"/>
              <w:bottom w:val="none" w:sz="0" w:space="0" w:color="auto"/>
            </w:tcBorders>
            <w:vAlign w:val="center"/>
            <w:hideMark/>
          </w:tcPr>
          <w:p w:rsidR="00147387" w:rsidRPr="00D90E21"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highlight w:val="yellow"/>
              </w:rPr>
            </w:pPr>
            <w:r w:rsidRPr="00147387">
              <w:rPr>
                <w:rFonts w:ascii="Arial" w:hAnsi="Arial" w:cs="Arial"/>
                <w:color w:val="000000"/>
              </w:rPr>
              <w:t xml:space="preserve">Ind 2 : </w:t>
            </w:r>
            <w:r w:rsidRPr="004203FA">
              <w:rPr>
                <w:rFonts w:ascii="Arial" w:hAnsi="Arial" w:cs="Arial"/>
                <w:color w:val="000000"/>
              </w:rPr>
              <w:t>Taux de fonctionnalité des ouvrages d’AEP (PMH,</w:t>
            </w:r>
            <w:r>
              <w:rPr>
                <w:rFonts w:ascii="Arial" w:hAnsi="Arial" w:cs="Arial"/>
                <w:color w:val="000000"/>
              </w:rPr>
              <w:t xml:space="preserve"> </w:t>
            </w:r>
            <w:r w:rsidRPr="004203FA">
              <w:rPr>
                <w:rFonts w:ascii="Arial" w:hAnsi="Arial" w:cs="Arial"/>
                <w:color w:val="000000"/>
              </w:rPr>
              <w:t>AEPS, AEP)</w:t>
            </w:r>
          </w:p>
        </w:tc>
        <w:tc>
          <w:tcPr>
            <w:tcW w:w="940" w:type="pct"/>
            <w:tcBorders>
              <w:top w:val="none" w:sz="0" w:space="0" w:color="auto"/>
              <w:bottom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Rapports d’exécution du PN-AEP</w:t>
            </w:r>
          </w:p>
        </w:tc>
        <w:tc>
          <w:tcPr>
            <w:tcW w:w="1754" w:type="pct"/>
            <w:tcBorders>
              <w:top w:val="none" w:sz="0" w:space="0" w:color="auto"/>
              <w:bottom w:val="none" w:sz="0" w:space="0" w:color="auto"/>
              <w:right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Résistances aux réformes institutionnelles y compris la décentralisation</w:t>
            </w:r>
          </w:p>
        </w:tc>
      </w:tr>
      <w:tr w:rsidR="00147387" w:rsidRPr="000C034D" w:rsidTr="00147387">
        <w:trPr>
          <w:trHeight w:val="1140"/>
        </w:trPr>
        <w:tc>
          <w:tcPr>
            <w:cnfStyle w:val="001000000000" w:firstRow="0" w:lastRow="0" w:firstColumn="1" w:lastColumn="0" w:oddVBand="0" w:evenVBand="0" w:oddHBand="0" w:evenHBand="0" w:firstRowFirstColumn="0" w:firstRowLastColumn="0" w:lastRowFirstColumn="0" w:lastRowLastColumn="0"/>
            <w:tcW w:w="1164" w:type="pct"/>
            <w:vMerge w:val="restart"/>
            <w:vAlign w:val="center"/>
            <w:hideMark/>
          </w:tcPr>
          <w:p w:rsidR="00147387" w:rsidRPr="000C034D" w:rsidRDefault="00147387" w:rsidP="00147387">
            <w:pPr>
              <w:spacing w:after="0"/>
              <w:jc w:val="center"/>
              <w:rPr>
                <w:rFonts w:ascii="Arial" w:hAnsi="Arial" w:cs="Arial"/>
                <w:b w:val="0"/>
                <w:bCs w:val="0"/>
                <w:color w:val="000000"/>
              </w:rPr>
            </w:pPr>
            <w:r w:rsidRPr="000C034D">
              <w:rPr>
                <w:rFonts w:ascii="Arial" w:hAnsi="Arial" w:cs="Arial"/>
                <w:color w:val="000000"/>
              </w:rPr>
              <w:t>Objectif opérationnel 3 : Améliorer les capacités de pilotage et de gestion du sous-secteur</w:t>
            </w:r>
          </w:p>
        </w:tc>
        <w:tc>
          <w:tcPr>
            <w:tcW w:w="1142"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47387">
              <w:rPr>
                <w:rFonts w:ascii="Arial" w:hAnsi="Arial" w:cs="Arial"/>
                <w:color w:val="000000"/>
              </w:rPr>
              <w:t>Ind 1 : Taux de renseignement des indicateurs de suivi-évaluation du programme AEP</w:t>
            </w:r>
          </w:p>
        </w:tc>
        <w:tc>
          <w:tcPr>
            <w:tcW w:w="940"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 xml:space="preserve">Budgets sectoriels </w:t>
            </w:r>
            <w:r w:rsidRPr="000C034D">
              <w:rPr>
                <w:rFonts w:ascii="Arial" w:hAnsi="Arial" w:cs="Arial"/>
                <w:color w:val="000000"/>
              </w:rPr>
              <w:br/>
              <w:t>Rapports d’exécution du PN-AEP Rapports de programmation du PN-AEP</w:t>
            </w:r>
          </w:p>
        </w:tc>
        <w:tc>
          <w:tcPr>
            <w:tcW w:w="1754" w:type="pct"/>
            <w:vAlign w:val="center"/>
            <w:hideMark/>
          </w:tcPr>
          <w:p w:rsidR="00147387" w:rsidRPr="000C034D" w:rsidRDefault="00147387" w:rsidP="00147387">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Résistances aux réformes institutionnelles y compris la décentralisation</w:t>
            </w:r>
          </w:p>
        </w:tc>
      </w:tr>
      <w:tr w:rsidR="00147387" w:rsidRPr="000C034D" w:rsidTr="00147387">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164" w:type="pct"/>
            <w:vMerge/>
            <w:tcBorders>
              <w:top w:val="none" w:sz="0" w:space="0" w:color="auto"/>
              <w:left w:val="none" w:sz="0" w:space="0" w:color="auto"/>
              <w:bottom w:val="none" w:sz="0" w:space="0" w:color="auto"/>
            </w:tcBorders>
            <w:hideMark/>
          </w:tcPr>
          <w:p w:rsidR="00147387" w:rsidRPr="000C034D" w:rsidRDefault="00147387" w:rsidP="00147387">
            <w:pPr>
              <w:spacing w:after="0"/>
              <w:rPr>
                <w:rFonts w:ascii="Arial" w:hAnsi="Arial" w:cs="Arial"/>
                <w:b w:val="0"/>
                <w:bCs w:val="0"/>
                <w:color w:val="000000"/>
              </w:rPr>
            </w:pPr>
          </w:p>
        </w:tc>
        <w:tc>
          <w:tcPr>
            <w:tcW w:w="1142" w:type="pct"/>
            <w:tcBorders>
              <w:top w:val="none" w:sz="0" w:space="0" w:color="auto"/>
              <w:bottom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b/>
                <w:bCs/>
                <w:color w:val="000000"/>
              </w:rPr>
              <w:t>Ind 2 :</w:t>
            </w:r>
            <w:r w:rsidRPr="000C034D">
              <w:rPr>
                <w:rFonts w:ascii="Arial" w:hAnsi="Arial" w:cs="Arial"/>
                <w:color w:val="000000"/>
              </w:rPr>
              <w:t xml:space="preserve"> Taux d’exécution financière  du PN-AEP</w:t>
            </w:r>
          </w:p>
        </w:tc>
        <w:tc>
          <w:tcPr>
            <w:tcW w:w="940" w:type="pct"/>
            <w:tcBorders>
              <w:top w:val="none" w:sz="0" w:space="0" w:color="auto"/>
              <w:bottom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 performance PN-AEP</w:t>
            </w:r>
          </w:p>
        </w:tc>
        <w:tc>
          <w:tcPr>
            <w:tcW w:w="1754" w:type="pct"/>
            <w:tcBorders>
              <w:top w:val="none" w:sz="0" w:space="0" w:color="auto"/>
              <w:bottom w:val="none" w:sz="0" w:space="0" w:color="auto"/>
              <w:right w:val="none" w:sz="0" w:space="0" w:color="auto"/>
            </w:tcBorders>
            <w:vAlign w:val="center"/>
            <w:hideMark/>
          </w:tcPr>
          <w:p w:rsidR="00147387" w:rsidRPr="000C034D" w:rsidRDefault="00147387" w:rsidP="00147387">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Résistances aux réformes institutionnelles y compris la décentralisation</w:t>
            </w:r>
          </w:p>
        </w:tc>
      </w:tr>
    </w:tbl>
    <w:p w:rsidR="00890502" w:rsidRDefault="00890502" w:rsidP="005E04E1">
      <w:pPr>
        <w:pStyle w:val="Titre1"/>
        <w:numPr>
          <w:ilvl w:val="0"/>
          <w:numId w:val="13"/>
        </w:numPr>
        <w:spacing w:before="120" w:after="120" w:line="276" w:lineRule="auto"/>
        <w:jc w:val="left"/>
        <w:rPr>
          <w:rFonts w:ascii="Arial" w:hAnsi="Arial" w:cs="Arial"/>
        </w:rPr>
        <w:sectPr w:rsidR="00890502" w:rsidSect="006F4CBC">
          <w:pgSz w:w="16838" w:h="11906" w:orient="landscape" w:code="9"/>
          <w:pgMar w:top="1134" w:right="1021" w:bottom="1134" w:left="1021" w:header="709" w:footer="709" w:gutter="0"/>
          <w:cols w:space="708"/>
          <w:docGrid w:linePitch="360"/>
        </w:sectPr>
      </w:pPr>
    </w:p>
    <w:p w:rsidR="005E04E1" w:rsidRDefault="005E04E1" w:rsidP="00D862F9">
      <w:pPr>
        <w:pStyle w:val="Titre1"/>
        <w:numPr>
          <w:ilvl w:val="0"/>
          <w:numId w:val="13"/>
        </w:numPr>
        <w:pBdr>
          <w:bottom w:val="single" w:sz="6" w:space="1" w:color="auto"/>
        </w:pBdr>
        <w:spacing w:before="120" w:after="120" w:line="276" w:lineRule="auto"/>
        <w:jc w:val="center"/>
        <w:rPr>
          <w:rFonts w:ascii="Arial" w:hAnsi="Arial" w:cs="Arial"/>
        </w:rPr>
      </w:pPr>
      <w:bookmarkStart w:id="649" w:name="_Toc450990516"/>
      <w:bookmarkStart w:id="650" w:name="_Toc451336669"/>
      <w:bookmarkStart w:id="651" w:name="_Toc450990517"/>
      <w:bookmarkStart w:id="652" w:name="_Toc451336670"/>
      <w:bookmarkStart w:id="653" w:name="_Toc450990518"/>
      <w:bookmarkStart w:id="654" w:name="_Toc451336671"/>
      <w:bookmarkStart w:id="655" w:name="_Toc451336672"/>
      <w:bookmarkEnd w:id="649"/>
      <w:bookmarkEnd w:id="650"/>
      <w:bookmarkEnd w:id="651"/>
      <w:bookmarkEnd w:id="652"/>
      <w:bookmarkEnd w:id="653"/>
      <w:bookmarkEnd w:id="654"/>
      <w:r w:rsidRPr="00CA7399">
        <w:rPr>
          <w:rFonts w:ascii="Arial" w:hAnsi="Arial" w:cs="Arial"/>
        </w:rPr>
        <w:lastRenderedPageBreak/>
        <w:t>Phases de mise en œuvre du programme</w:t>
      </w:r>
      <w:bookmarkEnd w:id="655"/>
    </w:p>
    <w:p w:rsidR="00D862F9" w:rsidRPr="00D862F9" w:rsidRDefault="00D862F9" w:rsidP="00D862F9"/>
    <w:p w:rsidR="005E04E1" w:rsidRPr="00CA7399" w:rsidRDefault="005E04E1" w:rsidP="005E04E1">
      <w:pPr>
        <w:widowControl/>
        <w:spacing w:after="200" w:line="276" w:lineRule="auto"/>
        <w:rPr>
          <w:rFonts w:ascii="Arial" w:hAnsi="Arial" w:cs="Arial"/>
          <w:sz w:val="6"/>
          <w:szCs w:val="16"/>
          <w:lang w:val="fr-FR"/>
        </w:rPr>
      </w:pPr>
      <w:r w:rsidRPr="00CA7399">
        <w:rPr>
          <w:rFonts w:ascii="Arial" w:hAnsi="Arial" w:cs="Arial"/>
          <w:lang w:val="fr-FR"/>
        </w:rPr>
        <w:t>Le PN AEP est prévu pour se dérouler en trois phases opérationnelles de cinq (5) ans. Le programme prévoit la réalisation de plusieurs activités en fonction du milieu considéré.</w:t>
      </w:r>
    </w:p>
    <w:p w:rsidR="005E04E1" w:rsidRPr="00CA7399" w:rsidRDefault="005E04E1" w:rsidP="005E04E1">
      <w:pPr>
        <w:pStyle w:val="Paragraphedeliste"/>
        <w:numPr>
          <w:ilvl w:val="0"/>
          <w:numId w:val="6"/>
        </w:numPr>
        <w:spacing w:before="240" w:after="240"/>
        <w:outlineLvl w:val="0"/>
        <w:rPr>
          <w:rFonts w:ascii="Arial" w:eastAsiaTheme="majorEastAsia" w:hAnsi="Arial" w:cs="Arial"/>
          <w:b/>
          <w:bCs/>
          <w:vanish/>
          <w:color w:val="002060"/>
          <w:sz w:val="36"/>
          <w:szCs w:val="28"/>
        </w:rPr>
      </w:pPr>
      <w:bookmarkStart w:id="656" w:name="_Toc450990520"/>
      <w:bookmarkStart w:id="657" w:name="_Toc451336673"/>
      <w:bookmarkEnd w:id="656"/>
      <w:bookmarkEnd w:id="657"/>
    </w:p>
    <w:p w:rsidR="005E04E1" w:rsidRPr="00CA7399" w:rsidRDefault="005E04E1" w:rsidP="005E04E1">
      <w:pPr>
        <w:pStyle w:val="Paragraphedeliste"/>
        <w:numPr>
          <w:ilvl w:val="0"/>
          <w:numId w:val="6"/>
        </w:numPr>
        <w:spacing w:before="240" w:after="240"/>
        <w:outlineLvl w:val="0"/>
        <w:rPr>
          <w:rFonts w:ascii="Arial" w:eastAsiaTheme="majorEastAsia" w:hAnsi="Arial" w:cs="Arial"/>
          <w:b/>
          <w:bCs/>
          <w:vanish/>
          <w:color w:val="002060"/>
          <w:sz w:val="36"/>
          <w:szCs w:val="28"/>
        </w:rPr>
      </w:pPr>
      <w:bookmarkStart w:id="658" w:name="_Toc450990521"/>
      <w:bookmarkStart w:id="659" w:name="_Toc451336674"/>
      <w:bookmarkEnd w:id="658"/>
      <w:bookmarkEnd w:id="659"/>
    </w:p>
    <w:p w:rsidR="005E04E1" w:rsidRPr="00CA7399" w:rsidRDefault="005E04E1" w:rsidP="005E04E1">
      <w:pPr>
        <w:pStyle w:val="Titre2"/>
        <w:spacing w:before="100" w:beforeAutospacing="1" w:after="100" w:afterAutospacing="1"/>
        <w:ind w:left="578" w:hanging="578"/>
        <w:rPr>
          <w:rFonts w:ascii="Arial" w:hAnsi="Arial" w:cs="Arial"/>
        </w:rPr>
      </w:pPr>
      <w:bookmarkStart w:id="660" w:name="_Toc451336675"/>
      <w:r w:rsidRPr="00CA7399">
        <w:rPr>
          <w:rFonts w:ascii="Arial" w:hAnsi="Arial" w:cs="Arial"/>
        </w:rPr>
        <w:t>Milieu rural</w:t>
      </w:r>
      <w:bookmarkEnd w:id="660"/>
    </w:p>
    <w:p w:rsidR="005E04E1" w:rsidRPr="00CA7399" w:rsidRDefault="005E04E1" w:rsidP="00D862F9">
      <w:pPr>
        <w:spacing w:before="240" w:after="240"/>
        <w:rPr>
          <w:rFonts w:ascii="Arial" w:hAnsi="Arial" w:cs="Arial"/>
          <w:lang w:eastAsia="fr-FR"/>
        </w:rPr>
      </w:pPr>
      <w:r w:rsidRPr="00CA7399">
        <w:rPr>
          <w:rFonts w:ascii="Arial" w:hAnsi="Arial" w:cs="Arial"/>
          <w:lang w:val="fr-FR"/>
        </w:rPr>
        <w:t>Les trois phases seront marquées par la réalisation progressive des investissements pour l’atteinte des objectifs visés et pour assurer l’accès universel à l’eau potable des populations. Ces phases se présentent comme suit :</w:t>
      </w:r>
    </w:p>
    <w:p w:rsidR="005E04E1" w:rsidRPr="00D862F9" w:rsidRDefault="005E04E1" w:rsidP="005E04E1">
      <w:pPr>
        <w:widowControl/>
        <w:spacing w:after="200" w:line="276" w:lineRule="auto"/>
        <w:rPr>
          <w:rFonts w:ascii="Arial" w:hAnsi="Arial" w:cs="Arial"/>
          <w:lang w:val="fr-FR"/>
        </w:rPr>
      </w:pPr>
      <w:r w:rsidRPr="00D862F9">
        <w:rPr>
          <w:rFonts w:ascii="Arial" w:eastAsia="Calibri" w:hAnsi="Arial" w:cs="Arial"/>
          <w:b/>
        </w:rPr>
        <w:t xml:space="preserve">Phase 1 (2016-2020) , « phase de </w:t>
      </w:r>
      <w:r w:rsidR="00B71CF4" w:rsidRPr="00D862F9">
        <w:rPr>
          <w:rFonts w:ascii="Arial" w:eastAsia="Calibri" w:hAnsi="Arial" w:cs="Arial"/>
          <w:b/>
        </w:rPr>
        <w:t>démarrage</w:t>
      </w:r>
      <w:r w:rsidRPr="00D862F9">
        <w:rPr>
          <w:rFonts w:ascii="Arial" w:eastAsia="Calibri" w:hAnsi="Arial" w:cs="Arial"/>
          <w:b/>
        </w:rPr>
        <w:t> » sera principalement marquée par :</w:t>
      </w:r>
    </w:p>
    <w:p w:rsidR="005E04E1" w:rsidRPr="00CA7399" w:rsidRDefault="005E04E1" w:rsidP="007739C4">
      <w:pPr>
        <w:pStyle w:val="Paragraphedeliste"/>
        <w:widowControl/>
        <w:numPr>
          <w:ilvl w:val="0"/>
          <w:numId w:val="57"/>
        </w:numPr>
        <w:spacing w:before="100" w:beforeAutospacing="1" w:after="100" w:afterAutospacing="1" w:line="276" w:lineRule="auto"/>
        <w:ind w:left="714" w:hanging="357"/>
        <w:rPr>
          <w:rFonts w:ascii="Arial" w:hAnsi="Arial" w:cs="Arial"/>
          <w:lang w:val="fr-FR"/>
        </w:rPr>
      </w:pPr>
      <w:r w:rsidRPr="00CA7399">
        <w:rPr>
          <w:rFonts w:ascii="Arial" w:hAnsi="Arial" w:cs="Arial"/>
          <w:lang w:val="fr-FR"/>
        </w:rPr>
        <w:t>la mobilisation des ressources financières ; </w:t>
      </w:r>
    </w:p>
    <w:p w:rsidR="005E04E1" w:rsidRPr="00CA7399" w:rsidRDefault="005E04E1" w:rsidP="007739C4">
      <w:pPr>
        <w:pStyle w:val="Paragraphedeliste"/>
        <w:widowControl/>
        <w:numPr>
          <w:ilvl w:val="0"/>
          <w:numId w:val="57"/>
        </w:numPr>
        <w:spacing w:before="100" w:beforeAutospacing="1" w:after="100" w:afterAutospacing="1" w:line="276" w:lineRule="auto"/>
        <w:ind w:left="714" w:hanging="357"/>
        <w:rPr>
          <w:rFonts w:ascii="Arial" w:hAnsi="Arial" w:cs="Arial"/>
          <w:lang w:val="fr-FR"/>
        </w:rPr>
      </w:pPr>
      <w:r w:rsidRPr="00CA7399">
        <w:rPr>
          <w:rFonts w:ascii="Arial" w:hAnsi="Arial" w:cs="Arial"/>
          <w:lang w:val="fr-FR"/>
        </w:rPr>
        <w:t xml:space="preserve">les études pour la recherche de la ressource en eau en vue de la réalisation des CPE ; </w:t>
      </w:r>
    </w:p>
    <w:p w:rsidR="005E04E1" w:rsidRPr="00CA7399" w:rsidRDefault="005E04E1" w:rsidP="007739C4">
      <w:pPr>
        <w:pStyle w:val="Paragraphedeliste"/>
        <w:widowControl/>
        <w:numPr>
          <w:ilvl w:val="0"/>
          <w:numId w:val="57"/>
        </w:numPr>
        <w:spacing w:before="100" w:beforeAutospacing="1" w:after="100" w:afterAutospacing="1" w:line="276" w:lineRule="auto"/>
        <w:ind w:left="714" w:hanging="357"/>
        <w:rPr>
          <w:rFonts w:ascii="Arial" w:hAnsi="Arial" w:cs="Arial"/>
          <w:lang w:val="fr-FR"/>
        </w:rPr>
      </w:pPr>
      <w:r w:rsidRPr="00CA7399">
        <w:rPr>
          <w:rFonts w:ascii="Arial" w:hAnsi="Arial" w:cs="Arial"/>
          <w:lang w:val="fr-FR"/>
        </w:rPr>
        <w:t>la mise en œuvre de la feuille de route AMOC ;</w:t>
      </w:r>
    </w:p>
    <w:p w:rsidR="005E04E1" w:rsidRPr="00CA7399" w:rsidRDefault="005E04E1" w:rsidP="007739C4">
      <w:pPr>
        <w:pStyle w:val="Paragraphedeliste"/>
        <w:numPr>
          <w:ilvl w:val="0"/>
          <w:numId w:val="57"/>
        </w:numPr>
        <w:rPr>
          <w:rFonts w:ascii="Arial" w:hAnsi="Arial" w:cs="Arial"/>
          <w:lang w:val="fr-FR"/>
        </w:rPr>
      </w:pPr>
      <w:r w:rsidRPr="00CA7399">
        <w:rPr>
          <w:rFonts w:ascii="Arial" w:hAnsi="Arial" w:cs="Arial"/>
          <w:lang w:val="fr-FR"/>
        </w:rPr>
        <w:t>la poursuite du transfert des ressources de l’Etat aux communes ;</w:t>
      </w:r>
    </w:p>
    <w:p w:rsidR="005E04E1" w:rsidRPr="00CA7399" w:rsidRDefault="005E04E1" w:rsidP="007739C4">
      <w:pPr>
        <w:pStyle w:val="Paragraphedeliste"/>
        <w:widowControl/>
        <w:numPr>
          <w:ilvl w:val="0"/>
          <w:numId w:val="57"/>
        </w:numPr>
        <w:spacing w:before="100" w:beforeAutospacing="1" w:after="100" w:afterAutospacing="1" w:line="276" w:lineRule="auto"/>
        <w:ind w:left="714" w:hanging="357"/>
        <w:rPr>
          <w:rFonts w:ascii="Arial" w:hAnsi="Arial" w:cs="Arial"/>
          <w:lang w:val="fr-FR"/>
        </w:rPr>
      </w:pPr>
      <w:r w:rsidRPr="00CA7399">
        <w:rPr>
          <w:rFonts w:ascii="Arial" w:hAnsi="Arial" w:cs="Arial"/>
          <w:lang w:val="fr-FR"/>
        </w:rPr>
        <w:t xml:space="preserve">le démarrage des réalisations pour </w:t>
      </w:r>
      <w:r w:rsidRPr="00CA7399">
        <w:rPr>
          <w:rFonts w:ascii="Arial" w:eastAsia="Times New Roman" w:hAnsi="Arial" w:cs="Arial"/>
          <w:bCs/>
          <w:color w:val="000000"/>
          <w:szCs w:val="24"/>
          <w:lang w:eastAsia="fr-FR"/>
        </w:rPr>
        <w:t>passer le taux d’accès de 65 à 76% ;</w:t>
      </w:r>
    </w:p>
    <w:p w:rsidR="005E04E1" w:rsidRPr="00CA7399" w:rsidRDefault="005E04E1" w:rsidP="007739C4">
      <w:pPr>
        <w:widowControl/>
        <w:numPr>
          <w:ilvl w:val="0"/>
          <w:numId w:val="57"/>
        </w:numPr>
        <w:spacing w:after="0" w:line="276" w:lineRule="auto"/>
        <w:ind w:left="714" w:hanging="357"/>
        <w:rPr>
          <w:rFonts w:ascii="Arial" w:hAnsi="Arial" w:cs="Arial"/>
          <w:szCs w:val="24"/>
        </w:rPr>
      </w:pPr>
      <w:r w:rsidRPr="00CA7399">
        <w:rPr>
          <w:rFonts w:ascii="Arial" w:hAnsi="Arial" w:cs="Arial"/>
          <w:szCs w:val="24"/>
        </w:rPr>
        <w:t>la poursuite de l’élaboration et la mise en œuvre des PCD-AEPA ;</w:t>
      </w:r>
    </w:p>
    <w:p w:rsidR="005E04E1" w:rsidRPr="00CA7399" w:rsidRDefault="005E04E1" w:rsidP="007739C4">
      <w:pPr>
        <w:pStyle w:val="Paragraphedeliste"/>
        <w:numPr>
          <w:ilvl w:val="0"/>
          <w:numId w:val="57"/>
        </w:numPr>
        <w:spacing w:line="276" w:lineRule="auto"/>
        <w:ind w:left="714" w:hanging="357"/>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la mise en œuvre, en lien avec le programme gouvernance, des actions de renforcement des capacités des acteurs du secteur AEP ;</w:t>
      </w:r>
    </w:p>
    <w:p w:rsidR="005E04E1" w:rsidRPr="00CA7399" w:rsidRDefault="005E04E1" w:rsidP="007739C4">
      <w:pPr>
        <w:pStyle w:val="Paragraphedeliste"/>
        <w:numPr>
          <w:ilvl w:val="0"/>
          <w:numId w:val="57"/>
        </w:numPr>
        <w:spacing w:line="276" w:lineRule="auto"/>
        <w:ind w:left="714" w:hanging="357"/>
        <w:rPr>
          <w:rFonts w:ascii="Arial" w:eastAsia="Times New Roman" w:hAnsi="Arial" w:cs="Arial"/>
          <w:bCs/>
          <w:color w:val="000000"/>
          <w:szCs w:val="24"/>
          <w:lang w:eastAsia="fr-FR"/>
        </w:rPr>
      </w:pPr>
      <w:r w:rsidRPr="00CA7399">
        <w:rPr>
          <w:rFonts w:ascii="Arial" w:eastAsia="Times New Roman" w:hAnsi="Arial" w:cs="Arial"/>
          <w:bCs/>
          <w:color w:val="000000"/>
          <w:szCs w:val="24"/>
          <w:lang w:val="fr-FR" w:eastAsia="fr-FR"/>
        </w:rPr>
        <w:t>l’</w:t>
      </w:r>
      <w:r w:rsidRPr="00CA7399">
        <w:rPr>
          <w:rFonts w:ascii="Arial" w:eastAsia="Times New Roman" w:hAnsi="Arial" w:cs="Arial"/>
          <w:bCs/>
          <w:color w:val="000000"/>
          <w:szCs w:val="24"/>
          <w:lang w:eastAsia="fr-FR"/>
        </w:rPr>
        <w:t>étude et la mise en place d'une régulation du service public de l'eau ;</w:t>
      </w:r>
    </w:p>
    <w:p w:rsidR="005E04E1" w:rsidRPr="00CA7399" w:rsidRDefault="005E04E1" w:rsidP="007739C4">
      <w:pPr>
        <w:pStyle w:val="Paragraphedeliste"/>
        <w:numPr>
          <w:ilvl w:val="0"/>
          <w:numId w:val="57"/>
        </w:numPr>
        <w:spacing w:line="276" w:lineRule="auto"/>
        <w:ind w:left="714" w:hanging="357"/>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l’adoption et l’application d'une péréquation des prix adaptée à un système de gestion durable des infrastructures ;</w:t>
      </w:r>
    </w:p>
    <w:p w:rsidR="005E04E1" w:rsidRPr="00CA7399" w:rsidRDefault="005E04E1" w:rsidP="007739C4">
      <w:pPr>
        <w:pStyle w:val="Paragraphedeliste"/>
        <w:numPr>
          <w:ilvl w:val="0"/>
          <w:numId w:val="57"/>
        </w:numPr>
        <w:spacing w:line="276" w:lineRule="auto"/>
        <w:ind w:left="714" w:hanging="357"/>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l’élaboration d’une stratégie nationale de traitement et de surveillance de la qualité de l’eau de consommation</w:t>
      </w:r>
    </w:p>
    <w:p w:rsidR="005E04E1" w:rsidRPr="00CA7399" w:rsidRDefault="005E04E1" w:rsidP="007739C4">
      <w:pPr>
        <w:pStyle w:val="Paragraphedeliste"/>
        <w:numPr>
          <w:ilvl w:val="0"/>
          <w:numId w:val="57"/>
        </w:numPr>
        <w:spacing w:line="276" w:lineRule="auto"/>
        <w:ind w:left="714" w:hanging="357"/>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l’évaluation de la première phase</w:t>
      </w:r>
    </w:p>
    <w:p w:rsidR="005E04E1" w:rsidRPr="002225BB" w:rsidRDefault="005E04E1" w:rsidP="005E04E1">
      <w:pPr>
        <w:widowControl/>
        <w:spacing w:before="240" w:after="200" w:line="276" w:lineRule="auto"/>
        <w:rPr>
          <w:rFonts w:ascii="Arial" w:hAnsi="Arial" w:cs="Arial"/>
          <w:lang w:val="fr-FR"/>
        </w:rPr>
      </w:pPr>
      <w:r w:rsidRPr="002225BB">
        <w:rPr>
          <w:rFonts w:ascii="Arial" w:eastAsia="Calibri" w:hAnsi="Arial" w:cs="Arial"/>
          <w:b/>
        </w:rPr>
        <w:t>Phase 2 (2021-2025), « développement des infrastructures » concernera pour l’essentiel sur :</w:t>
      </w:r>
    </w:p>
    <w:p w:rsidR="005E04E1" w:rsidRPr="00CA7399" w:rsidRDefault="005E04E1" w:rsidP="007739C4">
      <w:pPr>
        <w:pStyle w:val="Paragraphedeliste"/>
        <w:numPr>
          <w:ilvl w:val="0"/>
          <w:numId w:val="58"/>
        </w:numPr>
        <w:rPr>
          <w:rFonts w:ascii="Arial" w:hAnsi="Arial" w:cs="Arial"/>
          <w:lang w:val="fr-FR"/>
        </w:rPr>
      </w:pPr>
      <w:r w:rsidRPr="00CA7399">
        <w:rPr>
          <w:rFonts w:ascii="Arial" w:hAnsi="Arial" w:cs="Arial"/>
          <w:lang w:val="fr-FR"/>
        </w:rPr>
        <w:t xml:space="preserve">l’intensification des investissements pour faire </w:t>
      </w:r>
      <w:r w:rsidRPr="00CA7399">
        <w:rPr>
          <w:rFonts w:ascii="Arial" w:eastAsia="Times New Roman" w:hAnsi="Arial" w:cs="Arial"/>
          <w:bCs/>
          <w:color w:val="000000"/>
          <w:szCs w:val="24"/>
          <w:lang w:eastAsia="fr-FR"/>
        </w:rPr>
        <w:t>passer le taux d’accès de 76% à 88% ;</w:t>
      </w:r>
    </w:p>
    <w:p w:rsidR="005E04E1" w:rsidRPr="00CA7399" w:rsidRDefault="005E04E1" w:rsidP="007739C4">
      <w:pPr>
        <w:pStyle w:val="Paragraphedeliste"/>
        <w:numPr>
          <w:ilvl w:val="0"/>
          <w:numId w:val="58"/>
        </w:numPr>
        <w:rPr>
          <w:rFonts w:ascii="Arial" w:eastAsia="Times New Roman" w:hAnsi="Arial" w:cs="Arial"/>
          <w:bCs/>
          <w:color w:val="000000"/>
          <w:szCs w:val="24"/>
          <w:lang w:eastAsia="fr-FR"/>
        </w:rPr>
      </w:pPr>
      <w:r w:rsidRPr="00CA7399">
        <w:rPr>
          <w:rFonts w:ascii="Arial" w:hAnsi="Arial" w:cs="Arial"/>
          <w:lang w:val="fr-FR"/>
        </w:rPr>
        <w:t xml:space="preserve">la poursuite de </w:t>
      </w:r>
      <w:r w:rsidRPr="00CA7399">
        <w:rPr>
          <w:rFonts w:ascii="Arial" w:eastAsia="Times New Roman" w:hAnsi="Arial" w:cs="Arial"/>
          <w:bCs/>
          <w:color w:val="000000"/>
          <w:szCs w:val="24"/>
          <w:lang w:eastAsia="fr-FR"/>
        </w:rPr>
        <w:t>l’élaboration et de la mise à œuvre des PCD-AEPA ;</w:t>
      </w:r>
    </w:p>
    <w:p w:rsidR="005E04E1" w:rsidRPr="00CA7399" w:rsidRDefault="005E04E1" w:rsidP="007739C4">
      <w:pPr>
        <w:pStyle w:val="Paragraphedeliste"/>
        <w:numPr>
          <w:ilvl w:val="0"/>
          <w:numId w:val="58"/>
        </w:numPr>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la poursuite de l’assistance à la maitrise d’ouvrage communale en AEP ;</w:t>
      </w:r>
    </w:p>
    <w:p w:rsidR="005E04E1" w:rsidRPr="00CA7399" w:rsidRDefault="005E04E1" w:rsidP="007739C4">
      <w:pPr>
        <w:pStyle w:val="Paragraphedeliste"/>
        <w:numPr>
          <w:ilvl w:val="0"/>
          <w:numId w:val="58"/>
        </w:numPr>
        <w:rPr>
          <w:rFonts w:ascii="Arial" w:eastAsia="Times New Roman" w:hAnsi="Arial" w:cs="Arial"/>
          <w:bCs/>
          <w:color w:val="000000"/>
          <w:szCs w:val="24"/>
          <w:lang w:eastAsia="fr-FR"/>
        </w:rPr>
      </w:pPr>
      <w:r w:rsidRPr="00CA7399">
        <w:rPr>
          <w:rFonts w:ascii="Arial" w:eastAsia="Times New Roman" w:hAnsi="Arial" w:cs="Arial"/>
          <w:bCs/>
          <w:color w:val="000000"/>
          <w:szCs w:val="24"/>
          <w:lang w:eastAsia="fr-FR"/>
        </w:rPr>
        <w:t>l’intensification du transfert des ressources de l’Etat aux communes ;</w:t>
      </w:r>
    </w:p>
    <w:p w:rsidR="005E04E1" w:rsidRPr="00CA7399" w:rsidRDefault="005E04E1" w:rsidP="007739C4">
      <w:pPr>
        <w:pStyle w:val="Paragraphedeliste"/>
        <w:widowControl/>
        <w:numPr>
          <w:ilvl w:val="0"/>
          <w:numId w:val="58"/>
        </w:numPr>
        <w:spacing w:after="200" w:line="276" w:lineRule="auto"/>
        <w:rPr>
          <w:rFonts w:ascii="Arial" w:hAnsi="Arial" w:cs="Arial"/>
        </w:rPr>
      </w:pPr>
      <w:r w:rsidRPr="00CA7399">
        <w:rPr>
          <w:rFonts w:ascii="Arial" w:eastAsia="Times New Roman" w:hAnsi="Arial" w:cs="Arial"/>
          <w:bCs/>
          <w:color w:val="000000"/>
          <w:szCs w:val="24"/>
          <w:lang w:eastAsia="fr-FR"/>
        </w:rPr>
        <w:t>l’évaluation de la deuxième phase.</w:t>
      </w:r>
    </w:p>
    <w:p w:rsidR="005E04E1" w:rsidRPr="002225BB" w:rsidRDefault="005E04E1" w:rsidP="005E04E1">
      <w:pPr>
        <w:widowControl/>
        <w:spacing w:after="200" w:line="276" w:lineRule="auto"/>
        <w:rPr>
          <w:rFonts w:ascii="Arial" w:hAnsi="Arial" w:cs="Arial"/>
        </w:rPr>
      </w:pPr>
      <w:r w:rsidRPr="002225BB">
        <w:rPr>
          <w:rFonts w:ascii="Arial" w:eastAsia="Calibri" w:hAnsi="Arial" w:cs="Arial"/>
          <w:b/>
        </w:rPr>
        <w:t>Phase 3 (2026-2030), « </w:t>
      </w:r>
      <w:r w:rsidR="00B71CF4" w:rsidRPr="002225BB">
        <w:rPr>
          <w:rFonts w:ascii="Arial" w:eastAsia="Calibri" w:hAnsi="Arial" w:cs="Arial"/>
          <w:b/>
        </w:rPr>
        <w:t>développement</w:t>
      </w:r>
      <w:r w:rsidRPr="002225BB">
        <w:rPr>
          <w:rFonts w:ascii="Arial" w:eastAsia="Calibri" w:hAnsi="Arial" w:cs="Arial"/>
          <w:b/>
        </w:rPr>
        <w:t xml:space="preserve"> du service » va porter sur :</w:t>
      </w:r>
    </w:p>
    <w:p w:rsidR="005E04E1" w:rsidRPr="00CA7399" w:rsidRDefault="005E04E1" w:rsidP="007739C4">
      <w:pPr>
        <w:pStyle w:val="Paragraphedeliste"/>
        <w:numPr>
          <w:ilvl w:val="0"/>
          <w:numId w:val="59"/>
        </w:numPr>
        <w:rPr>
          <w:rFonts w:ascii="Arial" w:hAnsi="Arial" w:cs="Arial"/>
        </w:rPr>
      </w:pPr>
      <w:r w:rsidRPr="00CA7399">
        <w:rPr>
          <w:rFonts w:ascii="Arial" w:hAnsi="Arial" w:cs="Arial"/>
        </w:rPr>
        <w:t>l’intensification des investissements pour faire passer le taux d’accès de 88% à 100% ;</w:t>
      </w:r>
    </w:p>
    <w:p w:rsidR="005E04E1" w:rsidRPr="00CA7399" w:rsidRDefault="005E04E1" w:rsidP="007739C4">
      <w:pPr>
        <w:pStyle w:val="Paragraphedeliste"/>
        <w:numPr>
          <w:ilvl w:val="0"/>
          <w:numId w:val="59"/>
        </w:numPr>
        <w:rPr>
          <w:rFonts w:ascii="Arial" w:hAnsi="Arial" w:cs="Arial"/>
        </w:rPr>
      </w:pPr>
      <w:r w:rsidRPr="00CA7399">
        <w:rPr>
          <w:rFonts w:ascii="Arial" w:hAnsi="Arial" w:cs="Arial"/>
        </w:rPr>
        <w:t xml:space="preserve">la </w:t>
      </w:r>
      <w:r w:rsidRPr="00CA7399">
        <w:rPr>
          <w:rFonts w:ascii="Arial" w:hAnsi="Arial" w:cs="Arial"/>
          <w:lang w:val="fr-FR"/>
        </w:rPr>
        <w:t>capitalisation et la consolidation des acquis du PN AEP 2016-2030 ;</w:t>
      </w:r>
    </w:p>
    <w:p w:rsidR="005E04E1" w:rsidRPr="00CA7399" w:rsidRDefault="005E04E1" w:rsidP="007739C4">
      <w:pPr>
        <w:pStyle w:val="Paragraphedeliste"/>
        <w:numPr>
          <w:ilvl w:val="0"/>
          <w:numId w:val="57"/>
        </w:numPr>
        <w:rPr>
          <w:rFonts w:ascii="Arial" w:eastAsia="Times New Roman" w:hAnsi="Arial" w:cs="Arial"/>
          <w:bCs/>
          <w:color w:val="000000"/>
          <w:szCs w:val="24"/>
          <w:lang w:eastAsia="fr-FR"/>
        </w:rPr>
      </w:pPr>
      <w:r w:rsidRPr="00CA7399">
        <w:rPr>
          <w:rFonts w:ascii="Arial" w:hAnsi="Arial" w:cs="Arial"/>
        </w:rPr>
        <w:t>l’évaluation du programme ;</w:t>
      </w:r>
    </w:p>
    <w:p w:rsidR="005E04E1" w:rsidRPr="00CA7399" w:rsidRDefault="005E04E1" w:rsidP="007739C4">
      <w:pPr>
        <w:pStyle w:val="Paragraphedeliste"/>
        <w:numPr>
          <w:ilvl w:val="0"/>
          <w:numId w:val="59"/>
        </w:numPr>
        <w:rPr>
          <w:rFonts w:ascii="Arial" w:hAnsi="Arial" w:cs="Arial"/>
        </w:rPr>
      </w:pPr>
      <w:r w:rsidRPr="00CA7399">
        <w:rPr>
          <w:rFonts w:ascii="Arial" w:hAnsi="Arial" w:cs="Arial"/>
          <w:lang w:val="fr-FR"/>
        </w:rPr>
        <w:t>la préparation du programme post ODD.</w:t>
      </w:r>
    </w:p>
    <w:p w:rsidR="005E04E1" w:rsidRPr="00CA7399" w:rsidRDefault="005E04E1" w:rsidP="005E04E1">
      <w:pPr>
        <w:widowControl/>
        <w:spacing w:before="240" w:after="240" w:line="276" w:lineRule="auto"/>
        <w:rPr>
          <w:rFonts w:ascii="Arial" w:hAnsi="Arial" w:cs="Arial"/>
        </w:rPr>
      </w:pPr>
      <w:r w:rsidRPr="00CA7399">
        <w:rPr>
          <w:rFonts w:ascii="Arial" w:hAnsi="Arial" w:cs="Arial"/>
        </w:rPr>
        <w:lastRenderedPageBreak/>
        <w:t>A ces réalisations il faut ajouter les activités transversales qui se dérouleront lors des trois phases et qui sont entre autre :</w:t>
      </w:r>
    </w:p>
    <w:p w:rsidR="005E04E1" w:rsidRPr="00CA7399" w:rsidRDefault="005E04E1" w:rsidP="007739C4">
      <w:pPr>
        <w:pStyle w:val="Paragraphedeliste"/>
        <w:widowControl/>
        <w:numPr>
          <w:ilvl w:val="0"/>
          <w:numId w:val="60"/>
        </w:numPr>
        <w:spacing w:after="200" w:line="276" w:lineRule="auto"/>
        <w:rPr>
          <w:rFonts w:ascii="Arial" w:hAnsi="Arial" w:cs="Arial"/>
        </w:rPr>
      </w:pPr>
      <w:r w:rsidRPr="00CA7399">
        <w:rPr>
          <w:rFonts w:ascii="Arial" w:hAnsi="Arial" w:cs="Arial"/>
        </w:rPr>
        <w:t xml:space="preserve">l’actualisation et la </w:t>
      </w:r>
      <w:r w:rsidRPr="00CA7399">
        <w:rPr>
          <w:rFonts w:ascii="Arial" w:hAnsi="Arial" w:cs="Arial"/>
          <w:bCs/>
        </w:rPr>
        <w:t>mise en œuvre de la stratégie nationale</w:t>
      </w:r>
      <w:r w:rsidRPr="00CA7399">
        <w:rPr>
          <w:rFonts w:ascii="Arial" w:hAnsi="Arial" w:cs="Arial"/>
        </w:rPr>
        <w:t xml:space="preserve"> de gestion des ouvrages hydrauliques en l’adaptant aux principes d’accès universel à l’eau, d’équité avec un rôle plus affirmé et plus systématique de recours au secteur privé ;</w:t>
      </w:r>
    </w:p>
    <w:p w:rsidR="005E04E1" w:rsidRPr="00CA7399" w:rsidRDefault="005E04E1" w:rsidP="007739C4">
      <w:pPr>
        <w:pStyle w:val="Paragraphedeliste"/>
        <w:widowControl/>
        <w:numPr>
          <w:ilvl w:val="0"/>
          <w:numId w:val="60"/>
        </w:numPr>
        <w:spacing w:after="200" w:line="276" w:lineRule="auto"/>
        <w:rPr>
          <w:rFonts w:ascii="Arial" w:hAnsi="Arial" w:cs="Arial"/>
        </w:rPr>
      </w:pPr>
      <w:r w:rsidRPr="00CA7399">
        <w:rPr>
          <w:rFonts w:ascii="Arial" w:hAnsi="Arial" w:cs="Arial"/>
        </w:rPr>
        <w:t>l’accompagnement des maitres d'ouvrages dans la mise en place de dispositifs PPP ;</w:t>
      </w:r>
    </w:p>
    <w:p w:rsidR="005E04E1" w:rsidRPr="00CA7399" w:rsidRDefault="005E04E1" w:rsidP="007739C4">
      <w:pPr>
        <w:pStyle w:val="Paragraphedeliste"/>
        <w:widowControl/>
        <w:numPr>
          <w:ilvl w:val="0"/>
          <w:numId w:val="60"/>
        </w:numPr>
        <w:spacing w:after="200" w:line="276" w:lineRule="auto"/>
        <w:rPr>
          <w:rFonts w:ascii="Arial" w:hAnsi="Arial" w:cs="Arial"/>
        </w:rPr>
      </w:pPr>
      <w:r w:rsidRPr="00CA7399">
        <w:rPr>
          <w:rFonts w:ascii="Arial" w:hAnsi="Arial" w:cs="Arial"/>
        </w:rPr>
        <w:t>l’accompagnement des communes pour l'identification de solutions locales d'inclusion des couches vulnérables ;</w:t>
      </w:r>
    </w:p>
    <w:p w:rsidR="005E04E1" w:rsidRPr="00CA7399" w:rsidRDefault="005E04E1" w:rsidP="007739C4">
      <w:pPr>
        <w:pStyle w:val="Paragraphedeliste"/>
        <w:widowControl/>
        <w:numPr>
          <w:ilvl w:val="0"/>
          <w:numId w:val="60"/>
        </w:numPr>
        <w:spacing w:after="200" w:line="276" w:lineRule="auto"/>
        <w:rPr>
          <w:rFonts w:ascii="Arial" w:hAnsi="Arial" w:cs="Arial"/>
        </w:rPr>
      </w:pPr>
      <w:r w:rsidRPr="00CA7399">
        <w:rPr>
          <w:rFonts w:ascii="Arial" w:hAnsi="Arial" w:cs="Arial"/>
        </w:rPr>
        <w:t>le suivi et une évaluation des processus d’intercommunalités mis en place pour vérifier leurs fonctionnalités et leurs efficacités d’actions ;</w:t>
      </w:r>
    </w:p>
    <w:p w:rsidR="005E04E1" w:rsidRPr="00CA7399" w:rsidRDefault="00380A12" w:rsidP="007739C4">
      <w:pPr>
        <w:pStyle w:val="Paragraphedeliste"/>
        <w:widowControl/>
        <w:numPr>
          <w:ilvl w:val="0"/>
          <w:numId w:val="60"/>
        </w:numPr>
        <w:spacing w:after="200" w:line="276" w:lineRule="auto"/>
        <w:rPr>
          <w:rFonts w:ascii="Arial" w:hAnsi="Arial" w:cs="Arial"/>
        </w:rPr>
      </w:pPr>
      <w:r w:rsidRPr="00CA7399">
        <w:rPr>
          <w:rFonts w:ascii="Arial" w:hAnsi="Arial" w:cs="Arial"/>
        </w:rPr>
        <w:t>l’élaboration et</w:t>
      </w:r>
      <w:r w:rsidR="005E04E1" w:rsidRPr="00CA7399">
        <w:rPr>
          <w:rFonts w:ascii="Arial" w:hAnsi="Arial" w:cs="Arial"/>
        </w:rPr>
        <w:t xml:space="preserve"> la mise en œuvre, en lien avec le programme gouvernance, des actions de renforcement des capacités des acteurs du secteur AEP pour les deux dernières phases ;</w:t>
      </w:r>
    </w:p>
    <w:p w:rsidR="005E04E1" w:rsidRPr="00CA7399" w:rsidRDefault="005E04E1" w:rsidP="007739C4">
      <w:pPr>
        <w:pStyle w:val="Paragraphedeliste"/>
        <w:widowControl/>
        <w:numPr>
          <w:ilvl w:val="0"/>
          <w:numId w:val="60"/>
        </w:numPr>
        <w:spacing w:after="200" w:line="276" w:lineRule="auto"/>
        <w:rPr>
          <w:rFonts w:ascii="Arial" w:hAnsi="Arial" w:cs="Arial"/>
        </w:rPr>
      </w:pPr>
      <w:r w:rsidRPr="00CA7399">
        <w:rPr>
          <w:rFonts w:ascii="Arial" w:hAnsi="Arial" w:cs="Arial"/>
        </w:rPr>
        <w:t>l’élaboration et la mise en œuvre d'une stratégie de communication opérationnelle pour l’information, la sensibilisation des acteurs du PN-AEP ;</w:t>
      </w:r>
    </w:p>
    <w:p w:rsidR="005E04E1" w:rsidRPr="00CA7399" w:rsidRDefault="005E04E1" w:rsidP="007739C4">
      <w:pPr>
        <w:pStyle w:val="Paragraphedeliste"/>
        <w:widowControl/>
        <w:numPr>
          <w:ilvl w:val="0"/>
          <w:numId w:val="60"/>
        </w:numPr>
        <w:spacing w:after="200" w:line="276" w:lineRule="auto"/>
        <w:rPr>
          <w:rFonts w:ascii="Arial" w:hAnsi="Arial" w:cs="Arial"/>
        </w:rPr>
      </w:pPr>
      <w:r w:rsidRPr="00CA7399">
        <w:rPr>
          <w:rFonts w:ascii="Arial" w:hAnsi="Arial" w:cs="Arial"/>
        </w:rPr>
        <w:t>l’élaboration d'un système de monitoring des principes de l’AFDH dans le cycle de réalisation des ouvrages y compris évaluation de l’accès des pauvres aux services d’eau potable.</w:t>
      </w:r>
    </w:p>
    <w:p w:rsidR="005E04E1" w:rsidRPr="00CA7399" w:rsidRDefault="005E04E1" w:rsidP="005E04E1">
      <w:pPr>
        <w:pStyle w:val="Titre2"/>
        <w:spacing w:before="480" w:after="100" w:afterAutospacing="1"/>
        <w:ind w:left="578" w:hanging="578"/>
        <w:rPr>
          <w:rFonts w:ascii="Arial" w:hAnsi="Arial" w:cs="Arial"/>
        </w:rPr>
      </w:pPr>
      <w:bookmarkStart w:id="661" w:name="_Toc450990523"/>
      <w:bookmarkStart w:id="662" w:name="_Toc451336676"/>
      <w:bookmarkStart w:id="663" w:name="_Toc451336677"/>
      <w:bookmarkEnd w:id="661"/>
      <w:bookmarkEnd w:id="662"/>
      <w:r w:rsidRPr="00CA7399">
        <w:rPr>
          <w:rFonts w:ascii="Arial" w:hAnsi="Arial" w:cs="Arial"/>
        </w:rPr>
        <w:t>Milieu urbain</w:t>
      </w:r>
      <w:bookmarkEnd w:id="663"/>
    </w:p>
    <w:p w:rsidR="005E04E1" w:rsidRPr="00CA7399" w:rsidRDefault="005E04E1" w:rsidP="005E04E1">
      <w:pPr>
        <w:widowControl/>
        <w:spacing w:after="200" w:line="276" w:lineRule="auto"/>
        <w:rPr>
          <w:rFonts w:ascii="Arial" w:hAnsi="Arial" w:cs="Arial"/>
        </w:rPr>
      </w:pPr>
      <w:r w:rsidRPr="00CA7399">
        <w:rPr>
          <w:rFonts w:ascii="Arial" w:hAnsi="Arial" w:cs="Arial"/>
        </w:rPr>
        <w:t xml:space="preserve">La planification en milieu urbain sera </w:t>
      </w:r>
      <w:r w:rsidR="00380A12" w:rsidRPr="00CA7399">
        <w:rPr>
          <w:rFonts w:ascii="Arial" w:hAnsi="Arial" w:cs="Arial"/>
        </w:rPr>
        <w:t>pilotée</w:t>
      </w:r>
      <w:r w:rsidRPr="00CA7399">
        <w:rPr>
          <w:rFonts w:ascii="Arial" w:hAnsi="Arial" w:cs="Arial"/>
        </w:rPr>
        <w:t xml:space="preserve"> par l’ONEA. Les activités à mettre en œuvre concerneront entre autre la planification et l’identification des projets d’investissement structurants pour la création des centres de production, le renforcement des systèmes d’AEP existants et la création des 20 nouveaux centres programmés dans le cadre des ODD à travers la réalisation de bornes fontaines, d’extensions de réseaux, de branchements privés, de stations de traitement d’eau potable, de </w:t>
      </w:r>
      <w:r w:rsidR="00CA6546" w:rsidRPr="00CA7399">
        <w:rPr>
          <w:rFonts w:ascii="Arial" w:hAnsi="Arial" w:cs="Arial"/>
        </w:rPr>
        <w:t>châteaux</w:t>
      </w:r>
      <w:r w:rsidRPr="00CA7399">
        <w:rPr>
          <w:rFonts w:ascii="Arial" w:hAnsi="Arial" w:cs="Arial"/>
        </w:rPr>
        <w:t xml:space="preserve"> d’eau, de forages et la poursuite des activités d’optimisation des charges d’exploitation. </w:t>
      </w:r>
    </w:p>
    <w:p w:rsidR="005E04E1" w:rsidRPr="00CA7399" w:rsidRDefault="005E04E1" w:rsidP="005E04E1">
      <w:pPr>
        <w:widowControl/>
        <w:spacing w:after="200" w:line="276" w:lineRule="auto"/>
        <w:rPr>
          <w:rFonts w:ascii="Arial" w:hAnsi="Arial" w:cs="Arial"/>
        </w:rPr>
      </w:pPr>
      <w:r w:rsidRPr="00CA7399">
        <w:rPr>
          <w:rFonts w:ascii="Arial" w:hAnsi="Arial" w:cs="Arial"/>
        </w:rPr>
        <w:t xml:space="preserve">Des études pour la pérennisation de l’AEP dans les grandes villes comme de Ouagadougou et Bobo-Dioulasso seront réaliser plus faire face à l’accroissement de la demande après 2030. </w:t>
      </w:r>
    </w:p>
    <w:p w:rsidR="005E04E1" w:rsidRPr="00CA7399" w:rsidRDefault="005E04E1" w:rsidP="005E04E1">
      <w:pPr>
        <w:widowControl/>
        <w:spacing w:after="200" w:line="276" w:lineRule="auto"/>
        <w:jc w:val="left"/>
        <w:rPr>
          <w:rFonts w:ascii="Arial" w:hAnsi="Arial" w:cs="Arial"/>
        </w:rPr>
      </w:pPr>
      <w:r w:rsidRPr="00CA7399">
        <w:rPr>
          <w:rFonts w:ascii="Arial" w:hAnsi="Arial" w:cs="Arial"/>
        </w:rPr>
        <w:t xml:space="preserve">Le détail </w:t>
      </w:r>
      <w:r w:rsidR="00CA6546" w:rsidRPr="00CA7399">
        <w:rPr>
          <w:rFonts w:ascii="Arial" w:hAnsi="Arial" w:cs="Arial"/>
        </w:rPr>
        <w:t>des investissements</w:t>
      </w:r>
      <w:r w:rsidRPr="00CA7399">
        <w:rPr>
          <w:rFonts w:ascii="Arial" w:hAnsi="Arial" w:cs="Arial"/>
        </w:rPr>
        <w:t xml:space="preserve"> se trouve en annexe 3.</w:t>
      </w:r>
      <w:r w:rsidRPr="00CA7399">
        <w:rPr>
          <w:rFonts w:ascii="Arial" w:hAnsi="Arial" w:cs="Arial"/>
        </w:rPr>
        <w:br w:type="page"/>
      </w:r>
    </w:p>
    <w:p w:rsidR="005E04E1" w:rsidRDefault="005E04E1" w:rsidP="00B12CF0">
      <w:pPr>
        <w:pStyle w:val="Titre1"/>
        <w:numPr>
          <w:ilvl w:val="0"/>
          <w:numId w:val="13"/>
        </w:numPr>
        <w:pBdr>
          <w:bottom w:val="single" w:sz="6" w:space="1" w:color="auto"/>
        </w:pBdr>
        <w:spacing w:before="120" w:after="120" w:line="360" w:lineRule="atLeast"/>
        <w:jc w:val="center"/>
        <w:rPr>
          <w:rFonts w:ascii="Arial" w:hAnsi="Arial" w:cs="Arial"/>
        </w:rPr>
      </w:pPr>
      <w:bookmarkStart w:id="664" w:name="_Toc450990525"/>
      <w:bookmarkStart w:id="665" w:name="_Toc451336678"/>
      <w:bookmarkStart w:id="666" w:name="_Toc450990526"/>
      <w:bookmarkStart w:id="667" w:name="_Toc451336679"/>
      <w:bookmarkStart w:id="668" w:name="_Toc451336680"/>
      <w:bookmarkEnd w:id="664"/>
      <w:bookmarkEnd w:id="665"/>
      <w:bookmarkEnd w:id="666"/>
      <w:bookmarkEnd w:id="667"/>
      <w:r w:rsidRPr="00CA7399">
        <w:rPr>
          <w:rFonts w:ascii="Arial" w:hAnsi="Arial" w:cs="Arial"/>
        </w:rPr>
        <w:lastRenderedPageBreak/>
        <w:t>Ancrage institutionnel et dispositif de mise en œuvre</w:t>
      </w:r>
      <w:bookmarkEnd w:id="668"/>
    </w:p>
    <w:p w:rsidR="00B12CF0" w:rsidRPr="00B12CF0" w:rsidRDefault="00B12CF0" w:rsidP="00B12CF0"/>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669" w:name="_Toc450893620"/>
      <w:bookmarkStart w:id="670" w:name="_Toc450893877"/>
      <w:bookmarkStart w:id="671" w:name="_Toc450894067"/>
      <w:bookmarkStart w:id="672" w:name="_Toc450894811"/>
      <w:bookmarkStart w:id="673" w:name="_Toc450896773"/>
      <w:bookmarkStart w:id="674" w:name="_Toc450900032"/>
      <w:bookmarkStart w:id="675" w:name="_Toc450900715"/>
      <w:bookmarkStart w:id="676" w:name="_Toc450900912"/>
      <w:bookmarkStart w:id="677" w:name="_Toc450909241"/>
      <w:bookmarkStart w:id="678" w:name="_Toc450909646"/>
      <w:bookmarkStart w:id="679" w:name="_Toc450910213"/>
      <w:bookmarkStart w:id="680" w:name="_Toc450990528"/>
      <w:bookmarkStart w:id="681" w:name="_Toc451336681"/>
      <w:bookmarkStart w:id="682" w:name="_Toc451336682"/>
      <w:bookmarkEnd w:id="669"/>
      <w:bookmarkEnd w:id="670"/>
      <w:bookmarkEnd w:id="671"/>
      <w:bookmarkEnd w:id="672"/>
      <w:bookmarkEnd w:id="673"/>
      <w:bookmarkEnd w:id="674"/>
      <w:bookmarkEnd w:id="675"/>
      <w:bookmarkEnd w:id="676"/>
      <w:bookmarkEnd w:id="677"/>
      <w:bookmarkEnd w:id="678"/>
      <w:bookmarkEnd w:id="679"/>
      <w:bookmarkEnd w:id="680"/>
      <w:bookmarkEnd w:id="681"/>
      <w:r w:rsidRPr="00CA7399">
        <w:rPr>
          <w:rFonts w:ascii="Arial" w:hAnsi="Arial" w:cs="Arial"/>
        </w:rPr>
        <w:t>Coordination et pilotage du programme</w:t>
      </w:r>
      <w:bookmarkEnd w:id="682"/>
      <w:r w:rsidRPr="00CA7399">
        <w:rPr>
          <w:rFonts w:ascii="Arial" w:hAnsi="Arial" w:cs="Arial"/>
        </w:rPr>
        <w:t xml:space="preserve"> </w:t>
      </w:r>
    </w:p>
    <w:p w:rsidR="005E04E1" w:rsidRPr="00CA7399" w:rsidRDefault="005E04E1" w:rsidP="005E04E1">
      <w:pPr>
        <w:autoSpaceDE w:val="0"/>
        <w:autoSpaceDN w:val="0"/>
        <w:adjustRightInd w:val="0"/>
        <w:rPr>
          <w:rFonts w:ascii="Arial" w:hAnsi="Arial" w:cs="Arial"/>
        </w:rPr>
      </w:pPr>
      <w:r w:rsidRPr="00CA7399">
        <w:rPr>
          <w:rFonts w:ascii="Arial" w:hAnsi="Arial" w:cs="Arial"/>
        </w:rPr>
        <w:t>La tutelle technique et administrative du PN-AEP 2030 sera assurée par le Ministère en charge de l’eau et la tutelle financière par le Ministère en charge des finances. Chacun de ces ministères est structuré en directions générales et centrales, en structures rattachées et de mission, en directions régionales dans les 13 régions du Burkina et en directions provinciales dans les 45 provinces.</w:t>
      </w:r>
    </w:p>
    <w:p w:rsidR="005E04E1" w:rsidRPr="00CA7399" w:rsidRDefault="005E04E1" w:rsidP="005E04E1">
      <w:pPr>
        <w:autoSpaceDE w:val="0"/>
        <w:autoSpaceDN w:val="0"/>
        <w:adjustRightInd w:val="0"/>
        <w:rPr>
          <w:rFonts w:ascii="Arial" w:hAnsi="Arial" w:cs="Arial"/>
        </w:rPr>
      </w:pPr>
      <w:r w:rsidRPr="00CA7399">
        <w:rPr>
          <w:rFonts w:ascii="Arial" w:hAnsi="Arial" w:cs="Arial"/>
        </w:rPr>
        <w:t>Le dispositif de pilotage sera comme suit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 xml:space="preserve">Au niveau national un Comité National de Pilotage. Il sera conjoint avec le programme Gouvernance et le programme Assainissement des Eaux Usées et Excréta. Ce comité sera présidé par le Secrétaire Général du Ministère en charge de l'Eau. Les sessions de ce comité de pilotage conjoint seront précédées par des rencontres techniques préliminaires sur chaque programme ;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 xml:space="preserve">Au niveau régional, il sera établi une déclinaison du comité national sous l'autorité du Gouvernorat de Région. Les directions régionales en charge de l’eau en assureront le secrétariat technique. Ce comité servira de cadre pour l'opérationnalisation d'un cadre unifié d'intervention permettant de fédérer et d'harmoniser les interventions des différents partenaires dans le respect des orientations stratégiques sectorielles ;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Au niveau communal, le dispositif des Cadres Communaux de coordination de l'eau et de l'assainissement sera soutenu.</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L’ONEA en tant structure en charge du volet urbain du programme fait partie intégrante du dispositif de coordination. Les sessions de son comité de supervision seront considérées comme des rencontres préparatoires aux rencontres techniques préliminaires précédant le comité de pilotage du PN-AEP. </w:t>
      </w:r>
    </w:p>
    <w:p w:rsidR="005E04E1" w:rsidRPr="00CA7399" w:rsidRDefault="005E04E1" w:rsidP="005E04E1">
      <w:pPr>
        <w:autoSpaceDE w:val="0"/>
        <w:autoSpaceDN w:val="0"/>
        <w:adjustRightInd w:val="0"/>
        <w:rPr>
          <w:rFonts w:ascii="Arial" w:hAnsi="Arial" w:cs="Arial"/>
        </w:rPr>
      </w:pPr>
      <w:r w:rsidRPr="00CA7399">
        <w:rPr>
          <w:rFonts w:ascii="Arial" w:hAnsi="Arial" w:cs="Arial"/>
        </w:rPr>
        <w:t>Les comités de pilotage permettront d’impliquer, à l’échelle nationale et régionale, les différentes parties prenantes stratégiques de la mise en œuvre des programmes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Les autres ministères concernés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Les collectivités territoriales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Les organisations de la société civile (ONG et associations)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Les opérateurs privés ;</w:t>
      </w:r>
    </w:p>
    <w:p w:rsidR="005E04E1" w:rsidRPr="00CA7399" w:rsidRDefault="005E04E1" w:rsidP="005E04E1">
      <w:pPr>
        <w:pStyle w:val="Paragraphedeliste"/>
        <w:widowControl/>
        <w:numPr>
          <w:ilvl w:val="0"/>
          <w:numId w:val="19"/>
        </w:numPr>
        <w:tabs>
          <w:tab w:val="right" w:pos="3969"/>
        </w:tabs>
        <w:spacing w:before="120" w:after="120"/>
        <w:rPr>
          <w:rFonts w:ascii="Arial" w:eastAsia="Calibri" w:hAnsi="Arial" w:cs="Arial"/>
        </w:rPr>
      </w:pPr>
      <w:r w:rsidRPr="00CA7399">
        <w:rPr>
          <w:rFonts w:ascii="Arial" w:eastAsia="Calibri" w:hAnsi="Arial" w:cs="Arial"/>
        </w:rPr>
        <w:t>Les partenaires techniques et financiers.</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683" w:name="_Toc419360505"/>
      <w:bookmarkStart w:id="684" w:name="_Toc451336683"/>
      <w:r w:rsidRPr="00CA7399">
        <w:rPr>
          <w:rFonts w:ascii="Arial" w:hAnsi="Arial" w:cs="Arial"/>
        </w:rPr>
        <w:t>Responsabilités des acteurs</w:t>
      </w:r>
      <w:bookmarkEnd w:id="683"/>
      <w:bookmarkEnd w:id="684"/>
      <w:r w:rsidRPr="00CA7399">
        <w:rPr>
          <w:rFonts w:ascii="Arial" w:hAnsi="Arial" w:cs="Arial"/>
        </w:rPr>
        <w:t xml:space="preserve"> </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Conformément aux activités prévues dans le programme gouvernance, d'importantes réformes institutionnelles sont attendues entre 2016 et 2020 en vue d'améliorer l'efficacité du secteur. La mise en œuvre du PN-AEP démarrera donc sur la base de la situation institutionnelle en fin 2015, puis s'adaptera à la nouvelle configuration institutionnelle issue de ces réformes. </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Dans tous les cas, le cadre institutionnel permettra d’assurer d’une part l’appropriation et la mise en œuvre efficace du programme par les services de l’Etat dans le cadre de leurs </w:t>
      </w:r>
      <w:r w:rsidRPr="00CA7399">
        <w:rPr>
          <w:rFonts w:ascii="Arial" w:hAnsi="Arial" w:cs="Arial"/>
        </w:rPr>
        <w:lastRenderedPageBreak/>
        <w:t>missions régaliennes, et d’autre part, d’assurer les contributions efficaces des collectivités territoriales, du secteur privé et de la société civile dans leurs rôles respectifs.</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Ainsi conformément à la politique nationale de décentralisation, un transfert progressif des compétences aux collectivités locales sera réalisé avec l'objectif de parvenir à un transfert intégral en 2030. Dans cette perspective, le phasage suivant est envisagé pour la maitrise d'ouvrage des travaux hors périmètre ONEA : </w:t>
      </w:r>
    </w:p>
    <w:p w:rsidR="005E04E1" w:rsidRPr="00CA7399" w:rsidRDefault="005E04E1" w:rsidP="005E04E1">
      <w:pPr>
        <w:pStyle w:val="Lgende"/>
        <w:keepNext/>
        <w:rPr>
          <w:rFonts w:ascii="Arial" w:hAnsi="Arial" w:cs="Arial"/>
          <w:sz w:val="22"/>
        </w:rPr>
      </w:pPr>
      <w:bookmarkStart w:id="685" w:name="_Toc482098981"/>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17</w:t>
      </w:r>
      <w:r w:rsidRPr="00CA7399">
        <w:rPr>
          <w:rFonts w:ascii="Arial" w:hAnsi="Arial" w:cs="Arial"/>
        </w:rPr>
        <w:fldChar w:fldCharType="end"/>
      </w:r>
      <w:r w:rsidRPr="00CA7399">
        <w:rPr>
          <w:rFonts w:ascii="Arial" w:hAnsi="Arial" w:cs="Arial"/>
          <w:sz w:val="22"/>
        </w:rPr>
        <w:t xml:space="preserve"> : Phasage de la maîtrise d'ouvrage</w:t>
      </w:r>
      <w:bookmarkEnd w:id="685"/>
    </w:p>
    <w:tbl>
      <w:tblPr>
        <w:tblStyle w:val="Grilledutableau"/>
        <w:tblW w:w="0" w:type="auto"/>
        <w:tblBorders>
          <w:insideH w:val="dotted" w:sz="4" w:space="0" w:color="auto"/>
          <w:insideV w:val="dotted" w:sz="4" w:space="0" w:color="auto"/>
        </w:tblBorders>
        <w:tblLayout w:type="fixed"/>
        <w:tblLook w:val="04A0" w:firstRow="1" w:lastRow="0" w:firstColumn="1" w:lastColumn="0" w:noHBand="0" w:noVBand="1"/>
      </w:tblPr>
      <w:tblGrid>
        <w:gridCol w:w="2268"/>
        <w:gridCol w:w="2269"/>
        <w:gridCol w:w="2268"/>
        <w:gridCol w:w="2268"/>
      </w:tblGrid>
      <w:tr w:rsidR="005E04E1" w:rsidRPr="00CA7399" w:rsidTr="005E04E1">
        <w:trPr>
          <w:trHeight w:val="20"/>
        </w:trPr>
        <w:tc>
          <w:tcPr>
            <w:tcW w:w="2268" w:type="dxa"/>
            <w:tcBorders>
              <w:top w:val="single" w:sz="4" w:space="0" w:color="auto"/>
              <w:bottom w:val="single" w:sz="4" w:space="0" w:color="auto"/>
              <w:right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p>
        </w:tc>
        <w:tc>
          <w:tcPr>
            <w:tcW w:w="2269" w:type="dxa"/>
            <w:tcBorders>
              <w:top w:val="single" w:sz="4" w:space="0" w:color="auto"/>
              <w:left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2016-2020</w:t>
            </w:r>
          </w:p>
        </w:tc>
        <w:tc>
          <w:tcPr>
            <w:tcW w:w="2268"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2021-2025</w:t>
            </w:r>
          </w:p>
        </w:tc>
        <w:tc>
          <w:tcPr>
            <w:tcW w:w="2268"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2026-2030</w:t>
            </w:r>
          </w:p>
        </w:tc>
      </w:tr>
      <w:tr w:rsidR="005E04E1" w:rsidRPr="00CA7399" w:rsidTr="005E04E1">
        <w:trPr>
          <w:trHeight w:val="20"/>
        </w:trPr>
        <w:tc>
          <w:tcPr>
            <w:tcW w:w="2268" w:type="dxa"/>
            <w:vMerge w:val="restart"/>
            <w:tcBorders>
              <w:top w:val="single" w:sz="4" w:space="0" w:color="auto"/>
              <w:bottom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r w:rsidRPr="00CA7399">
              <w:rPr>
                <w:rFonts w:ascii="Arial" w:hAnsi="Arial" w:cs="Arial"/>
                <w:b/>
              </w:rPr>
              <w:t xml:space="preserve">Collectivités locales (communes, intercommunalités ou régions) </w:t>
            </w:r>
          </w:p>
        </w:tc>
        <w:tc>
          <w:tcPr>
            <w:tcW w:w="6805" w:type="dxa"/>
            <w:gridSpan w:val="3"/>
            <w:tcBorders>
              <w:top w:val="single" w:sz="4" w:space="0" w:color="auto"/>
              <w:left w:val="single" w:sz="4" w:space="0" w:color="auto"/>
              <w:bottom w:val="dotted"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r w:rsidRPr="00CA7399">
              <w:rPr>
                <w:rFonts w:ascii="Arial" w:hAnsi="Arial" w:cs="Arial"/>
              </w:rPr>
              <w:t>Réhabilitation des PMH</w:t>
            </w:r>
          </w:p>
        </w:tc>
      </w:tr>
      <w:tr w:rsidR="005E04E1" w:rsidRPr="00CA7399" w:rsidTr="005E04E1">
        <w:trPr>
          <w:trHeight w:val="20"/>
        </w:trPr>
        <w:tc>
          <w:tcPr>
            <w:tcW w:w="2268" w:type="dxa"/>
            <w:vMerge/>
            <w:tcBorders>
              <w:top w:val="dotted" w:sz="4" w:space="0" w:color="auto"/>
              <w:bottom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p>
        </w:tc>
        <w:tc>
          <w:tcPr>
            <w:tcW w:w="6805" w:type="dxa"/>
            <w:gridSpan w:val="3"/>
            <w:tcBorders>
              <w:top w:val="dotted" w:sz="4" w:space="0" w:color="auto"/>
              <w:left w:val="single" w:sz="4" w:space="0" w:color="auto"/>
              <w:bottom w:val="dotted"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r w:rsidRPr="00CA7399">
              <w:rPr>
                <w:rFonts w:ascii="Arial" w:hAnsi="Arial" w:cs="Arial"/>
              </w:rPr>
              <w:t>Extension / Réhabilitation des AEPS</w:t>
            </w:r>
          </w:p>
        </w:tc>
      </w:tr>
      <w:tr w:rsidR="005E04E1" w:rsidRPr="00CA7399" w:rsidTr="005E04E1">
        <w:trPr>
          <w:trHeight w:val="20"/>
        </w:trPr>
        <w:tc>
          <w:tcPr>
            <w:tcW w:w="2268" w:type="dxa"/>
            <w:vMerge/>
            <w:tcBorders>
              <w:top w:val="dotted" w:sz="4" w:space="0" w:color="auto"/>
              <w:bottom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p>
        </w:tc>
        <w:tc>
          <w:tcPr>
            <w:tcW w:w="6805" w:type="dxa"/>
            <w:gridSpan w:val="3"/>
            <w:tcBorders>
              <w:top w:val="dotted" w:sz="4" w:space="0" w:color="auto"/>
              <w:left w:val="single" w:sz="4" w:space="0" w:color="auto"/>
              <w:bottom w:val="dotted"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r w:rsidRPr="00CA7399">
              <w:rPr>
                <w:rFonts w:ascii="Arial" w:hAnsi="Arial" w:cs="Arial"/>
              </w:rPr>
              <w:t>Réalisation de forages équipés de PMH</w:t>
            </w:r>
          </w:p>
        </w:tc>
      </w:tr>
      <w:tr w:rsidR="005E04E1" w:rsidRPr="00CA7399" w:rsidTr="005E04E1">
        <w:trPr>
          <w:trHeight w:val="20"/>
        </w:trPr>
        <w:tc>
          <w:tcPr>
            <w:tcW w:w="2268" w:type="dxa"/>
            <w:vMerge/>
            <w:tcBorders>
              <w:top w:val="dotted" w:sz="4" w:space="0" w:color="auto"/>
              <w:bottom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p>
        </w:tc>
        <w:tc>
          <w:tcPr>
            <w:tcW w:w="2269" w:type="dxa"/>
            <w:tcBorders>
              <w:top w:val="dotted" w:sz="4" w:space="0" w:color="auto"/>
              <w:left w:val="single" w:sz="4" w:space="0" w:color="auto"/>
              <w:bottom w:val="nil"/>
            </w:tcBorders>
            <w:vAlign w:val="center"/>
          </w:tcPr>
          <w:p w:rsidR="005E04E1" w:rsidRPr="00CA7399" w:rsidRDefault="005E04E1" w:rsidP="005E04E1">
            <w:pPr>
              <w:autoSpaceDE w:val="0"/>
              <w:autoSpaceDN w:val="0"/>
              <w:adjustRightInd w:val="0"/>
              <w:spacing w:before="40" w:after="40"/>
              <w:jc w:val="center"/>
              <w:rPr>
                <w:rFonts w:ascii="Arial" w:hAnsi="Arial" w:cs="Arial"/>
              </w:rPr>
            </w:pPr>
          </w:p>
        </w:tc>
        <w:tc>
          <w:tcPr>
            <w:tcW w:w="4536" w:type="dxa"/>
            <w:gridSpan w:val="2"/>
            <w:tcBorders>
              <w:top w:val="dotted"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r w:rsidRPr="00CA7399">
              <w:rPr>
                <w:rFonts w:ascii="Arial" w:hAnsi="Arial" w:cs="Arial"/>
              </w:rPr>
              <w:t>Extension/Réhabilitation</w:t>
            </w:r>
            <w:r w:rsidRPr="00CA7399">
              <w:rPr>
                <w:rFonts w:ascii="Arial" w:hAnsi="Arial" w:cs="Arial"/>
              </w:rPr>
              <w:br/>
            </w:r>
            <w:r w:rsidRPr="00CA7399">
              <w:rPr>
                <w:rFonts w:ascii="Arial" w:hAnsi="Arial" w:cs="Arial"/>
                <w:b/>
              </w:rPr>
              <w:t>systèmes multi-villages</w:t>
            </w:r>
          </w:p>
        </w:tc>
      </w:tr>
      <w:tr w:rsidR="005E04E1" w:rsidRPr="00CA7399" w:rsidTr="005E04E1">
        <w:trPr>
          <w:trHeight w:val="20"/>
        </w:trPr>
        <w:tc>
          <w:tcPr>
            <w:tcW w:w="2268" w:type="dxa"/>
            <w:vMerge/>
            <w:tcBorders>
              <w:top w:val="dotted" w:sz="4" w:space="0" w:color="auto"/>
              <w:bottom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p>
        </w:tc>
        <w:tc>
          <w:tcPr>
            <w:tcW w:w="2269" w:type="dxa"/>
            <w:tcBorders>
              <w:top w:val="nil"/>
              <w:left w:val="single" w:sz="4" w:space="0" w:color="auto"/>
              <w:bottom w:val="nil"/>
            </w:tcBorders>
            <w:vAlign w:val="center"/>
          </w:tcPr>
          <w:p w:rsidR="005E04E1" w:rsidRPr="00CA7399" w:rsidRDefault="005E04E1" w:rsidP="005E04E1">
            <w:pPr>
              <w:autoSpaceDE w:val="0"/>
              <w:autoSpaceDN w:val="0"/>
              <w:adjustRightInd w:val="0"/>
              <w:spacing w:before="40" w:after="40"/>
              <w:jc w:val="center"/>
              <w:rPr>
                <w:rFonts w:ascii="Arial" w:hAnsi="Arial" w:cs="Arial"/>
              </w:rPr>
            </w:pPr>
          </w:p>
        </w:tc>
        <w:tc>
          <w:tcPr>
            <w:tcW w:w="4536" w:type="dxa"/>
            <w:gridSpan w:val="2"/>
            <w:tcBorders>
              <w:top w:val="dotted" w:sz="4" w:space="0" w:color="auto"/>
              <w:bottom w:val="dotted"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r w:rsidRPr="00CA7399">
              <w:rPr>
                <w:rFonts w:ascii="Arial" w:hAnsi="Arial" w:cs="Arial"/>
              </w:rPr>
              <w:t xml:space="preserve">Réalisation de forages équipés </w:t>
            </w:r>
            <w:r w:rsidRPr="00CA7399">
              <w:rPr>
                <w:rFonts w:ascii="Arial" w:hAnsi="Arial" w:cs="Arial"/>
                <w:b/>
              </w:rPr>
              <w:t>d'AEPS</w:t>
            </w:r>
          </w:p>
        </w:tc>
      </w:tr>
      <w:tr w:rsidR="005E04E1" w:rsidRPr="00CA7399" w:rsidTr="005E04E1">
        <w:trPr>
          <w:trHeight w:val="20"/>
        </w:trPr>
        <w:tc>
          <w:tcPr>
            <w:tcW w:w="2268" w:type="dxa"/>
            <w:vMerge/>
            <w:tcBorders>
              <w:top w:val="dotted" w:sz="4" w:space="0" w:color="auto"/>
              <w:bottom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p>
        </w:tc>
        <w:tc>
          <w:tcPr>
            <w:tcW w:w="2269" w:type="dxa"/>
            <w:tcBorders>
              <w:top w:val="nil"/>
              <w:left w:val="single" w:sz="4" w:space="0" w:color="auto"/>
              <w:bottom w:val="single" w:sz="4" w:space="0" w:color="auto"/>
              <w:right w:val="nil"/>
            </w:tcBorders>
            <w:vAlign w:val="center"/>
          </w:tcPr>
          <w:p w:rsidR="005E04E1" w:rsidRPr="00CA7399" w:rsidRDefault="005E04E1" w:rsidP="005E04E1">
            <w:pPr>
              <w:autoSpaceDE w:val="0"/>
              <w:autoSpaceDN w:val="0"/>
              <w:adjustRightInd w:val="0"/>
              <w:spacing w:before="40" w:after="40"/>
              <w:jc w:val="center"/>
              <w:rPr>
                <w:rFonts w:ascii="Arial" w:hAnsi="Arial" w:cs="Arial"/>
              </w:rPr>
            </w:pPr>
          </w:p>
        </w:tc>
        <w:tc>
          <w:tcPr>
            <w:tcW w:w="2268" w:type="dxa"/>
            <w:tcBorders>
              <w:top w:val="dotted" w:sz="4" w:space="0" w:color="auto"/>
              <w:left w:val="nil"/>
              <w:bottom w:val="single"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p>
        </w:tc>
        <w:tc>
          <w:tcPr>
            <w:tcW w:w="2268"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r w:rsidRPr="00CA7399">
              <w:rPr>
                <w:rFonts w:ascii="Arial" w:hAnsi="Arial" w:cs="Arial"/>
              </w:rPr>
              <w:t>Réalisation de systèmes multi villages</w:t>
            </w:r>
          </w:p>
        </w:tc>
      </w:tr>
      <w:tr w:rsidR="005E04E1" w:rsidRPr="00CA7399" w:rsidTr="005E04E1">
        <w:trPr>
          <w:trHeight w:val="20"/>
        </w:trPr>
        <w:tc>
          <w:tcPr>
            <w:tcW w:w="2268" w:type="dxa"/>
            <w:vMerge w:val="restart"/>
            <w:tcBorders>
              <w:top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r w:rsidRPr="00CA7399">
              <w:rPr>
                <w:rFonts w:ascii="Arial" w:hAnsi="Arial" w:cs="Arial"/>
                <w:b/>
              </w:rPr>
              <w:t>Directions Régionales en charge de l'Eau</w:t>
            </w:r>
          </w:p>
        </w:tc>
        <w:tc>
          <w:tcPr>
            <w:tcW w:w="2269" w:type="dxa"/>
            <w:tcBorders>
              <w:top w:val="single" w:sz="4" w:space="0" w:color="auto"/>
              <w:left w:val="single" w:sz="4" w:space="0" w:color="auto"/>
              <w:bottom w:val="dotted"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r w:rsidRPr="00CA7399">
              <w:rPr>
                <w:rFonts w:ascii="Arial" w:hAnsi="Arial" w:cs="Arial"/>
              </w:rPr>
              <w:t>Réalisation des AEPS</w:t>
            </w:r>
          </w:p>
        </w:tc>
        <w:tc>
          <w:tcPr>
            <w:tcW w:w="2268" w:type="dxa"/>
            <w:tcBorders>
              <w:top w:val="single" w:sz="4" w:space="0" w:color="auto"/>
              <w:bottom w:val="dotted" w:sz="4" w:space="0" w:color="auto"/>
              <w:right w:val="nil"/>
            </w:tcBorders>
            <w:vAlign w:val="center"/>
          </w:tcPr>
          <w:p w:rsidR="005E04E1" w:rsidRPr="00CA7399" w:rsidRDefault="005E04E1" w:rsidP="005E04E1">
            <w:pPr>
              <w:autoSpaceDE w:val="0"/>
              <w:autoSpaceDN w:val="0"/>
              <w:adjustRightInd w:val="0"/>
              <w:spacing w:before="40" w:after="40"/>
              <w:jc w:val="center"/>
              <w:rPr>
                <w:rFonts w:ascii="Arial" w:hAnsi="Arial" w:cs="Arial"/>
              </w:rPr>
            </w:pPr>
          </w:p>
        </w:tc>
        <w:tc>
          <w:tcPr>
            <w:tcW w:w="2268" w:type="dxa"/>
            <w:tcBorders>
              <w:top w:val="single" w:sz="4" w:space="0" w:color="auto"/>
              <w:left w:val="nil"/>
              <w:bottom w:val="nil"/>
            </w:tcBorders>
            <w:vAlign w:val="center"/>
          </w:tcPr>
          <w:p w:rsidR="005E04E1" w:rsidRPr="00CA7399" w:rsidRDefault="005E04E1" w:rsidP="005E04E1">
            <w:pPr>
              <w:autoSpaceDE w:val="0"/>
              <w:autoSpaceDN w:val="0"/>
              <w:adjustRightInd w:val="0"/>
              <w:spacing w:before="40" w:after="40"/>
              <w:jc w:val="center"/>
              <w:rPr>
                <w:rFonts w:ascii="Arial" w:hAnsi="Arial" w:cs="Arial"/>
              </w:rPr>
            </w:pPr>
          </w:p>
        </w:tc>
      </w:tr>
      <w:tr w:rsidR="005E04E1" w:rsidRPr="00CA7399" w:rsidTr="005E04E1">
        <w:trPr>
          <w:trHeight w:val="20"/>
        </w:trPr>
        <w:tc>
          <w:tcPr>
            <w:tcW w:w="2268" w:type="dxa"/>
            <w:vMerge/>
            <w:tcBorders>
              <w:bottom w:val="single" w:sz="4" w:space="0" w:color="auto"/>
              <w:right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b/>
              </w:rPr>
            </w:pPr>
          </w:p>
        </w:tc>
        <w:tc>
          <w:tcPr>
            <w:tcW w:w="4537" w:type="dxa"/>
            <w:gridSpan w:val="2"/>
            <w:tcBorders>
              <w:top w:val="dotted" w:sz="4" w:space="0" w:color="auto"/>
              <w:left w:val="single" w:sz="4" w:space="0" w:color="auto"/>
              <w:bottom w:val="single" w:sz="4"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rPr>
              <w:t>Réalisation des systèmes multi villages</w:t>
            </w:r>
          </w:p>
        </w:tc>
        <w:tc>
          <w:tcPr>
            <w:tcW w:w="2268" w:type="dxa"/>
            <w:tcBorders>
              <w:top w:val="nil"/>
              <w:bottom w:val="single" w:sz="4" w:space="0" w:color="auto"/>
            </w:tcBorders>
            <w:vAlign w:val="center"/>
          </w:tcPr>
          <w:p w:rsidR="005E04E1" w:rsidRPr="00CA7399" w:rsidRDefault="005E04E1" w:rsidP="005E04E1">
            <w:pPr>
              <w:autoSpaceDE w:val="0"/>
              <w:autoSpaceDN w:val="0"/>
              <w:adjustRightInd w:val="0"/>
              <w:spacing w:before="40" w:after="40"/>
              <w:jc w:val="center"/>
              <w:rPr>
                <w:rFonts w:ascii="Arial" w:hAnsi="Arial" w:cs="Arial"/>
              </w:rPr>
            </w:pPr>
          </w:p>
        </w:tc>
      </w:tr>
    </w:tbl>
    <w:p w:rsidR="005E04E1" w:rsidRPr="00CA7399" w:rsidRDefault="005E04E1" w:rsidP="005E04E1">
      <w:pPr>
        <w:autoSpaceDE w:val="0"/>
        <w:autoSpaceDN w:val="0"/>
        <w:adjustRightInd w:val="0"/>
        <w:spacing w:before="120"/>
        <w:rPr>
          <w:rFonts w:ascii="Arial" w:hAnsi="Arial" w:cs="Arial"/>
        </w:rPr>
      </w:pPr>
      <w:r w:rsidRPr="00CA7399">
        <w:rPr>
          <w:rFonts w:ascii="Arial" w:hAnsi="Arial" w:cs="Arial"/>
        </w:rPr>
        <w:t xml:space="preserve">Il faut préciser que les collectivités locales à qui la maitrise d’ouvrage sera transférée ont la possibilité de contracter les services d’un maitre d’ouvrage délégué qui pourra être l’ONEA ou tout autre opérateur public ou privé compétent.  </w:t>
      </w:r>
    </w:p>
    <w:p w:rsidR="005E04E1" w:rsidRPr="00CA7399" w:rsidRDefault="005E04E1" w:rsidP="005E04E1">
      <w:pPr>
        <w:autoSpaceDE w:val="0"/>
        <w:autoSpaceDN w:val="0"/>
        <w:adjustRightInd w:val="0"/>
        <w:spacing w:before="120"/>
        <w:rPr>
          <w:rFonts w:ascii="Arial" w:hAnsi="Arial" w:cs="Arial"/>
        </w:rPr>
      </w:pPr>
      <w:r w:rsidRPr="00CA7399">
        <w:rPr>
          <w:rFonts w:ascii="Arial" w:hAnsi="Arial" w:cs="Arial"/>
        </w:rPr>
        <w:t xml:space="preserve">En ce qui concerne le milieu urbain (périmètre concédé à l’ONEA), les dispositions du contrat plan avec l’Etat seront appliquées. De plus, l’ONEA renforcera ses protocoles de partenariat avec les communes concernées dans le sens d’une plus grande responsabilisation de celles-ci dans la planification du développement du service public de l’eau sur leur territoire. </w:t>
      </w:r>
    </w:p>
    <w:p w:rsidR="005E04E1" w:rsidRPr="00CA7399" w:rsidRDefault="005E04E1" w:rsidP="005E04E1">
      <w:pPr>
        <w:autoSpaceDE w:val="0"/>
        <w:autoSpaceDN w:val="0"/>
        <w:adjustRightInd w:val="0"/>
        <w:spacing w:before="120"/>
        <w:rPr>
          <w:rFonts w:ascii="Arial" w:hAnsi="Arial" w:cs="Arial"/>
        </w:rPr>
      </w:pPr>
      <w:r w:rsidRPr="00CA7399">
        <w:rPr>
          <w:rFonts w:ascii="Arial" w:hAnsi="Arial" w:cs="Arial"/>
        </w:rPr>
        <w:t xml:space="preserve">Par rapport aux différents produits attendus du PN AEP, les responsabilités pendant la première phase se présentent comme indiqué dans le tableau ci-dessous. Comme déjà indiqué en début de chapitre, les reformes institutionnelles prévues durant la phase 1 permettront de préciser/ajuster le schéma institutionnel pour les phases 2 et 3.   : </w:t>
      </w:r>
    </w:p>
    <w:p w:rsidR="005E04E1" w:rsidRPr="00CA7399" w:rsidRDefault="005E04E1" w:rsidP="005E04E1">
      <w:pPr>
        <w:autoSpaceDE w:val="0"/>
        <w:autoSpaceDN w:val="0"/>
        <w:adjustRightInd w:val="0"/>
        <w:spacing w:before="120"/>
        <w:rPr>
          <w:rFonts w:ascii="Arial" w:hAnsi="Arial" w:cs="Arial"/>
        </w:rPr>
        <w:sectPr w:rsidR="005E04E1" w:rsidRPr="00CA7399" w:rsidSect="005E04E1">
          <w:pgSz w:w="11906" w:h="16838" w:code="9"/>
          <w:pgMar w:top="1021" w:right="1134" w:bottom="1021" w:left="1134" w:header="709" w:footer="709" w:gutter="0"/>
          <w:cols w:space="708"/>
          <w:docGrid w:linePitch="360"/>
        </w:sectPr>
      </w:pPr>
    </w:p>
    <w:p w:rsidR="005E04E1" w:rsidRPr="00CA7399" w:rsidRDefault="005E04E1" w:rsidP="005E04E1">
      <w:pPr>
        <w:pStyle w:val="Lgende"/>
        <w:rPr>
          <w:rFonts w:ascii="Arial" w:hAnsi="Arial" w:cs="Arial"/>
          <w:sz w:val="22"/>
        </w:rPr>
      </w:pPr>
      <w:bookmarkStart w:id="686" w:name="_Toc482098982"/>
      <w:r w:rsidRPr="00CA7399">
        <w:rPr>
          <w:rFonts w:ascii="Arial" w:hAnsi="Arial" w:cs="Arial"/>
        </w:rPr>
        <w:lastRenderedPageBreak/>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18</w:t>
      </w:r>
      <w:r w:rsidRPr="00CA7399">
        <w:rPr>
          <w:rFonts w:ascii="Arial" w:hAnsi="Arial" w:cs="Arial"/>
        </w:rPr>
        <w:fldChar w:fldCharType="end"/>
      </w:r>
      <w:r w:rsidRPr="00CA7399">
        <w:rPr>
          <w:rFonts w:ascii="Arial" w:hAnsi="Arial" w:cs="Arial"/>
        </w:rPr>
        <w:t xml:space="preserve">: </w:t>
      </w:r>
      <w:r w:rsidRPr="00CA7399">
        <w:rPr>
          <w:rFonts w:ascii="Arial" w:hAnsi="Arial" w:cs="Arial"/>
          <w:sz w:val="22"/>
        </w:rPr>
        <w:t>Responsabilités des acteurs pendant la phase 1 du programme</w:t>
      </w:r>
      <w:bookmarkEnd w:id="686"/>
    </w:p>
    <w:tbl>
      <w:tblPr>
        <w:tblStyle w:val="Grilledutableau"/>
        <w:tblW w:w="0" w:type="auto"/>
        <w:tblBorders>
          <w:insideH w:val="dotted" w:sz="4" w:space="0" w:color="auto"/>
          <w:insideV w:val="dotted" w:sz="4" w:space="0" w:color="auto"/>
        </w:tblBorders>
        <w:tblLayout w:type="fixed"/>
        <w:tblLook w:val="04A0" w:firstRow="1" w:lastRow="0" w:firstColumn="1" w:lastColumn="0" w:noHBand="0" w:noVBand="1"/>
      </w:tblPr>
      <w:tblGrid>
        <w:gridCol w:w="1809"/>
        <w:gridCol w:w="4282"/>
        <w:gridCol w:w="2976"/>
        <w:gridCol w:w="4825"/>
      </w:tblGrid>
      <w:tr w:rsidR="005E04E1" w:rsidRPr="00CA7399" w:rsidTr="006F4CBC">
        <w:trPr>
          <w:tblHeader/>
        </w:trPr>
        <w:tc>
          <w:tcPr>
            <w:tcW w:w="1809"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Actions</w:t>
            </w:r>
          </w:p>
        </w:tc>
        <w:tc>
          <w:tcPr>
            <w:tcW w:w="4282"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Produits</w:t>
            </w:r>
          </w:p>
        </w:tc>
        <w:tc>
          <w:tcPr>
            <w:tcW w:w="2976"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Structures responsables</w:t>
            </w:r>
          </w:p>
        </w:tc>
        <w:tc>
          <w:tcPr>
            <w:tcW w:w="4825" w:type="dxa"/>
            <w:tcBorders>
              <w:top w:val="single" w:sz="4" w:space="0" w:color="auto"/>
              <w:bottom w:val="single" w:sz="4" w:space="0" w:color="auto"/>
            </w:tcBorders>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Structures partenaires</w:t>
            </w:r>
          </w:p>
        </w:tc>
      </w:tr>
      <w:tr w:rsidR="005E04E1" w:rsidRPr="00CA7399" w:rsidTr="006F4CBC">
        <w:tc>
          <w:tcPr>
            <w:tcW w:w="1809" w:type="dxa"/>
            <w:vMerge w:val="restart"/>
            <w:tcBorders>
              <w:top w:val="single" w:sz="4" w:space="0" w:color="auto"/>
              <w:bottom w:val="single" w:sz="4" w:space="0" w:color="auto"/>
            </w:tcBorders>
            <w:vAlign w:val="center"/>
          </w:tcPr>
          <w:p w:rsidR="005E04E1" w:rsidRPr="00CA7399" w:rsidRDefault="005E04E1" w:rsidP="007101B2">
            <w:pPr>
              <w:autoSpaceDE w:val="0"/>
              <w:autoSpaceDN w:val="0"/>
              <w:adjustRightInd w:val="0"/>
              <w:spacing w:before="40" w:after="40"/>
              <w:jc w:val="left"/>
              <w:rPr>
                <w:rFonts w:ascii="Arial" w:hAnsi="Arial" w:cs="Arial"/>
              </w:rPr>
            </w:pPr>
            <w:r w:rsidRPr="00CA7399">
              <w:rPr>
                <w:rFonts w:ascii="Arial" w:hAnsi="Arial" w:cs="Arial"/>
              </w:rPr>
              <w:t>A</w:t>
            </w:r>
            <w:r w:rsidR="00B12CF0">
              <w:rPr>
                <w:rFonts w:ascii="Arial" w:hAnsi="Arial" w:cs="Arial"/>
              </w:rPr>
              <w:t xml:space="preserve">ction </w:t>
            </w:r>
            <w:r w:rsidRPr="00CA7399">
              <w:rPr>
                <w:rFonts w:ascii="Arial" w:hAnsi="Arial" w:cs="Arial"/>
              </w:rPr>
              <w:t xml:space="preserve">1. </w:t>
            </w:r>
            <w:r w:rsidR="007101B2">
              <w:rPr>
                <w:rFonts w:ascii="Arial" w:hAnsi="Arial" w:cs="Arial"/>
              </w:rPr>
              <w:t>A</w:t>
            </w:r>
            <w:r w:rsidRPr="00CA7399">
              <w:rPr>
                <w:rFonts w:ascii="Arial" w:hAnsi="Arial" w:cs="Arial"/>
              </w:rPr>
              <w:t>ccès universel à l’eau potable</w:t>
            </w:r>
          </w:p>
        </w:tc>
        <w:tc>
          <w:tcPr>
            <w:tcW w:w="4282" w:type="dxa"/>
            <w:tcBorders>
              <w:top w:val="single"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1.</w:t>
            </w:r>
            <w:r w:rsidRPr="00CA7399">
              <w:rPr>
                <w:rFonts w:ascii="Arial" w:hAnsi="Arial" w:cs="Arial"/>
              </w:rPr>
              <w:tab/>
              <w:t>Tout le cycle de réalisation des ouvrages (programmation, intermédiation sociale, études, travaux) respecte les principes de l'AFDH</w:t>
            </w:r>
          </w:p>
        </w:tc>
        <w:tc>
          <w:tcPr>
            <w:tcW w:w="2976" w:type="dxa"/>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 (communes, intercommunalités, régions)</w:t>
            </w:r>
          </w:p>
        </w:tc>
        <w:tc>
          <w:tcPr>
            <w:tcW w:w="4825" w:type="dxa"/>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Société civile</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Autres services déconcentrés contribuant aux objectifs de l'AEP</w:t>
            </w:r>
          </w:p>
        </w:tc>
      </w:tr>
      <w:tr w:rsidR="005E04E1" w:rsidRPr="00CA7399" w:rsidTr="006F4CBC">
        <w:tc>
          <w:tcPr>
            <w:tcW w:w="1809" w:type="dxa"/>
            <w:vMerge/>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2.</w:t>
            </w:r>
            <w:r w:rsidRPr="00CA7399">
              <w:rPr>
                <w:rFonts w:ascii="Arial" w:hAnsi="Arial" w:cs="Arial"/>
              </w:rPr>
              <w:tab/>
              <w:t>La connaissance du potentiel des ressources utilisables pour l'eau potable est améliorée</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des ressources en 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Agences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tc>
      </w:tr>
      <w:tr w:rsidR="005E04E1" w:rsidRPr="00CA7399" w:rsidTr="006F4CBC">
        <w:tc>
          <w:tcPr>
            <w:tcW w:w="1809" w:type="dxa"/>
            <w:vMerge/>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3.</w:t>
            </w:r>
            <w:r w:rsidRPr="00CA7399">
              <w:rPr>
                <w:rFonts w:ascii="Arial" w:hAnsi="Arial" w:cs="Arial"/>
              </w:rPr>
              <w:tab/>
              <w:t>Les infrastructures pour le développement du service de l’eau sont réalisées en milieu rural</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l'eau/collectivités locales</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r>
      <w:tr w:rsidR="005E04E1" w:rsidRPr="00CA7399" w:rsidTr="006F4CBC">
        <w:tc>
          <w:tcPr>
            <w:tcW w:w="1809" w:type="dxa"/>
            <w:vMerge/>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tcBorders>
              <w:bottom w:val="dotted"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4.</w:t>
            </w:r>
            <w:r w:rsidRPr="00CA7399">
              <w:rPr>
                <w:rFonts w:ascii="Arial" w:hAnsi="Arial" w:cs="Arial"/>
              </w:rPr>
              <w:tab/>
              <w:t>Les infrastructures pour le développement du service de l’eau sont réalisées en milieu urbain</w:t>
            </w:r>
          </w:p>
        </w:tc>
        <w:tc>
          <w:tcPr>
            <w:tcW w:w="2976" w:type="dxa"/>
            <w:tcBorders>
              <w:bottom w:val="dotted"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tc>
        <w:tc>
          <w:tcPr>
            <w:tcW w:w="4825" w:type="dxa"/>
            <w:tcBorders>
              <w:bottom w:val="dotted"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tc>
      </w:tr>
      <w:tr w:rsidR="005E04E1" w:rsidRPr="00CA7399" w:rsidTr="006F4CBC">
        <w:tc>
          <w:tcPr>
            <w:tcW w:w="1809" w:type="dxa"/>
            <w:vMerge/>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5.</w:t>
            </w:r>
            <w:r w:rsidRPr="00CA7399">
              <w:rPr>
                <w:rFonts w:ascii="Arial" w:hAnsi="Arial" w:cs="Arial"/>
              </w:rPr>
              <w:tab/>
              <w:t>Les AEPS sont réhabilitées et mises à niveau et les PMH non fonctionnels sont réhabilités</w:t>
            </w:r>
          </w:p>
        </w:tc>
        <w:tc>
          <w:tcPr>
            <w:tcW w:w="2976"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tc>
        <w:tc>
          <w:tcPr>
            <w:tcW w:w="4825"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tc>
      </w:tr>
      <w:tr w:rsidR="005E04E1" w:rsidRPr="00CA7399" w:rsidTr="006F4CBC">
        <w:tc>
          <w:tcPr>
            <w:tcW w:w="1809" w:type="dxa"/>
            <w:vMerge w:val="restart"/>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A</w:t>
            </w:r>
            <w:r w:rsidR="00B12CF0">
              <w:rPr>
                <w:rFonts w:ascii="Arial" w:hAnsi="Arial" w:cs="Arial"/>
              </w:rPr>
              <w:t xml:space="preserve">ction </w:t>
            </w:r>
            <w:r w:rsidRPr="00CA7399">
              <w:rPr>
                <w:rFonts w:ascii="Arial" w:hAnsi="Arial" w:cs="Arial"/>
              </w:rPr>
              <w:t>2 Gestion du service public de l'eau</w:t>
            </w:r>
          </w:p>
        </w:tc>
        <w:tc>
          <w:tcPr>
            <w:tcW w:w="4282" w:type="dxa"/>
            <w:tcBorders>
              <w:top w:val="single"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1.</w:t>
            </w:r>
            <w:r w:rsidRPr="00CA7399">
              <w:rPr>
                <w:rFonts w:ascii="Arial" w:hAnsi="Arial" w:cs="Arial"/>
              </w:rPr>
              <w:tab/>
              <w:t>Les outils/guides de gestion/suivi du service public de l'eau sont adaptés au nouveau contexte (service universel, AFDH, PPP) et appliqués</w:t>
            </w:r>
          </w:p>
        </w:tc>
        <w:tc>
          <w:tcPr>
            <w:tcW w:w="2976" w:type="dxa"/>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Société civile</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Secteur privé</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2.</w:t>
            </w:r>
            <w:r w:rsidRPr="00CA7399">
              <w:rPr>
                <w:rFonts w:ascii="Arial" w:hAnsi="Arial" w:cs="Arial"/>
              </w:rPr>
              <w:tab/>
              <w:t>Le partenariat public-privé pour le développement du service public de l'eau est promu, en synergie avec le programme gouvernance</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DGESS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lastRenderedPageBreak/>
              <w:t>Direction Centrale en charge de l'AEP</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Secteur privé</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3.</w:t>
            </w:r>
            <w:r w:rsidRPr="00CA7399">
              <w:rPr>
                <w:rFonts w:ascii="Arial" w:hAnsi="Arial" w:cs="Arial"/>
              </w:rPr>
              <w:tab/>
              <w:t>La régulation du service public de l'eau est assurée</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Société civile</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Secteur privé</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4.</w:t>
            </w:r>
            <w:r w:rsidRPr="00CA7399">
              <w:rPr>
                <w:rFonts w:ascii="Arial" w:hAnsi="Arial" w:cs="Arial"/>
              </w:rPr>
              <w:tab/>
              <w:t>Des solutions  sont étudiées et mises en œuvre pour favoriser l'accès au service pour les couches les plus vulnérables</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Société civile</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Secteur privé</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tcBorders>
              <w:bottom w:val="dotted"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5.</w:t>
            </w:r>
            <w:r w:rsidRPr="00CA7399">
              <w:rPr>
                <w:rFonts w:ascii="Arial" w:hAnsi="Arial" w:cs="Arial"/>
              </w:rPr>
              <w:tab/>
              <w:t>Les capacités des communes à jouer leur rôle de maitre d'ouvrage du service public de l'eau sont renforcées en synergie avec le programme gouvernance.</w:t>
            </w:r>
          </w:p>
        </w:tc>
        <w:tc>
          <w:tcPr>
            <w:tcW w:w="2976" w:type="dxa"/>
            <w:tcBorders>
              <w:bottom w:val="dotted"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tc>
        <w:tc>
          <w:tcPr>
            <w:tcW w:w="4825" w:type="dxa"/>
            <w:tcBorders>
              <w:bottom w:val="dotted"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DGESS</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 xml:space="preserve">6. </w:t>
            </w:r>
            <w:r w:rsidRPr="00CA7399">
              <w:rPr>
                <w:rFonts w:ascii="Arial" w:hAnsi="Arial" w:cs="Arial"/>
              </w:rPr>
              <w:tab/>
              <w:t>L'intercommunalité pour le développement du service public de l'eau est promu en synergie avec le programme gouvernance</w:t>
            </w:r>
          </w:p>
        </w:tc>
        <w:tc>
          <w:tcPr>
            <w:tcW w:w="2976"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DGESS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7.</w:t>
            </w:r>
            <w:r w:rsidRPr="00CA7399">
              <w:rPr>
                <w:rFonts w:ascii="Arial" w:hAnsi="Arial" w:cs="Arial"/>
              </w:rPr>
              <w:tab/>
              <w:t>L’efficacité, l’efficience et la durabilité du service public de l’eau en milieu urbain sont assurées</w:t>
            </w:r>
          </w:p>
        </w:tc>
        <w:tc>
          <w:tcPr>
            <w:tcW w:w="2976"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tc>
        <w:tc>
          <w:tcPr>
            <w:tcW w:w="4825"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Ministère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Ministère en charge des finances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tc>
      </w:tr>
      <w:tr w:rsidR="005E04E1" w:rsidRPr="00CA7399" w:rsidTr="006F4CBC">
        <w:tc>
          <w:tcPr>
            <w:tcW w:w="1809" w:type="dxa"/>
            <w:vMerge/>
            <w:tcBorders>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8.</w:t>
            </w:r>
            <w:r w:rsidRPr="00CA7399">
              <w:rPr>
                <w:rFonts w:ascii="Arial" w:hAnsi="Arial" w:cs="Arial"/>
              </w:rPr>
              <w:tab/>
              <w:t>La surveillance de la qualité de l’eau de consommation est assurée</w:t>
            </w:r>
          </w:p>
        </w:tc>
        <w:tc>
          <w:tcPr>
            <w:tcW w:w="2976"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Ministère de la Santé</w:t>
            </w:r>
          </w:p>
        </w:tc>
        <w:tc>
          <w:tcPr>
            <w:tcW w:w="4825" w:type="dxa"/>
            <w:tcBorders>
              <w:top w:val="dotted" w:sz="4" w:space="0" w:color="auto"/>
              <w:bottom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Centrale et régionales en charge de l'AEP</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centrales et régionales en charge de l’assainissement des eaux usées et excreta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lastRenderedPageBreak/>
              <w:t>Communes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 xml:space="preserve">ONEA </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 xml:space="preserve">Délégataires du service public de l’eau </w:t>
            </w:r>
          </w:p>
        </w:tc>
      </w:tr>
      <w:tr w:rsidR="005E04E1" w:rsidRPr="00CA7399" w:rsidTr="006F4CBC">
        <w:tc>
          <w:tcPr>
            <w:tcW w:w="1809" w:type="dxa"/>
            <w:vMerge w:val="restart"/>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lastRenderedPageBreak/>
              <w:t>A</w:t>
            </w:r>
            <w:r w:rsidR="00B12CF0">
              <w:rPr>
                <w:rFonts w:ascii="Arial" w:hAnsi="Arial" w:cs="Arial"/>
              </w:rPr>
              <w:t xml:space="preserve">ction </w:t>
            </w:r>
            <w:r w:rsidRPr="00CA7399">
              <w:rPr>
                <w:rFonts w:ascii="Arial" w:hAnsi="Arial" w:cs="Arial"/>
              </w:rPr>
              <w:t>3. Renforcement du cadre institutionnel et des instruments de gestion</w:t>
            </w:r>
          </w:p>
        </w:tc>
        <w:tc>
          <w:tcPr>
            <w:tcW w:w="4282" w:type="dxa"/>
            <w:tcBorders>
              <w:top w:val="single" w:sz="4" w:space="0" w:color="auto"/>
            </w:tcBorders>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1.</w:t>
            </w:r>
            <w:r w:rsidRPr="00CA7399">
              <w:rPr>
                <w:rFonts w:ascii="Arial" w:hAnsi="Arial" w:cs="Arial"/>
              </w:rPr>
              <w:tab/>
              <w:t>Les capacités des acteurs du sous-secteur AEP sont renforcées en synergie avec le programme gouvernance</w:t>
            </w:r>
          </w:p>
        </w:tc>
        <w:tc>
          <w:tcPr>
            <w:tcW w:w="2976" w:type="dxa"/>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tcBorders>
              <w:top w:val="single" w:sz="4" w:space="0" w:color="auto"/>
            </w:tcBorders>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DGESS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Société civile</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Secteur privé</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2.</w:t>
            </w:r>
            <w:r w:rsidRPr="00CA7399">
              <w:rPr>
                <w:rFonts w:ascii="Arial" w:hAnsi="Arial" w:cs="Arial"/>
              </w:rPr>
              <w:tab/>
              <w:t>Une stratégie de communication opérationnelle pour l’information, la sensibilisation de tous les acteurs du PNAEP est élaborée et mise en œuvre</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DGESS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Société civile</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3.</w:t>
            </w:r>
            <w:r w:rsidRPr="00CA7399">
              <w:rPr>
                <w:rFonts w:ascii="Arial" w:hAnsi="Arial" w:cs="Arial"/>
              </w:rPr>
              <w:tab/>
              <w:t>Un guide d'intermédiation sociale AEP intégrant l'approche AFDH est opérationnalisé</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DGESS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Société civile</w:t>
            </w:r>
          </w:p>
        </w:tc>
      </w:tr>
      <w:tr w:rsidR="005E04E1" w:rsidRPr="00CA7399" w:rsidTr="006F4CBC">
        <w:tc>
          <w:tcPr>
            <w:tcW w:w="1809"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4282" w:type="dxa"/>
            <w:vAlign w:val="center"/>
          </w:tcPr>
          <w:p w:rsidR="005E04E1" w:rsidRPr="00CA7399" w:rsidRDefault="005E04E1" w:rsidP="005E04E1">
            <w:pPr>
              <w:autoSpaceDE w:val="0"/>
              <w:autoSpaceDN w:val="0"/>
              <w:adjustRightInd w:val="0"/>
              <w:spacing w:before="40" w:after="40"/>
              <w:ind w:left="263" w:hanging="263"/>
              <w:jc w:val="left"/>
              <w:rPr>
                <w:rFonts w:ascii="Arial" w:hAnsi="Arial" w:cs="Arial"/>
              </w:rPr>
            </w:pPr>
            <w:r w:rsidRPr="00CA7399">
              <w:rPr>
                <w:rFonts w:ascii="Arial" w:hAnsi="Arial" w:cs="Arial"/>
              </w:rPr>
              <w:t>4.</w:t>
            </w:r>
            <w:r w:rsidRPr="00CA7399">
              <w:rPr>
                <w:rFonts w:ascii="Arial" w:hAnsi="Arial" w:cs="Arial"/>
              </w:rPr>
              <w:tab/>
              <w:t>Les outils de programmation et de suivi-évaluation sectoriels sont opérationnalisés dans leur volet AEP, en synergie avec le programme gouvernance</w:t>
            </w:r>
          </w:p>
        </w:tc>
        <w:tc>
          <w:tcPr>
            <w:tcW w:w="297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 Centrale en charge de l'AEP</w:t>
            </w:r>
          </w:p>
        </w:tc>
        <w:tc>
          <w:tcPr>
            <w:tcW w:w="482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DGESS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ONEA</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Directions Régionales en charge de l'eau</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Collectivités locales</w:t>
            </w:r>
          </w:p>
        </w:tc>
      </w:tr>
    </w:tbl>
    <w:p w:rsidR="005E04E1" w:rsidRPr="00CA7399" w:rsidRDefault="005E04E1" w:rsidP="005E04E1">
      <w:pPr>
        <w:autoSpaceDE w:val="0"/>
        <w:autoSpaceDN w:val="0"/>
        <w:adjustRightInd w:val="0"/>
        <w:rPr>
          <w:rFonts w:ascii="Arial" w:hAnsi="Arial" w:cs="Arial"/>
        </w:rPr>
        <w:sectPr w:rsidR="005E04E1" w:rsidRPr="00CA7399" w:rsidSect="005E04E1">
          <w:headerReference w:type="default" r:id="rId12"/>
          <w:pgSz w:w="16838" w:h="11906" w:orient="landscape" w:code="9"/>
          <w:pgMar w:top="964" w:right="1134" w:bottom="964" w:left="1134" w:header="709" w:footer="709" w:gutter="0"/>
          <w:cols w:space="708"/>
          <w:docGrid w:linePitch="360"/>
        </w:sectPr>
      </w:pPr>
    </w:p>
    <w:p w:rsidR="005E04E1" w:rsidRDefault="005E04E1" w:rsidP="00B12CF0">
      <w:pPr>
        <w:pStyle w:val="Titre1"/>
        <w:numPr>
          <w:ilvl w:val="0"/>
          <w:numId w:val="13"/>
        </w:numPr>
        <w:pBdr>
          <w:bottom w:val="single" w:sz="6" w:space="1" w:color="auto"/>
        </w:pBdr>
        <w:spacing w:before="120" w:after="120" w:line="360" w:lineRule="atLeast"/>
        <w:jc w:val="center"/>
        <w:rPr>
          <w:rFonts w:ascii="Arial" w:hAnsi="Arial" w:cs="Arial"/>
        </w:rPr>
      </w:pPr>
      <w:bookmarkStart w:id="687" w:name="_Toc451336684"/>
      <w:r w:rsidRPr="00CA7399">
        <w:rPr>
          <w:rFonts w:ascii="Arial" w:hAnsi="Arial" w:cs="Arial"/>
        </w:rPr>
        <w:lastRenderedPageBreak/>
        <w:t>Suivi-évaluation</w:t>
      </w:r>
      <w:bookmarkEnd w:id="687"/>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688" w:name="_Toc450893624"/>
      <w:bookmarkStart w:id="689" w:name="_Toc450893881"/>
      <w:bookmarkStart w:id="690" w:name="_Toc450894071"/>
      <w:bookmarkStart w:id="691" w:name="_Toc450894815"/>
      <w:bookmarkStart w:id="692" w:name="_Toc450896777"/>
      <w:bookmarkStart w:id="693" w:name="_Toc450900036"/>
      <w:bookmarkStart w:id="694" w:name="_Toc450900719"/>
      <w:bookmarkStart w:id="695" w:name="_Toc450900916"/>
      <w:bookmarkStart w:id="696" w:name="_Toc450909245"/>
      <w:bookmarkStart w:id="697" w:name="_Toc450909650"/>
      <w:bookmarkStart w:id="698" w:name="_Toc450910217"/>
      <w:bookmarkStart w:id="699" w:name="_Toc450990532"/>
      <w:bookmarkStart w:id="700" w:name="_Toc451336685"/>
      <w:bookmarkStart w:id="701" w:name="_Toc451336686"/>
      <w:bookmarkEnd w:id="688"/>
      <w:bookmarkEnd w:id="689"/>
      <w:bookmarkEnd w:id="690"/>
      <w:bookmarkEnd w:id="691"/>
      <w:bookmarkEnd w:id="692"/>
      <w:bookmarkEnd w:id="693"/>
      <w:bookmarkEnd w:id="694"/>
      <w:bookmarkEnd w:id="695"/>
      <w:bookmarkEnd w:id="696"/>
      <w:bookmarkEnd w:id="697"/>
      <w:bookmarkEnd w:id="698"/>
      <w:bookmarkEnd w:id="699"/>
      <w:bookmarkEnd w:id="700"/>
      <w:r w:rsidRPr="00CA7399">
        <w:rPr>
          <w:rFonts w:ascii="Arial" w:hAnsi="Arial" w:cs="Arial"/>
        </w:rPr>
        <w:t>Description du dispositif</w:t>
      </w:r>
      <w:bookmarkEnd w:id="701"/>
      <w:r w:rsidRPr="00CA7399">
        <w:rPr>
          <w:rFonts w:ascii="Arial" w:hAnsi="Arial" w:cs="Arial"/>
        </w:rPr>
        <w:t xml:space="preserve"> </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Le PN-AEP sera doté d’un outil de suivi-évaluation de ses performances. La matrice des indicateurs d’impacts et d’effets qui figure au chapitre 5.2 propose une première batterie d’indicateurs objectivement vérifiables. L’étude baseline qui sera déclenchée au démarrage du PN-AEP aura pour tâche d’analyser ces indicateurs, de les modifier/améliorer, de définir leur valeur au temps T0 (situation de référence) et les valeurs cibles à atteindre en fin de programme. Une attention particulière sera portée au suivi-évaluation de l’application de l’AFDH. Chaque fois que cela est possible les indicateurs intégreront les thèmes transversaux du programme. Cette étude définira également les procédures pratiques pour le suivi de ces indicateurs telles que le chronogramme des activités de SE, la répartition des responsabilités, les mécanismes de collecte de données, les outils à utiliser. La plateforme BD-INO sera intégrée dans le SSE. L’utilisation des technologies de l’information et de la communication (TIC) sera promue. </w:t>
      </w:r>
    </w:p>
    <w:p w:rsidR="005E04E1" w:rsidRPr="00CA7399" w:rsidRDefault="005E04E1" w:rsidP="005E04E1">
      <w:pPr>
        <w:autoSpaceDE w:val="0"/>
        <w:autoSpaceDN w:val="0"/>
        <w:adjustRightInd w:val="0"/>
        <w:rPr>
          <w:rFonts w:ascii="Arial" w:hAnsi="Arial" w:cs="Arial"/>
        </w:rPr>
      </w:pPr>
      <w:r w:rsidRPr="00CA7399">
        <w:rPr>
          <w:rFonts w:ascii="Arial" w:hAnsi="Arial" w:cs="Arial"/>
        </w:rPr>
        <w:t>Dans le cadre du programme gouvernance, il est prévu la réalisation d’un manuel de suivi-évaluation intégré des programmes de la politique nationale de l’eau. Ce manuel a pour objectif d’harmoniser et de garantir la cohérence d’ensemble du suivi-évaluation des programmes du secteur, y compris le suivi-évaluation du PN-AEP. Il déterminera, en définitive, les indicateurs, les méthodes de calcul, les modalités d’exploitation et de diffusion de ces données. C’est donc sur la base de ce manuel que sera établie la structuration finale du suivi-évaluation du PN-AEP.</w:t>
      </w:r>
    </w:p>
    <w:p w:rsidR="005E04E1" w:rsidRPr="00CA7399" w:rsidRDefault="005E04E1" w:rsidP="005E04E1">
      <w:pPr>
        <w:autoSpaceDE w:val="0"/>
        <w:autoSpaceDN w:val="0"/>
        <w:adjustRightInd w:val="0"/>
        <w:rPr>
          <w:rFonts w:ascii="Arial" w:hAnsi="Arial" w:cs="Arial"/>
        </w:rPr>
      </w:pPr>
      <w:r w:rsidRPr="00CA7399">
        <w:rPr>
          <w:rFonts w:ascii="Arial" w:hAnsi="Arial" w:cs="Arial"/>
        </w:rPr>
        <w:t>Deux évaluations externes intermédiaires, quinquennales (2021 et 2026) et une évaluation externe finale seront organisées. Ces évaluations permettront notamment de valider la pertinence et le bon fonctionnement du dispositif de SE et, au besoin, de proposer des modifications à ce dispositif.</w:t>
      </w:r>
    </w:p>
    <w:p w:rsidR="005E04E1" w:rsidRPr="00CA7399" w:rsidRDefault="005E04E1" w:rsidP="005E04E1">
      <w:pPr>
        <w:keepNext/>
        <w:widowControl/>
        <w:rPr>
          <w:rFonts w:ascii="Arial" w:hAnsi="Arial" w:cs="Arial"/>
        </w:rPr>
      </w:pPr>
    </w:p>
    <w:p w:rsidR="005E04E1" w:rsidRPr="00CA7399" w:rsidRDefault="005E04E1" w:rsidP="005E04E1">
      <w:pPr>
        <w:keepNext/>
        <w:widowControl/>
        <w:rPr>
          <w:rFonts w:ascii="Arial" w:hAnsi="Arial" w:cs="Arial"/>
        </w:rPr>
        <w:sectPr w:rsidR="005E04E1" w:rsidRPr="00CA7399" w:rsidSect="005E04E1">
          <w:headerReference w:type="default" r:id="rId13"/>
          <w:pgSz w:w="11906" w:h="16838" w:code="9"/>
          <w:pgMar w:top="1418" w:right="1134" w:bottom="1418" w:left="1418" w:header="709" w:footer="709" w:gutter="0"/>
          <w:cols w:space="708"/>
          <w:docGrid w:linePitch="360"/>
        </w:sectPr>
      </w:pP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02" w:name="_Toc451336687"/>
      <w:r w:rsidRPr="00CA7399">
        <w:rPr>
          <w:rFonts w:ascii="Arial" w:hAnsi="Arial" w:cs="Arial"/>
        </w:rPr>
        <w:lastRenderedPageBreak/>
        <w:t>Matrice des indicateurs de performance</w:t>
      </w:r>
      <w:bookmarkEnd w:id="702"/>
    </w:p>
    <w:p w:rsidR="005E04E1" w:rsidRPr="00CA7399" w:rsidRDefault="005E04E1" w:rsidP="005E04E1">
      <w:pPr>
        <w:pStyle w:val="Lgende"/>
        <w:keepNext/>
        <w:widowControl/>
        <w:rPr>
          <w:rFonts w:ascii="Arial" w:hAnsi="Arial" w:cs="Arial"/>
        </w:rPr>
      </w:pPr>
    </w:p>
    <w:p w:rsidR="005E04E1" w:rsidRPr="00CA7399" w:rsidRDefault="005E04E1" w:rsidP="005E04E1">
      <w:pPr>
        <w:pStyle w:val="Lgende"/>
        <w:keepNext/>
        <w:widowControl/>
        <w:rPr>
          <w:rFonts w:ascii="Arial" w:hAnsi="Arial" w:cs="Arial"/>
        </w:rPr>
      </w:pPr>
      <w:bookmarkStart w:id="703" w:name="_Toc482098983"/>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19</w:t>
      </w:r>
      <w:r w:rsidRPr="00CA7399">
        <w:rPr>
          <w:rFonts w:ascii="Arial" w:hAnsi="Arial" w:cs="Arial"/>
        </w:rPr>
        <w:fldChar w:fldCharType="end"/>
      </w:r>
      <w:r w:rsidRPr="00CA7399">
        <w:rPr>
          <w:rFonts w:ascii="Arial" w:hAnsi="Arial" w:cs="Arial"/>
        </w:rPr>
        <w:t xml:space="preserve"> : Indicateurs de performance du PN-AEP</w:t>
      </w:r>
      <w:bookmarkEnd w:id="703"/>
    </w:p>
    <w:tbl>
      <w:tblPr>
        <w:tblW w:w="15452" w:type="dxa"/>
        <w:tblInd w:w="-74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2094"/>
        <w:gridCol w:w="838"/>
        <w:gridCol w:w="2057"/>
        <w:gridCol w:w="965"/>
        <w:gridCol w:w="1303"/>
        <w:gridCol w:w="709"/>
        <w:gridCol w:w="1418"/>
        <w:gridCol w:w="1248"/>
        <w:gridCol w:w="1559"/>
        <w:gridCol w:w="1276"/>
        <w:gridCol w:w="1985"/>
      </w:tblGrid>
      <w:tr w:rsidR="007101B2" w:rsidRPr="00CA7399" w:rsidTr="006F4CBC">
        <w:tc>
          <w:tcPr>
            <w:tcW w:w="15452" w:type="dxa"/>
            <w:gridSpan w:val="11"/>
            <w:tcBorders>
              <w:top w:val="single" w:sz="4" w:space="0" w:color="auto"/>
              <w:bottom w:val="single" w:sz="4" w:space="0" w:color="auto"/>
            </w:tcBorders>
            <w:shd w:val="clear" w:color="auto" w:fill="EEECE1"/>
          </w:tcPr>
          <w:p w:rsidR="007101B2" w:rsidRPr="00CA7399" w:rsidRDefault="007101B2" w:rsidP="005E04E1">
            <w:pPr>
              <w:keepNext/>
              <w:widowControl/>
              <w:spacing w:before="40" w:after="40"/>
              <w:jc w:val="left"/>
              <w:rPr>
                <w:rFonts w:ascii="Arial" w:hAnsi="Arial" w:cs="Arial"/>
                <w:b/>
              </w:rPr>
            </w:pPr>
            <w:r w:rsidRPr="00CA7399">
              <w:rPr>
                <w:rFonts w:ascii="Arial" w:hAnsi="Arial" w:cs="Arial"/>
                <w:b/>
                <w:sz w:val="22"/>
              </w:rPr>
              <w:t xml:space="preserve">OBJECTIF STRATEGIQUE : </w:t>
            </w:r>
            <w:r w:rsidRPr="00CA7399">
              <w:rPr>
                <w:rFonts w:ascii="Arial" w:hAnsi="Arial" w:cs="Arial"/>
              </w:rPr>
              <w:t>satisfaire durablement les besoins en eau potable des populations en quantité et en qualité</w:t>
            </w:r>
          </w:p>
        </w:tc>
      </w:tr>
      <w:tr w:rsidR="00433275" w:rsidRPr="00CA7399" w:rsidTr="0069409E">
        <w:tc>
          <w:tcPr>
            <w:tcW w:w="2094" w:type="dxa"/>
            <w:tcBorders>
              <w:top w:val="single"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Indicateur de performance</w:t>
            </w:r>
          </w:p>
        </w:tc>
        <w:tc>
          <w:tcPr>
            <w:tcW w:w="838"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Type</w:t>
            </w:r>
          </w:p>
        </w:tc>
        <w:tc>
          <w:tcPr>
            <w:tcW w:w="2057"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Mode de calcul</w:t>
            </w:r>
          </w:p>
        </w:tc>
        <w:tc>
          <w:tcPr>
            <w:tcW w:w="965" w:type="dxa"/>
            <w:tcBorders>
              <w:top w:val="single" w:sz="4" w:space="0" w:color="auto"/>
              <w:left w:val="dotted" w:sz="4" w:space="0" w:color="auto"/>
              <w:bottom w:val="single" w:sz="4" w:space="0" w:color="auto"/>
              <w:right w:val="dotted" w:sz="4" w:space="0" w:color="auto"/>
            </w:tcBorders>
            <w:shd w:val="clear" w:color="auto" w:fill="F2F2F2"/>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 xml:space="preserve">Unité </w:t>
            </w:r>
          </w:p>
        </w:tc>
        <w:tc>
          <w:tcPr>
            <w:tcW w:w="1303"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Valeur initiale</w:t>
            </w:r>
          </w:p>
        </w:tc>
        <w:tc>
          <w:tcPr>
            <w:tcW w:w="709"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Cible 2030</w:t>
            </w:r>
          </w:p>
        </w:tc>
        <w:tc>
          <w:tcPr>
            <w:tcW w:w="1418"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Méthode de collecte des données</w:t>
            </w:r>
          </w:p>
        </w:tc>
        <w:tc>
          <w:tcPr>
            <w:tcW w:w="1248"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Niveau de désagrégation</w:t>
            </w:r>
          </w:p>
        </w:tc>
        <w:tc>
          <w:tcPr>
            <w:tcW w:w="1559"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Responsable de la collecte</w:t>
            </w:r>
          </w:p>
        </w:tc>
        <w:tc>
          <w:tcPr>
            <w:tcW w:w="1276" w:type="dxa"/>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Fréquence</w:t>
            </w:r>
          </w:p>
        </w:tc>
        <w:tc>
          <w:tcPr>
            <w:tcW w:w="1985" w:type="dxa"/>
            <w:tcBorders>
              <w:top w:val="single" w:sz="4" w:space="0" w:color="auto"/>
              <w:left w:val="dotted" w:sz="4" w:space="0" w:color="auto"/>
              <w:bottom w:val="single" w:sz="4" w:space="0" w:color="auto"/>
            </w:tcBorders>
            <w:shd w:val="clear" w:color="auto" w:fill="F2F2F2"/>
            <w:vAlign w:val="center"/>
          </w:tcPr>
          <w:p w:rsidR="005E04E1" w:rsidRPr="00CA7399" w:rsidRDefault="005E04E1" w:rsidP="005E04E1">
            <w:pPr>
              <w:keepNext/>
              <w:widowControl/>
              <w:spacing w:before="40" w:after="40"/>
              <w:jc w:val="center"/>
              <w:rPr>
                <w:rFonts w:ascii="Arial" w:hAnsi="Arial" w:cs="Arial"/>
                <w:b/>
                <w:sz w:val="20"/>
                <w:szCs w:val="20"/>
              </w:rPr>
            </w:pPr>
            <w:r w:rsidRPr="00CA7399">
              <w:rPr>
                <w:rFonts w:ascii="Arial" w:hAnsi="Arial" w:cs="Arial"/>
                <w:b/>
                <w:sz w:val="20"/>
                <w:szCs w:val="20"/>
              </w:rPr>
              <w:t>Sources des données</w:t>
            </w:r>
          </w:p>
        </w:tc>
      </w:tr>
      <w:tr w:rsidR="00433275" w:rsidRPr="00CA7399" w:rsidTr="0069409E">
        <w:tc>
          <w:tcPr>
            <w:tcW w:w="2094" w:type="dxa"/>
            <w:tcBorders>
              <w:top w:val="single"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left"/>
              <w:rPr>
                <w:rFonts w:ascii="Arial" w:hAnsi="Arial" w:cs="Arial"/>
                <w:sz w:val="20"/>
                <w:szCs w:val="20"/>
                <w:u w:val="single"/>
              </w:rPr>
            </w:pPr>
            <w:r w:rsidRPr="00CA7399">
              <w:rPr>
                <w:rFonts w:ascii="Arial" w:hAnsi="Arial" w:cs="Arial"/>
                <w:sz w:val="20"/>
                <w:szCs w:val="20"/>
                <w:u w:val="single"/>
              </w:rPr>
              <w:t>Indicateur 1</w:t>
            </w:r>
          </w:p>
          <w:p w:rsidR="005E04E1" w:rsidRPr="00CA7399" w:rsidRDefault="005E04E1" w:rsidP="005E04E1">
            <w:pPr>
              <w:keepNext/>
              <w:widowControl/>
              <w:spacing w:before="40" w:after="40"/>
              <w:jc w:val="left"/>
              <w:rPr>
                <w:rFonts w:ascii="Arial" w:hAnsi="Arial" w:cs="Arial"/>
                <w:sz w:val="20"/>
                <w:szCs w:val="20"/>
              </w:rPr>
            </w:pPr>
            <w:r w:rsidRPr="00CA7399">
              <w:rPr>
                <w:rFonts w:ascii="Arial" w:hAnsi="Arial" w:cs="Arial"/>
                <w:sz w:val="20"/>
                <w:szCs w:val="20"/>
              </w:rPr>
              <w:t xml:space="preserve">Proportion de la population satisfaite par le service public d'eau potable </w:t>
            </w:r>
          </w:p>
        </w:tc>
        <w:tc>
          <w:tcPr>
            <w:tcW w:w="838"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left"/>
              <w:rPr>
                <w:rFonts w:ascii="Arial" w:hAnsi="Arial" w:cs="Arial"/>
                <w:sz w:val="20"/>
                <w:szCs w:val="20"/>
              </w:rPr>
            </w:pPr>
            <w:r w:rsidRPr="00CA7399">
              <w:rPr>
                <w:rFonts w:ascii="Arial" w:hAnsi="Arial" w:cs="Arial"/>
                <w:sz w:val="20"/>
                <w:szCs w:val="20"/>
              </w:rPr>
              <w:t>Impact</w:t>
            </w:r>
          </w:p>
        </w:tc>
        <w:tc>
          <w:tcPr>
            <w:tcW w:w="2057"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left"/>
              <w:rPr>
                <w:rFonts w:ascii="Arial" w:hAnsi="Arial" w:cs="Arial"/>
                <w:sz w:val="20"/>
                <w:szCs w:val="20"/>
              </w:rPr>
            </w:pPr>
            <w:r w:rsidRPr="00CA7399">
              <w:rPr>
                <w:rFonts w:ascii="Arial" w:hAnsi="Arial" w:cs="Arial"/>
                <w:sz w:val="20"/>
                <w:szCs w:val="20"/>
                <w:u w:val="single"/>
              </w:rPr>
              <w:t>Numérateur</w:t>
            </w:r>
            <w:r w:rsidRPr="00CA7399">
              <w:rPr>
                <w:rFonts w:ascii="Arial" w:hAnsi="Arial" w:cs="Arial"/>
                <w:sz w:val="20"/>
                <w:szCs w:val="20"/>
              </w:rPr>
              <w:t xml:space="preserve"> : Nombre de personnes se déclarant satisfaites</w:t>
            </w:r>
          </w:p>
          <w:p w:rsidR="005E04E1" w:rsidRPr="00CA7399" w:rsidRDefault="005E04E1" w:rsidP="005E04E1">
            <w:pPr>
              <w:keepNext/>
              <w:widowControl/>
              <w:spacing w:before="40" w:after="40"/>
              <w:jc w:val="left"/>
              <w:rPr>
                <w:rFonts w:ascii="Arial" w:hAnsi="Arial" w:cs="Arial"/>
                <w:sz w:val="20"/>
                <w:szCs w:val="20"/>
              </w:rPr>
            </w:pPr>
            <w:r w:rsidRPr="00CA7399">
              <w:rPr>
                <w:rFonts w:ascii="Arial" w:hAnsi="Arial" w:cs="Arial"/>
                <w:sz w:val="20"/>
                <w:szCs w:val="20"/>
                <w:u w:val="single"/>
              </w:rPr>
              <w:t>Dénominateur</w:t>
            </w:r>
            <w:r w:rsidRPr="00CA7399">
              <w:rPr>
                <w:rFonts w:ascii="Arial" w:hAnsi="Arial" w:cs="Arial"/>
                <w:sz w:val="20"/>
                <w:szCs w:val="20"/>
              </w:rPr>
              <w:t>: Echantillon total</w:t>
            </w:r>
          </w:p>
        </w:tc>
        <w:tc>
          <w:tcPr>
            <w:tcW w:w="965" w:type="dxa"/>
            <w:tcBorders>
              <w:top w:val="single" w:sz="4" w:space="0" w:color="auto"/>
              <w:left w:val="dotted" w:sz="4" w:space="0" w:color="auto"/>
              <w:bottom w:val="dotted" w:sz="4" w:space="0" w:color="auto"/>
              <w:right w:val="dotted" w:sz="4" w:space="0" w:color="auto"/>
            </w:tcBorders>
            <w:shd w:val="clear" w:color="auto" w:fill="FFFFFF"/>
          </w:tcPr>
          <w:p w:rsidR="005E04E1" w:rsidRPr="00CA7399" w:rsidRDefault="005E04E1" w:rsidP="005E04E1">
            <w:pPr>
              <w:keepNext/>
              <w:widowControl/>
              <w:spacing w:before="40" w:after="40"/>
              <w:jc w:val="center"/>
              <w:rPr>
                <w:rFonts w:ascii="Arial" w:hAnsi="Arial" w:cs="Arial"/>
                <w:sz w:val="20"/>
                <w:szCs w:val="20"/>
              </w:rPr>
            </w:pPr>
            <w:r w:rsidRPr="00CA7399">
              <w:rPr>
                <w:rFonts w:ascii="Arial" w:eastAsia="Calibri" w:hAnsi="Arial" w:cs="Arial"/>
                <w:sz w:val="20"/>
              </w:rPr>
              <w:t>%</w:t>
            </w:r>
          </w:p>
        </w:tc>
        <w:tc>
          <w:tcPr>
            <w:tcW w:w="1303"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center"/>
              <w:rPr>
                <w:rFonts w:ascii="Arial" w:hAnsi="Arial" w:cs="Arial"/>
                <w:sz w:val="20"/>
                <w:szCs w:val="20"/>
              </w:rPr>
            </w:pPr>
            <w:r w:rsidRPr="00CA7399">
              <w:rPr>
                <w:rFonts w:ascii="Arial" w:hAnsi="Arial" w:cs="Arial"/>
                <w:sz w:val="20"/>
                <w:szCs w:val="20"/>
              </w:rPr>
              <w:t>A renseigner en 2016</w:t>
            </w:r>
          </w:p>
        </w:tc>
        <w:tc>
          <w:tcPr>
            <w:tcW w:w="709"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center"/>
              <w:rPr>
                <w:rFonts w:ascii="Arial" w:hAnsi="Arial" w:cs="Arial"/>
                <w:sz w:val="20"/>
                <w:szCs w:val="20"/>
              </w:rPr>
            </w:pPr>
            <w:r w:rsidRPr="00CA7399">
              <w:rPr>
                <w:rFonts w:ascii="Arial" w:hAnsi="Arial" w:cs="Arial"/>
                <w:sz w:val="20"/>
                <w:szCs w:val="20"/>
              </w:rPr>
              <w:t>&gt;75</w:t>
            </w:r>
          </w:p>
        </w:tc>
        <w:tc>
          <w:tcPr>
            <w:tcW w:w="1418"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left"/>
              <w:rPr>
                <w:rFonts w:ascii="Arial" w:hAnsi="Arial" w:cs="Arial"/>
                <w:sz w:val="20"/>
                <w:szCs w:val="20"/>
              </w:rPr>
            </w:pPr>
            <w:r w:rsidRPr="00CA7399">
              <w:rPr>
                <w:rFonts w:ascii="Arial" w:hAnsi="Arial" w:cs="Arial"/>
                <w:sz w:val="20"/>
                <w:szCs w:val="20"/>
              </w:rPr>
              <w:t>Enquête</w:t>
            </w:r>
          </w:p>
        </w:tc>
        <w:tc>
          <w:tcPr>
            <w:tcW w:w="1248"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center"/>
              <w:rPr>
                <w:rFonts w:ascii="Arial" w:hAnsi="Arial" w:cs="Arial"/>
                <w:sz w:val="20"/>
                <w:szCs w:val="20"/>
              </w:rPr>
            </w:pPr>
            <w:r w:rsidRPr="00CA7399">
              <w:rPr>
                <w:rFonts w:ascii="Arial" w:hAnsi="Arial" w:cs="Arial"/>
                <w:sz w:val="20"/>
                <w:szCs w:val="20"/>
              </w:rPr>
              <w:t>Commune, région, national</w:t>
            </w:r>
          </w:p>
        </w:tc>
        <w:tc>
          <w:tcPr>
            <w:tcW w:w="1559"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left"/>
              <w:rPr>
                <w:rFonts w:ascii="Arial" w:hAnsi="Arial" w:cs="Arial"/>
                <w:sz w:val="20"/>
                <w:szCs w:val="20"/>
              </w:rPr>
            </w:pPr>
            <w:r w:rsidRPr="00CA7399">
              <w:rPr>
                <w:rFonts w:ascii="Arial" w:hAnsi="Arial" w:cs="Arial"/>
                <w:sz w:val="20"/>
                <w:szCs w:val="20"/>
              </w:rPr>
              <w:t>DGESS</w:t>
            </w:r>
          </w:p>
        </w:tc>
        <w:tc>
          <w:tcPr>
            <w:tcW w:w="1276" w:type="dxa"/>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keepNext/>
              <w:widowControl/>
              <w:spacing w:before="40" w:after="40"/>
              <w:jc w:val="center"/>
              <w:rPr>
                <w:rFonts w:ascii="Arial" w:hAnsi="Arial" w:cs="Arial"/>
                <w:sz w:val="20"/>
                <w:szCs w:val="20"/>
              </w:rPr>
            </w:pPr>
            <w:r w:rsidRPr="00CA7399">
              <w:rPr>
                <w:rFonts w:ascii="Arial" w:hAnsi="Arial" w:cs="Arial"/>
                <w:sz w:val="20"/>
                <w:szCs w:val="20"/>
              </w:rPr>
              <w:t>Tous les 5 ans</w:t>
            </w:r>
          </w:p>
        </w:tc>
        <w:tc>
          <w:tcPr>
            <w:tcW w:w="1985" w:type="dxa"/>
            <w:tcBorders>
              <w:top w:val="single" w:sz="4" w:space="0" w:color="auto"/>
              <w:left w:val="dotted" w:sz="4" w:space="0" w:color="auto"/>
              <w:bottom w:val="dotted" w:sz="4" w:space="0" w:color="auto"/>
            </w:tcBorders>
            <w:shd w:val="clear" w:color="auto" w:fill="FFFFFF"/>
            <w:vAlign w:val="center"/>
          </w:tcPr>
          <w:p w:rsidR="005E04E1" w:rsidRPr="00CA7399" w:rsidRDefault="005E04E1" w:rsidP="005E04E1">
            <w:pPr>
              <w:keepNext/>
              <w:widowControl/>
              <w:spacing w:before="40" w:after="40"/>
              <w:jc w:val="left"/>
              <w:rPr>
                <w:rFonts w:ascii="Arial" w:hAnsi="Arial" w:cs="Arial"/>
                <w:sz w:val="20"/>
                <w:szCs w:val="20"/>
              </w:rPr>
            </w:pPr>
            <w:r w:rsidRPr="00CA7399">
              <w:rPr>
                <w:rFonts w:ascii="Arial" w:hAnsi="Arial" w:cs="Arial"/>
                <w:sz w:val="20"/>
                <w:szCs w:val="20"/>
              </w:rPr>
              <w:t>Rapports d'évaluation du PN-AEP</w:t>
            </w:r>
          </w:p>
        </w:tc>
      </w:tr>
    </w:tbl>
    <w:p w:rsidR="005E04E1" w:rsidRDefault="005E04E1" w:rsidP="005E04E1">
      <w:pPr>
        <w:rPr>
          <w:rFonts w:ascii="Arial" w:hAnsi="Arial" w:cs="Arial"/>
        </w:rPr>
      </w:pPr>
    </w:p>
    <w:tbl>
      <w:tblPr>
        <w:tblW w:w="15653"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791"/>
        <w:gridCol w:w="3093"/>
        <w:gridCol w:w="734"/>
        <w:gridCol w:w="1370"/>
        <w:gridCol w:w="709"/>
        <w:gridCol w:w="1417"/>
        <w:gridCol w:w="1560"/>
        <w:gridCol w:w="1275"/>
        <w:gridCol w:w="1276"/>
        <w:gridCol w:w="1559"/>
      </w:tblGrid>
      <w:tr w:rsidR="007101B2" w:rsidRPr="00CA7399" w:rsidTr="006F4CBC">
        <w:trPr>
          <w:trHeight w:val="261"/>
        </w:trPr>
        <w:tc>
          <w:tcPr>
            <w:tcW w:w="15653" w:type="dxa"/>
            <w:gridSpan w:val="11"/>
            <w:shd w:val="clear" w:color="auto" w:fill="EEECE1"/>
          </w:tcPr>
          <w:p w:rsidR="007101B2" w:rsidRPr="00CA7399" w:rsidRDefault="007101B2" w:rsidP="007101B2">
            <w:pPr>
              <w:spacing w:before="40" w:after="40"/>
              <w:jc w:val="left"/>
              <w:rPr>
                <w:rFonts w:ascii="Arial" w:hAnsi="Arial" w:cs="Arial"/>
                <w:b/>
              </w:rPr>
            </w:pPr>
            <w:r w:rsidRPr="00CA7399">
              <w:rPr>
                <w:rFonts w:ascii="Arial" w:hAnsi="Arial" w:cs="Arial"/>
                <w:b/>
                <w:sz w:val="22"/>
                <w:szCs w:val="20"/>
              </w:rPr>
              <w:t xml:space="preserve">ACTION 1 : </w:t>
            </w:r>
            <w:r>
              <w:rPr>
                <w:rFonts w:ascii="Arial" w:hAnsi="Arial" w:cs="Arial"/>
                <w:b/>
                <w:sz w:val="22"/>
                <w:szCs w:val="20"/>
              </w:rPr>
              <w:t>A</w:t>
            </w:r>
            <w:r w:rsidRPr="00CA7399">
              <w:rPr>
                <w:rFonts w:ascii="Arial" w:hAnsi="Arial" w:cs="Arial"/>
                <w:b/>
                <w:sz w:val="22"/>
                <w:szCs w:val="20"/>
              </w:rPr>
              <w:t>ccès universel à l’eau potable</w:t>
            </w:r>
          </w:p>
        </w:tc>
      </w:tr>
      <w:tr w:rsidR="007101B2" w:rsidRPr="00CA7399" w:rsidTr="006F4CBC">
        <w:trPr>
          <w:trHeight w:val="487"/>
        </w:trPr>
        <w:tc>
          <w:tcPr>
            <w:tcW w:w="15653" w:type="dxa"/>
            <w:gridSpan w:val="11"/>
            <w:shd w:val="clear" w:color="auto" w:fill="EEECE1"/>
          </w:tcPr>
          <w:p w:rsidR="007101B2" w:rsidRPr="00CA7399" w:rsidRDefault="007101B2" w:rsidP="005E04E1">
            <w:pPr>
              <w:spacing w:before="40" w:after="40"/>
              <w:jc w:val="left"/>
              <w:rPr>
                <w:rFonts w:ascii="Arial" w:eastAsia="Times New Roman" w:hAnsi="Arial" w:cs="Arial"/>
                <w:b/>
                <w:szCs w:val="20"/>
                <w:lang w:val="fr-FR" w:eastAsia="da-DK"/>
              </w:rPr>
            </w:pPr>
            <w:r w:rsidRPr="00CA7399">
              <w:rPr>
                <w:rFonts w:ascii="Arial" w:hAnsi="Arial" w:cs="Arial"/>
                <w:b/>
                <w:sz w:val="22"/>
                <w:szCs w:val="20"/>
              </w:rPr>
              <w:t>OBJECTIF OPERATIONNEL 1 : Assurer un accès universel des populations au service d’eau potable conformément à l'approche fondée sur les droits humains (AFDH)</w:t>
            </w:r>
          </w:p>
        </w:tc>
      </w:tr>
      <w:tr w:rsidR="005E04E1" w:rsidRPr="00CA7399" w:rsidTr="006F4CBC">
        <w:tc>
          <w:tcPr>
            <w:tcW w:w="1869"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Indicateur de performance</w:t>
            </w:r>
          </w:p>
        </w:tc>
        <w:tc>
          <w:tcPr>
            <w:tcW w:w="791"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Type</w:t>
            </w:r>
          </w:p>
        </w:tc>
        <w:tc>
          <w:tcPr>
            <w:tcW w:w="3093"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Mode de calcul</w:t>
            </w:r>
            <w:r w:rsidRPr="00CA7399" w:rsidDel="00F81121">
              <w:rPr>
                <w:rFonts w:ascii="Arial" w:hAnsi="Arial" w:cs="Arial"/>
                <w:b/>
                <w:sz w:val="20"/>
                <w:szCs w:val="20"/>
                <w:shd w:val="clear" w:color="auto" w:fill="F2F2F2"/>
              </w:rPr>
              <w:t xml:space="preserve"> </w:t>
            </w:r>
          </w:p>
        </w:tc>
        <w:tc>
          <w:tcPr>
            <w:tcW w:w="734" w:type="dxa"/>
            <w:shd w:val="clear" w:color="auto" w:fill="F2F2F2"/>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 xml:space="preserve">Unité </w:t>
            </w:r>
          </w:p>
        </w:tc>
        <w:tc>
          <w:tcPr>
            <w:tcW w:w="1370"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Valeur initiale</w:t>
            </w:r>
          </w:p>
        </w:tc>
        <w:tc>
          <w:tcPr>
            <w:tcW w:w="709"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Cible 2030</w:t>
            </w:r>
          </w:p>
        </w:tc>
        <w:tc>
          <w:tcPr>
            <w:tcW w:w="1417"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Méthode de collecte des données</w:t>
            </w:r>
          </w:p>
        </w:tc>
        <w:tc>
          <w:tcPr>
            <w:tcW w:w="1560"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Niveau de désagrégation</w:t>
            </w:r>
          </w:p>
        </w:tc>
        <w:tc>
          <w:tcPr>
            <w:tcW w:w="1275"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Responsable de la collecte</w:t>
            </w:r>
          </w:p>
        </w:tc>
        <w:tc>
          <w:tcPr>
            <w:tcW w:w="1276"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Fréquence</w:t>
            </w:r>
          </w:p>
        </w:tc>
        <w:tc>
          <w:tcPr>
            <w:tcW w:w="1559" w:type="dxa"/>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Sources des données</w:t>
            </w:r>
          </w:p>
        </w:tc>
      </w:tr>
      <w:tr w:rsidR="005E04E1" w:rsidRPr="00CA7399" w:rsidTr="006F4CBC">
        <w:tc>
          <w:tcPr>
            <w:tcW w:w="1869" w:type="dxa"/>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u w:val="single"/>
              </w:rPr>
              <w:t>Indicateur 1 :</w:t>
            </w:r>
            <w:r w:rsidRPr="00CA7399">
              <w:rPr>
                <w:rFonts w:ascii="Arial" w:hAnsi="Arial" w:cs="Arial"/>
                <w:sz w:val="20"/>
                <w:szCs w:val="20"/>
              </w:rPr>
              <w:t xml:space="preserve"> </w:t>
            </w:r>
          </w:p>
          <w:p w:rsidR="005E04E1" w:rsidRPr="00CA7399" w:rsidRDefault="005E04E1" w:rsidP="00F93271">
            <w:pPr>
              <w:spacing w:before="40" w:after="40"/>
              <w:jc w:val="left"/>
              <w:rPr>
                <w:rFonts w:ascii="Arial" w:hAnsi="Arial" w:cs="Arial"/>
                <w:sz w:val="20"/>
                <w:szCs w:val="20"/>
                <w:u w:val="single"/>
              </w:rPr>
            </w:pPr>
            <w:r w:rsidRPr="00CA7399">
              <w:rPr>
                <w:rFonts w:ascii="Arial" w:hAnsi="Arial" w:cs="Arial"/>
                <w:sz w:val="20"/>
                <w:szCs w:val="20"/>
              </w:rPr>
              <w:t>Taux d'accès</w:t>
            </w:r>
            <w:r w:rsidR="00F93271">
              <w:rPr>
                <w:rFonts w:ascii="Arial" w:hAnsi="Arial" w:cs="Arial"/>
                <w:sz w:val="20"/>
                <w:szCs w:val="20"/>
              </w:rPr>
              <w:t xml:space="preserve"> national </w:t>
            </w:r>
            <w:r w:rsidRPr="00CA7399">
              <w:rPr>
                <w:rFonts w:ascii="Arial" w:hAnsi="Arial" w:cs="Arial"/>
                <w:sz w:val="20"/>
                <w:szCs w:val="20"/>
              </w:rPr>
              <w:t xml:space="preserve"> à l'eau potable</w:t>
            </w:r>
          </w:p>
        </w:tc>
        <w:tc>
          <w:tcPr>
            <w:tcW w:w="791" w:type="dxa"/>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Effet</w:t>
            </w:r>
          </w:p>
        </w:tc>
        <w:tc>
          <w:tcPr>
            <w:tcW w:w="3093" w:type="dxa"/>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u w:val="single"/>
              </w:rPr>
              <w:t>Numérateur</w:t>
            </w:r>
            <w:r w:rsidRPr="00CA7399">
              <w:rPr>
                <w:rFonts w:ascii="Arial" w:hAnsi="Arial" w:cs="Arial"/>
                <w:sz w:val="20"/>
                <w:szCs w:val="20"/>
              </w:rPr>
              <w:t>: nombre de personnes qui ont accès selon les normes nationales</w:t>
            </w:r>
          </w:p>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u w:val="single"/>
              </w:rPr>
              <w:t>Dénominateur</w:t>
            </w:r>
            <w:r w:rsidRPr="00CA7399">
              <w:rPr>
                <w:rFonts w:ascii="Arial" w:hAnsi="Arial" w:cs="Arial"/>
                <w:sz w:val="20"/>
                <w:szCs w:val="20"/>
              </w:rPr>
              <w:t xml:space="preserve"> : population totale</w:t>
            </w:r>
          </w:p>
        </w:tc>
        <w:tc>
          <w:tcPr>
            <w:tcW w:w="734" w:type="dxa"/>
            <w:shd w:val="clear" w:color="auto" w:fill="FFFFFF"/>
          </w:tcPr>
          <w:p w:rsidR="005E04E1" w:rsidRPr="00CA7399" w:rsidRDefault="005E04E1" w:rsidP="005E04E1">
            <w:pPr>
              <w:spacing w:before="40" w:after="40"/>
              <w:jc w:val="center"/>
              <w:rPr>
                <w:rFonts w:ascii="Arial" w:hAnsi="Arial" w:cs="Arial"/>
                <w:sz w:val="20"/>
                <w:szCs w:val="20"/>
              </w:rPr>
            </w:pPr>
            <w:r w:rsidRPr="00CA7399">
              <w:rPr>
                <w:rFonts w:ascii="Arial" w:eastAsia="Calibri" w:hAnsi="Arial" w:cs="Arial"/>
                <w:sz w:val="20"/>
              </w:rPr>
              <w:t>%</w:t>
            </w:r>
          </w:p>
        </w:tc>
        <w:tc>
          <w:tcPr>
            <w:tcW w:w="1370" w:type="dxa"/>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A renseigner en 2016</w:t>
            </w:r>
          </w:p>
        </w:tc>
        <w:tc>
          <w:tcPr>
            <w:tcW w:w="709" w:type="dxa"/>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100</w:t>
            </w:r>
          </w:p>
        </w:tc>
        <w:tc>
          <w:tcPr>
            <w:tcW w:w="1417" w:type="dxa"/>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Inventaire et enquêtes</w:t>
            </w:r>
          </w:p>
        </w:tc>
        <w:tc>
          <w:tcPr>
            <w:tcW w:w="1560" w:type="dxa"/>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National</w:t>
            </w:r>
          </w:p>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Régional</w:t>
            </w:r>
          </w:p>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Communal</w:t>
            </w:r>
          </w:p>
        </w:tc>
        <w:tc>
          <w:tcPr>
            <w:tcW w:w="1275" w:type="dxa"/>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Direction centrale  AEP et DGESS</w:t>
            </w:r>
          </w:p>
        </w:tc>
        <w:tc>
          <w:tcPr>
            <w:tcW w:w="1276" w:type="dxa"/>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Annuelle</w:t>
            </w:r>
          </w:p>
        </w:tc>
        <w:tc>
          <w:tcPr>
            <w:tcW w:w="1559" w:type="dxa"/>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Rapport performance PN-AEP</w:t>
            </w:r>
          </w:p>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Annuaire statistique du secteur</w:t>
            </w:r>
          </w:p>
        </w:tc>
      </w:tr>
      <w:tr w:rsidR="00147387" w:rsidRPr="00CA7399" w:rsidTr="006F4CBC">
        <w:tc>
          <w:tcPr>
            <w:tcW w:w="1869" w:type="dxa"/>
            <w:shd w:val="clear" w:color="auto" w:fill="FFFFFF"/>
            <w:vAlign w:val="center"/>
          </w:tcPr>
          <w:p w:rsidR="00147387" w:rsidRPr="00147387" w:rsidRDefault="00147387" w:rsidP="00147387">
            <w:pPr>
              <w:spacing w:before="40" w:after="40"/>
              <w:jc w:val="left"/>
              <w:rPr>
                <w:rFonts w:ascii="Arial" w:hAnsi="Arial" w:cs="Arial"/>
                <w:sz w:val="20"/>
                <w:szCs w:val="20"/>
                <w:u w:val="single"/>
              </w:rPr>
            </w:pPr>
            <w:r w:rsidRPr="00147387">
              <w:rPr>
                <w:rFonts w:ascii="Arial" w:hAnsi="Arial" w:cs="Arial"/>
                <w:sz w:val="20"/>
                <w:szCs w:val="20"/>
                <w:u w:val="single"/>
              </w:rPr>
              <w:t xml:space="preserve">Indicateur 2 : </w:t>
            </w:r>
          </w:p>
          <w:p w:rsidR="00147387" w:rsidRPr="00147387" w:rsidRDefault="00147387" w:rsidP="00147387">
            <w:pPr>
              <w:spacing w:before="40" w:after="40"/>
              <w:jc w:val="left"/>
              <w:rPr>
                <w:rFonts w:ascii="Arial" w:hAnsi="Arial" w:cs="Arial"/>
                <w:sz w:val="20"/>
                <w:szCs w:val="20"/>
              </w:rPr>
            </w:pPr>
            <w:r w:rsidRPr="00147387">
              <w:rPr>
                <w:rFonts w:ascii="Arial" w:hAnsi="Arial" w:cs="Arial"/>
                <w:sz w:val="20"/>
                <w:szCs w:val="20"/>
              </w:rPr>
              <w:t>Proportion de personnes vulnérables ayant un accès aux services durables d’AEP</w:t>
            </w:r>
          </w:p>
        </w:tc>
        <w:tc>
          <w:tcPr>
            <w:tcW w:w="791" w:type="dxa"/>
            <w:shd w:val="clear" w:color="auto" w:fill="FFFFFF"/>
            <w:vAlign w:val="center"/>
          </w:tcPr>
          <w:p w:rsidR="00147387" w:rsidRPr="00147387" w:rsidRDefault="00147387" w:rsidP="00147387">
            <w:pPr>
              <w:spacing w:before="40" w:after="40"/>
              <w:jc w:val="left"/>
              <w:rPr>
                <w:rFonts w:ascii="Arial" w:hAnsi="Arial" w:cs="Arial"/>
                <w:sz w:val="20"/>
                <w:szCs w:val="20"/>
              </w:rPr>
            </w:pPr>
            <w:r w:rsidRPr="00147387">
              <w:rPr>
                <w:rFonts w:ascii="Arial" w:hAnsi="Arial" w:cs="Arial"/>
                <w:sz w:val="20"/>
                <w:szCs w:val="20"/>
              </w:rPr>
              <w:t>Effet</w:t>
            </w:r>
          </w:p>
        </w:tc>
        <w:tc>
          <w:tcPr>
            <w:tcW w:w="3093" w:type="dxa"/>
            <w:shd w:val="clear" w:color="auto" w:fill="FFFFFF"/>
            <w:vAlign w:val="center"/>
          </w:tcPr>
          <w:p w:rsidR="00147387" w:rsidRPr="00147387" w:rsidRDefault="00147387" w:rsidP="00147387">
            <w:pPr>
              <w:spacing w:before="40" w:after="40"/>
              <w:jc w:val="left"/>
              <w:rPr>
                <w:rFonts w:ascii="Arial" w:hAnsi="Arial" w:cs="Arial"/>
                <w:sz w:val="20"/>
                <w:szCs w:val="20"/>
                <w:u w:val="single"/>
              </w:rPr>
            </w:pPr>
            <w:r w:rsidRPr="00147387">
              <w:rPr>
                <w:rFonts w:ascii="Arial" w:hAnsi="Arial" w:cs="Arial"/>
                <w:sz w:val="20"/>
                <w:szCs w:val="20"/>
                <w:u w:val="single"/>
              </w:rPr>
              <w:t>Numérateur </w:t>
            </w:r>
            <w:r w:rsidRPr="00147387">
              <w:rPr>
                <w:rFonts w:ascii="Arial" w:hAnsi="Arial" w:cs="Arial"/>
                <w:sz w:val="20"/>
                <w:szCs w:val="20"/>
              </w:rPr>
              <w:t>: Nombre de personnes vulnérables qui ont accès au service d’AEP</w:t>
            </w:r>
          </w:p>
          <w:p w:rsidR="00147387" w:rsidRPr="00147387" w:rsidRDefault="00147387" w:rsidP="00147387">
            <w:pPr>
              <w:spacing w:before="40" w:after="40"/>
              <w:jc w:val="left"/>
              <w:rPr>
                <w:rFonts w:ascii="Arial" w:hAnsi="Arial" w:cs="Arial"/>
                <w:sz w:val="20"/>
                <w:szCs w:val="20"/>
                <w:u w:val="single"/>
              </w:rPr>
            </w:pPr>
            <w:r w:rsidRPr="00147387">
              <w:rPr>
                <w:rFonts w:ascii="Arial" w:hAnsi="Arial" w:cs="Arial"/>
                <w:sz w:val="20"/>
                <w:szCs w:val="20"/>
                <w:u w:val="single"/>
              </w:rPr>
              <w:t xml:space="preserve">Dénominateur : </w:t>
            </w:r>
            <w:r w:rsidRPr="00147387">
              <w:rPr>
                <w:rFonts w:ascii="Arial" w:hAnsi="Arial" w:cs="Arial"/>
                <w:sz w:val="20"/>
                <w:szCs w:val="20"/>
              </w:rPr>
              <w:t>Nombre de personnes vulnérables récensées</w:t>
            </w:r>
          </w:p>
        </w:tc>
        <w:tc>
          <w:tcPr>
            <w:tcW w:w="734" w:type="dxa"/>
            <w:shd w:val="clear" w:color="auto" w:fill="FFFFFF"/>
          </w:tcPr>
          <w:p w:rsidR="00147387" w:rsidRPr="00147387" w:rsidRDefault="00147387" w:rsidP="00147387">
            <w:pPr>
              <w:spacing w:before="40" w:after="40"/>
              <w:jc w:val="center"/>
              <w:rPr>
                <w:rFonts w:ascii="Arial" w:hAnsi="Arial" w:cs="Arial"/>
                <w:sz w:val="20"/>
                <w:szCs w:val="20"/>
              </w:rPr>
            </w:pPr>
            <w:r w:rsidRPr="00147387">
              <w:rPr>
                <w:rFonts w:ascii="Arial" w:eastAsia="Calibri" w:hAnsi="Arial" w:cs="Arial"/>
                <w:sz w:val="20"/>
              </w:rPr>
              <w:t>%</w:t>
            </w:r>
          </w:p>
        </w:tc>
        <w:tc>
          <w:tcPr>
            <w:tcW w:w="1370" w:type="dxa"/>
            <w:shd w:val="clear" w:color="auto" w:fill="FFFFFF"/>
            <w:vAlign w:val="center"/>
          </w:tcPr>
          <w:p w:rsidR="00147387" w:rsidRPr="00147387" w:rsidRDefault="00147387" w:rsidP="00147387">
            <w:pPr>
              <w:spacing w:before="40" w:after="40"/>
              <w:jc w:val="center"/>
              <w:rPr>
                <w:rFonts w:ascii="Arial" w:hAnsi="Arial" w:cs="Arial"/>
                <w:sz w:val="20"/>
                <w:szCs w:val="20"/>
              </w:rPr>
            </w:pPr>
            <w:r w:rsidRPr="00147387">
              <w:rPr>
                <w:rFonts w:ascii="Arial" w:hAnsi="Arial" w:cs="Arial"/>
                <w:sz w:val="20"/>
                <w:szCs w:val="20"/>
              </w:rPr>
              <w:t>A renseigner en 2016</w:t>
            </w:r>
          </w:p>
        </w:tc>
        <w:tc>
          <w:tcPr>
            <w:tcW w:w="709" w:type="dxa"/>
            <w:shd w:val="clear" w:color="auto" w:fill="FFFFFF"/>
            <w:vAlign w:val="center"/>
          </w:tcPr>
          <w:p w:rsidR="00147387" w:rsidRPr="00147387" w:rsidRDefault="00147387" w:rsidP="00147387">
            <w:pPr>
              <w:spacing w:before="40" w:after="40"/>
              <w:jc w:val="center"/>
              <w:rPr>
                <w:rFonts w:ascii="Arial" w:hAnsi="Arial" w:cs="Arial"/>
                <w:sz w:val="20"/>
                <w:szCs w:val="20"/>
              </w:rPr>
            </w:pPr>
            <w:r w:rsidRPr="00147387">
              <w:rPr>
                <w:rFonts w:ascii="Arial" w:hAnsi="Arial" w:cs="Arial"/>
                <w:sz w:val="20"/>
                <w:szCs w:val="20"/>
              </w:rPr>
              <w:t>100</w:t>
            </w:r>
          </w:p>
        </w:tc>
        <w:tc>
          <w:tcPr>
            <w:tcW w:w="1417" w:type="dxa"/>
            <w:shd w:val="clear" w:color="auto" w:fill="FFFFFF"/>
            <w:vAlign w:val="center"/>
          </w:tcPr>
          <w:p w:rsidR="00147387" w:rsidRPr="00147387" w:rsidRDefault="00147387" w:rsidP="00147387">
            <w:pPr>
              <w:spacing w:before="40" w:after="40"/>
              <w:jc w:val="left"/>
              <w:rPr>
                <w:rFonts w:ascii="Arial" w:hAnsi="Arial" w:cs="Arial"/>
                <w:sz w:val="20"/>
                <w:szCs w:val="20"/>
              </w:rPr>
            </w:pPr>
            <w:r w:rsidRPr="00147387">
              <w:rPr>
                <w:rFonts w:ascii="Arial" w:hAnsi="Arial" w:cs="Arial"/>
                <w:sz w:val="20"/>
                <w:szCs w:val="20"/>
              </w:rPr>
              <w:t>Enquêtes</w:t>
            </w:r>
          </w:p>
        </w:tc>
        <w:tc>
          <w:tcPr>
            <w:tcW w:w="1560" w:type="dxa"/>
            <w:shd w:val="clear" w:color="auto" w:fill="FFFFFF"/>
            <w:vAlign w:val="center"/>
          </w:tcPr>
          <w:p w:rsidR="00147387" w:rsidRPr="00147387" w:rsidRDefault="00147387" w:rsidP="00147387">
            <w:pPr>
              <w:spacing w:before="40" w:after="40"/>
              <w:jc w:val="center"/>
              <w:rPr>
                <w:rFonts w:ascii="Arial" w:hAnsi="Arial" w:cs="Arial"/>
                <w:sz w:val="20"/>
                <w:szCs w:val="20"/>
              </w:rPr>
            </w:pPr>
            <w:r w:rsidRPr="00147387">
              <w:rPr>
                <w:rFonts w:ascii="Arial" w:hAnsi="Arial" w:cs="Arial"/>
                <w:sz w:val="20"/>
                <w:szCs w:val="20"/>
              </w:rPr>
              <w:t>National</w:t>
            </w:r>
          </w:p>
          <w:p w:rsidR="00147387" w:rsidRPr="00147387" w:rsidRDefault="00147387" w:rsidP="00147387">
            <w:pPr>
              <w:spacing w:before="40" w:after="40"/>
              <w:jc w:val="center"/>
              <w:rPr>
                <w:rFonts w:ascii="Arial" w:hAnsi="Arial" w:cs="Arial"/>
                <w:sz w:val="20"/>
                <w:szCs w:val="20"/>
              </w:rPr>
            </w:pPr>
            <w:r w:rsidRPr="00147387">
              <w:rPr>
                <w:rFonts w:ascii="Arial" w:hAnsi="Arial" w:cs="Arial"/>
                <w:sz w:val="20"/>
                <w:szCs w:val="20"/>
              </w:rPr>
              <w:t>Régional</w:t>
            </w:r>
          </w:p>
          <w:p w:rsidR="00147387" w:rsidRPr="00147387" w:rsidRDefault="00147387" w:rsidP="00147387">
            <w:pPr>
              <w:spacing w:before="40" w:after="40"/>
              <w:jc w:val="center"/>
              <w:rPr>
                <w:rFonts w:ascii="Arial" w:hAnsi="Arial" w:cs="Arial"/>
                <w:sz w:val="20"/>
                <w:szCs w:val="20"/>
              </w:rPr>
            </w:pPr>
            <w:r w:rsidRPr="00147387">
              <w:rPr>
                <w:rFonts w:ascii="Arial" w:hAnsi="Arial" w:cs="Arial"/>
                <w:sz w:val="20"/>
                <w:szCs w:val="20"/>
              </w:rPr>
              <w:t>Communal</w:t>
            </w:r>
          </w:p>
        </w:tc>
        <w:tc>
          <w:tcPr>
            <w:tcW w:w="1275" w:type="dxa"/>
            <w:shd w:val="clear" w:color="auto" w:fill="FFFFFF"/>
            <w:vAlign w:val="center"/>
          </w:tcPr>
          <w:p w:rsidR="00147387" w:rsidRPr="00147387" w:rsidRDefault="00147387" w:rsidP="00147387">
            <w:pPr>
              <w:spacing w:before="40" w:after="40"/>
              <w:jc w:val="left"/>
              <w:rPr>
                <w:rFonts w:ascii="Arial" w:hAnsi="Arial" w:cs="Arial"/>
                <w:sz w:val="20"/>
                <w:szCs w:val="20"/>
              </w:rPr>
            </w:pPr>
            <w:r w:rsidRPr="00147387">
              <w:rPr>
                <w:rFonts w:ascii="Arial" w:hAnsi="Arial" w:cs="Arial"/>
                <w:sz w:val="20"/>
                <w:szCs w:val="20"/>
              </w:rPr>
              <w:t>Communes</w:t>
            </w:r>
          </w:p>
          <w:p w:rsidR="00147387" w:rsidRPr="00147387" w:rsidRDefault="00147387" w:rsidP="00147387">
            <w:pPr>
              <w:spacing w:before="40" w:after="40"/>
              <w:jc w:val="left"/>
              <w:rPr>
                <w:rFonts w:ascii="Arial" w:hAnsi="Arial" w:cs="Arial"/>
                <w:sz w:val="20"/>
                <w:szCs w:val="20"/>
              </w:rPr>
            </w:pPr>
            <w:r w:rsidRPr="00147387">
              <w:rPr>
                <w:rFonts w:ascii="Arial" w:hAnsi="Arial" w:cs="Arial"/>
                <w:sz w:val="20"/>
                <w:szCs w:val="20"/>
              </w:rPr>
              <w:t>Directions régionales et  centrale  AEP + DGESS</w:t>
            </w:r>
          </w:p>
        </w:tc>
        <w:tc>
          <w:tcPr>
            <w:tcW w:w="1276" w:type="dxa"/>
            <w:shd w:val="clear" w:color="auto" w:fill="FFFFFF"/>
            <w:vAlign w:val="center"/>
          </w:tcPr>
          <w:p w:rsidR="00147387" w:rsidRPr="00147387" w:rsidRDefault="00147387" w:rsidP="00147387">
            <w:pPr>
              <w:spacing w:before="40" w:after="40"/>
              <w:jc w:val="center"/>
              <w:rPr>
                <w:rFonts w:ascii="Arial" w:hAnsi="Arial" w:cs="Arial"/>
                <w:sz w:val="20"/>
                <w:szCs w:val="20"/>
              </w:rPr>
            </w:pPr>
            <w:r w:rsidRPr="00147387">
              <w:rPr>
                <w:rFonts w:ascii="Arial" w:hAnsi="Arial" w:cs="Arial"/>
                <w:sz w:val="20"/>
                <w:szCs w:val="20"/>
              </w:rPr>
              <w:t>Annuelle</w:t>
            </w:r>
          </w:p>
        </w:tc>
        <w:tc>
          <w:tcPr>
            <w:tcW w:w="1559" w:type="dxa"/>
            <w:shd w:val="clear" w:color="auto" w:fill="FFFFFF"/>
            <w:vAlign w:val="center"/>
          </w:tcPr>
          <w:p w:rsidR="00147387" w:rsidRPr="00147387" w:rsidRDefault="00147387" w:rsidP="00147387">
            <w:pPr>
              <w:spacing w:before="40" w:after="40"/>
              <w:jc w:val="left"/>
              <w:rPr>
                <w:rFonts w:ascii="Arial" w:hAnsi="Arial" w:cs="Arial"/>
                <w:sz w:val="20"/>
                <w:szCs w:val="20"/>
              </w:rPr>
            </w:pPr>
            <w:r w:rsidRPr="00147387">
              <w:rPr>
                <w:rFonts w:ascii="Arial" w:hAnsi="Arial" w:cs="Arial"/>
                <w:sz w:val="20"/>
                <w:szCs w:val="20"/>
              </w:rPr>
              <w:t>Rapport performance PN-AEP</w:t>
            </w:r>
          </w:p>
          <w:p w:rsidR="00147387" w:rsidRPr="00147387" w:rsidRDefault="00147387" w:rsidP="00147387">
            <w:pPr>
              <w:spacing w:before="40" w:after="40"/>
              <w:jc w:val="left"/>
              <w:rPr>
                <w:rFonts w:ascii="Arial" w:hAnsi="Arial" w:cs="Arial"/>
                <w:sz w:val="20"/>
                <w:szCs w:val="20"/>
              </w:rPr>
            </w:pPr>
            <w:r w:rsidRPr="00147387">
              <w:rPr>
                <w:rFonts w:ascii="Arial" w:hAnsi="Arial" w:cs="Arial"/>
                <w:sz w:val="20"/>
                <w:szCs w:val="20"/>
              </w:rPr>
              <w:t>Annuaire statistique du secteur</w:t>
            </w:r>
          </w:p>
        </w:tc>
      </w:tr>
    </w:tbl>
    <w:tbl>
      <w:tblPr>
        <w:tblpPr w:leftFromText="141" w:rightFromText="141" w:vertAnchor="text" w:horzAnchor="margin" w:tblpXSpec="center" w:tblpY="-60"/>
        <w:tblW w:w="1585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1809"/>
        <w:gridCol w:w="709"/>
        <w:gridCol w:w="2835"/>
        <w:gridCol w:w="709"/>
        <w:gridCol w:w="1250"/>
        <w:gridCol w:w="876"/>
        <w:gridCol w:w="1654"/>
        <w:gridCol w:w="1701"/>
        <w:gridCol w:w="1559"/>
        <w:gridCol w:w="1276"/>
        <w:gridCol w:w="1480"/>
      </w:tblGrid>
      <w:tr w:rsidR="00C26EB2" w:rsidRPr="00CA7399" w:rsidTr="006F4CBC">
        <w:trPr>
          <w:trHeight w:val="353"/>
        </w:trPr>
        <w:tc>
          <w:tcPr>
            <w:tcW w:w="15858" w:type="dxa"/>
            <w:gridSpan w:val="11"/>
            <w:shd w:val="clear" w:color="auto" w:fill="EEECE1"/>
          </w:tcPr>
          <w:p w:rsidR="00C26EB2" w:rsidRPr="00CA7399" w:rsidRDefault="00C26EB2" w:rsidP="00C26EB2">
            <w:pPr>
              <w:spacing w:before="40" w:after="40"/>
              <w:jc w:val="left"/>
              <w:rPr>
                <w:rFonts w:ascii="Arial" w:hAnsi="Arial" w:cs="Arial"/>
                <w:b/>
              </w:rPr>
            </w:pPr>
            <w:r w:rsidRPr="00CA7399">
              <w:rPr>
                <w:rFonts w:ascii="Arial" w:hAnsi="Arial" w:cs="Arial"/>
                <w:b/>
                <w:sz w:val="22"/>
                <w:szCs w:val="20"/>
              </w:rPr>
              <w:lastRenderedPageBreak/>
              <w:t>ACTION 2 : Gestion du service public de l'eau</w:t>
            </w:r>
          </w:p>
        </w:tc>
      </w:tr>
      <w:tr w:rsidR="00C26EB2" w:rsidRPr="00CA7399" w:rsidTr="006F4CBC">
        <w:trPr>
          <w:trHeight w:val="352"/>
        </w:trPr>
        <w:tc>
          <w:tcPr>
            <w:tcW w:w="15858" w:type="dxa"/>
            <w:gridSpan w:val="11"/>
            <w:shd w:val="clear" w:color="auto" w:fill="EEECE1"/>
          </w:tcPr>
          <w:p w:rsidR="00C26EB2" w:rsidRPr="00CA7399" w:rsidRDefault="00C26EB2" w:rsidP="00C26EB2">
            <w:pPr>
              <w:spacing w:before="40" w:after="40"/>
              <w:jc w:val="left"/>
              <w:rPr>
                <w:rFonts w:ascii="Arial" w:eastAsia="Times New Roman" w:hAnsi="Arial" w:cs="Arial"/>
                <w:b/>
                <w:szCs w:val="20"/>
                <w:lang w:val="fr-FR" w:eastAsia="da-DK"/>
              </w:rPr>
            </w:pPr>
            <w:r w:rsidRPr="00CA7399">
              <w:rPr>
                <w:rFonts w:ascii="Arial" w:hAnsi="Arial" w:cs="Arial"/>
                <w:b/>
                <w:sz w:val="22"/>
                <w:szCs w:val="20"/>
              </w:rPr>
              <w:t>OBJECTIF OPERATIONNEL 2 : Contribuer à la gestion durable des infrastructures d’AEP, dans le respect de l’accès universel au service de l’eau potable</w:t>
            </w:r>
          </w:p>
        </w:tc>
      </w:tr>
      <w:tr w:rsidR="006F4CBC" w:rsidRPr="00CA7399" w:rsidTr="006F4CBC">
        <w:tc>
          <w:tcPr>
            <w:tcW w:w="1809" w:type="dxa"/>
            <w:tcBorders>
              <w:top w:val="single"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Indicateur de performance</w:t>
            </w:r>
          </w:p>
        </w:tc>
        <w:tc>
          <w:tcPr>
            <w:tcW w:w="709"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Type</w:t>
            </w:r>
          </w:p>
        </w:tc>
        <w:tc>
          <w:tcPr>
            <w:tcW w:w="2835"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Mode de calcul</w:t>
            </w:r>
            <w:r w:rsidRPr="00CA7399" w:rsidDel="00B416BD">
              <w:rPr>
                <w:rFonts w:ascii="Arial" w:hAnsi="Arial" w:cs="Arial"/>
                <w:b/>
                <w:sz w:val="20"/>
                <w:szCs w:val="20"/>
                <w:shd w:val="clear" w:color="auto" w:fill="F2F2F2"/>
              </w:rPr>
              <w:t xml:space="preserve"> </w:t>
            </w:r>
          </w:p>
        </w:tc>
        <w:tc>
          <w:tcPr>
            <w:tcW w:w="709" w:type="dxa"/>
            <w:tcBorders>
              <w:top w:val="single" w:sz="4" w:space="0" w:color="auto"/>
              <w:left w:val="dotted" w:sz="4" w:space="0" w:color="auto"/>
              <w:bottom w:val="single" w:sz="4" w:space="0" w:color="auto"/>
              <w:right w:val="dotted" w:sz="4" w:space="0" w:color="auto"/>
            </w:tcBorders>
            <w:shd w:val="clear" w:color="auto" w:fill="F2F2F2"/>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 xml:space="preserve">Unité </w:t>
            </w:r>
          </w:p>
        </w:tc>
        <w:tc>
          <w:tcPr>
            <w:tcW w:w="1250"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Valeur initiale</w:t>
            </w:r>
          </w:p>
        </w:tc>
        <w:tc>
          <w:tcPr>
            <w:tcW w:w="876"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Cible 2030</w:t>
            </w:r>
          </w:p>
        </w:tc>
        <w:tc>
          <w:tcPr>
            <w:tcW w:w="1654"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Méthode de collecte des données</w:t>
            </w:r>
          </w:p>
        </w:tc>
        <w:tc>
          <w:tcPr>
            <w:tcW w:w="1701"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Niveau de désagrégation</w:t>
            </w:r>
          </w:p>
        </w:tc>
        <w:tc>
          <w:tcPr>
            <w:tcW w:w="1559"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Responsable de la collecte</w:t>
            </w:r>
          </w:p>
        </w:tc>
        <w:tc>
          <w:tcPr>
            <w:tcW w:w="1276" w:type="dxa"/>
            <w:tcBorders>
              <w:top w:val="single" w:sz="4" w:space="0" w:color="auto"/>
              <w:left w:val="dotted" w:sz="4" w:space="0" w:color="auto"/>
              <w:bottom w:val="single" w:sz="4" w:space="0" w:color="auto"/>
              <w:right w:val="dotted"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Fréquence</w:t>
            </w:r>
          </w:p>
        </w:tc>
        <w:tc>
          <w:tcPr>
            <w:tcW w:w="1480" w:type="dxa"/>
            <w:tcBorders>
              <w:top w:val="single" w:sz="4" w:space="0" w:color="auto"/>
              <w:left w:val="dotted" w:sz="4" w:space="0" w:color="auto"/>
              <w:bottom w:val="single" w:sz="4" w:space="0" w:color="auto"/>
            </w:tcBorders>
            <w:shd w:val="clear" w:color="auto" w:fill="F2F2F2"/>
            <w:vAlign w:val="center"/>
          </w:tcPr>
          <w:p w:rsidR="00C26EB2" w:rsidRPr="00CA7399" w:rsidRDefault="00C26EB2" w:rsidP="00C26EB2">
            <w:pPr>
              <w:spacing w:before="40" w:after="40"/>
              <w:jc w:val="center"/>
              <w:rPr>
                <w:rFonts w:ascii="Arial" w:hAnsi="Arial" w:cs="Arial"/>
                <w:b/>
                <w:sz w:val="20"/>
                <w:szCs w:val="20"/>
              </w:rPr>
            </w:pPr>
            <w:r w:rsidRPr="00CA7399">
              <w:rPr>
                <w:rFonts w:ascii="Arial" w:hAnsi="Arial" w:cs="Arial"/>
                <w:b/>
                <w:sz w:val="20"/>
                <w:szCs w:val="20"/>
              </w:rPr>
              <w:t>Sources des données</w:t>
            </w:r>
          </w:p>
        </w:tc>
      </w:tr>
      <w:tr w:rsidR="00433275" w:rsidRPr="00CA7399" w:rsidTr="00C26EB2">
        <w:tc>
          <w:tcPr>
            <w:tcW w:w="1809" w:type="dxa"/>
            <w:tcBorders>
              <w:top w:val="dotted" w:sz="4" w:space="0" w:color="auto"/>
              <w:bottom w:val="dotted" w:sz="4" w:space="0" w:color="auto"/>
              <w:right w:val="dotted" w:sz="4" w:space="0" w:color="auto"/>
            </w:tcBorders>
            <w:shd w:val="clear" w:color="auto" w:fill="FFFFFF"/>
            <w:vAlign w:val="center"/>
          </w:tcPr>
          <w:p w:rsidR="00C26EB2" w:rsidRPr="00CA7399" w:rsidRDefault="00B82996" w:rsidP="00C26EB2">
            <w:pPr>
              <w:spacing w:before="40" w:after="40"/>
              <w:jc w:val="left"/>
              <w:rPr>
                <w:rFonts w:ascii="Arial" w:hAnsi="Arial" w:cs="Arial"/>
                <w:sz w:val="20"/>
                <w:szCs w:val="20"/>
                <w:u w:val="single"/>
              </w:rPr>
            </w:pPr>
            <w:r>
              <w:rPr>
                <w:rFonts w:ascii="Arial" w:hAnsi="Arial" w:cs="Arial"/>
                <w:sz w:val="20"/>
                <w:szCs w:val="20"/>
                <w:u w:val="single"/>
              </w:rPr>
              <w:t>Indicateur 1</w:t>
            </w:r>
            <w:r w:rsidR="00C26EB2" w:rsidRPr="00CA7399">
              <w:rPr>
                <w:rFonts w:ascii="Arial" w:hAnsi="Arial" w:cs="Arial"/>
                <w:sz w:val="20"/>
                <w:szCs w:val="20"/>
              </w:rPr>
              <w:t xml:space="preserve"> : </w:t>
            </w:r>
            <w:r w:rsidRPr="004203FA">
              <w:rPr>
                <w:rFonts w:ascii="Arial" w:hAnsi="Arial" w:cs="Arial"/>
                <w:color w:val="000000"/>
              </w:rPr>
              <w:t xml:space="preserve"> </w:t>
            </w:r>
            <w:r w:rsidRPr="00B82996">
              <w:rPr>
                <w:rFonts w:ascii="Arial" w:hAnsi="Arial" w:cs="Arial"/>
                <w:sz w:val="20"/>
                <w:szCs w:val="20"/>
              </w:rPr>
              <w:t>Taux de fonctionnalité des ouvrages d’AEP (PMH, AEPS, AEP)</w:t>
            </w:r>
          </w:p>
        </w:tc>
        <w:tc>
          <w:tcPr>
            <w:tcW w:w="709"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CA7399" w:rsidRDefault="00C26EB2" w:rsidP="00C26EB2">
            <w:pPr>
              <w:spacing w:before="40" w:after="40"/>
              <w:jc w:val="left"/>
              <w:rPr>
                <w:rFonts w:ascii="Arial" w:hAnsi="Arial" w:cs="Arial"/>
                <w:sz w:val="20"/>
                <w:szCs w:val="20"/>
              </w:rPr>
            </w:pPr>
            <w:r w:rsidRPr="00CA7399">
              <w:rPr>
                <w:rFonts w:ascii="Arial" w:hAnsi="Arial" w:cs="Arial"/>
                <w:sz w:val="20"/>
                <w:szCs w:val="20"/>
              </w:rPr>
              <w:t>Effet</w:t>
            </w:r>
          </w:p>
        </w:tc>
        <w:tc>
          <w:tcPr>
            <w:tcW w:w="2835"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B82996" w:rsidRDefault="00C26EB2" w:rsidP="00C26EB2">
            <w:pPr>
              <w:spacing w:before="40" w:after="40"/>
              <w:jc w:val="left"/>
              <w:rPr>
                <w:rFonts w:ascii="Arial" w:hAnsi="Arial" w:cs="Arial"/>
                <w:sz w:val="20"/>
                <w:szCs w:val="20"/>
                <w:highlight w:val="yellow"/>
              </w:rPr>
            </w:pPr>
            <w:r w:rsidRPr="00B82996">
              <w:rPr>
                <w:rFonts w:ascii="Arial" w:hAnsi="Arial" w:cs="Arial"/>
                <w:sz w:val="20"/>
                <w:szCs w:val="20"/>
                <w:highlight w:val="yellow"/>
                <w:u w:val="single"/>
              </w:rPr>
              <w:t>Numérateur</w:t>
            </w:r>
            <w:r w:rsidRPr="00B82996">
              <w:rPr>
                <w:rFonts w:ascii="Arial" w:hAnsi="Arial" w:cs="Arial"/>
                <w:sz w:val="20"/>
                <w:szCs w:val="20"/>
                <w:highlight w:val="yellow"/>
              </w:rPr>
              <w:t xml:space="preserve"> : Nombre de systèmes AEP en milieu rural gérés un opérateur privé </w:t>
            </w:r>
          </w:p>
          <w:p w:rsidR="00C26EB2" w:rsidRPr="00B82996" w:rsidRDefault="00C26EB2" w:rsidP="00C26EB2">
            <w:pPr>
              <w:spacing w:before="40" w:after="40"/>
              <w:jc w:val="left"/>
              <w:rPr>
                <w:rFonts w:ascii="Arial" w:hAnsi="Arial" w:cs="Arial"/>
                <w:sz w:val="20"/>
                <w:szCs w:val="20"/>
                <w:highlight w:val="yellow"/>
              </w:rPr>
            </w:pPr>
            <w:r w:rsidRPr="00B82996">
              <w:rPr>
                <w:rFonts w:ascii="Arial" w:hAnsi="Arial" w:cs="Arial"/>
                <w:sz w:val="20"/>
                <w:szCs w:val="20"/>
                <w:highlight w:val="yellow"/>
                <w:u w:val="single"/>
              </w:rPr>
              <w:t>Dénominateur</w:t>
            </w:r>
            <w:r w:rsidRPr="00B82996">
              <w:rPr>
                <w:rFonts w:ascii="Arial" w:hAnsi="Arial" w:cs="Arial"/>
                <w:sz w:val="20"/>
                <w:szCs w:val="20"/>
                <w:highlight w:val="yellow"/>
              </w:rPr>
              <w:t xml:space="preserve"> : Nombre total de systèmes AEP en milieu rural</w:t>
            </w:r>
            <w:r w:rsidRPr="00B82996" w:rsidDel="00F41DDE">
              <w:rPr>
                <w:rFonts w:ascii="Arial" w:hAnsi="Arial" w:cs="Arial"/>
                <w:sz w:val="20"/>
                <w:szCs w:val="20"/>
                <w:highlight w:val="yellow"/>
              </w:rPr>
              <w:t xml:space="preserve"> </w:t>
            </w:r>
          </w:p>
        </w:tc>
        <w:tc>
          <w:tcPr>
            <w:tcW w:w="709" w:type="dxa"/>
            <w:tcBorders>
              <w:top w:val="dotted" w:sz="4" w:space="0" w:color="auto"/>
              <w:left w:val="dotted" w:sz="4" w:space="0" w:color="auto"/>
              <w:bottom w:val="dotted" w:sz="4" w:space="0" w:color="auto"/>
              <w:right w:val="dotted" w:sz="4" w:space="0" w:color="auto"/>
            </w:tcBorders>
            <w:shd w:val="clear" w:color="auto" w:fill="FFFFFF"/>
          </w:tcPr>
          <w:p w:rsidR="00C26EB2" w:rsidRPr="00B82996" w:rsidRDefault="00C26EB2" w:rsidP="00C26EB2">
            <w:pPr>
              <w:spacing w:before="40" w:after="40"/>
              <w:jc w:val="center"/>
              <w:rPr>
                <w:rFonts w:ascii="Arial" w:hAnsi="Arial" w:cs="Arial"/>
                <w:sz w:val="20"/>
                <w:szCs w:val="20"/>
                <w:highlight w:val="yellow"/>
              </w:rPr>
            </w:pPr>
            <w:r w:rsidRPr="00B82996">
              <w:rPr>
                <w:rFonts w:ascii="Arial" w:eastAsia="Calibri" w:hAnsi="Arial" w:cs="Arial"/>
                <w:sz w:val="20"/>
                <w:highlight w:val="yellow"/>
              </w:rPr>
              <w:t>%</w:t>
            </w:r>
          </w:p>
        </w:tc>
        <w:tc>
          <w:tcPr>
            <w:tcW w:w="1250"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B82996" w:rsidRDefault="00C26EB2" w:rsidP="00C26EB2">
            <w:pPr>
              <w:spacing w:before="40" w:after="40"/>
              <w:jc w:val="center"/>
              <w:rPr>
                <w:rFonts w:ascii="Arial" w:hAnsi="Arial" w:cs="Arial"/>
                <w:sz w:val="20"/>
                <w:szCs w:val="20"/>
                <w:highlight w:val="yellow"/>
              </w:rPr>
            </w:pPr>
            <w:r w:rsidRPr="00B82996">
              <w:rPr>
                <w:rFonts w:ascii="Arial" w:hAnsi="Arial" w:cs="Arial"/>
                <w:sz w:val="20"/>
                <w:szCs w:val="20"/>
                <w:highlight w:val="yellow"/>
              </w:rPr>
              <w:t>A renseigner en 2016</w:t>
            </w:r>
          </w:p>
        </w:tc>
        <w:tc>
          <w:tcPr>
            <w:tcW w:w="876"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B82996" w:rsidRDefault="00C26EB2" w:rsidP="00C26EB2">
            <w:pPr>
              <w:spacing w:before="40" w:after="40"/>
              <w:jc w:val="center"/>
              <w:rPr>
                <w:rFonts w:ascii="Arial" w:hAnsi="Arial" w:cs="Arial"/>
                <w:sz w:val="20"/>
                <w:szCs w:val="20"/>
                <w:highlight w:val="yellow"/>
              </w:rPr>
            </w:pPr>
            <w:r w:rsidRPr="00B82996">
              <w:rPr>
                <w:rFonts w:ascii="Arial" w:hAnsi="Arial" w:cs="Arial"/>
                <w:sz w:val="20"/>
                <w:szCs w:val="20"/>
                <w:highlight w:val="yellow"/>
              </w:rPr>
              <w:t>100</w:t>
            </w:r>
          </w:p>
        </w:tc>
        <w:tc>
          <w:tcPr>
            <w:tcW w:w="1654"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B82996" w:rsidRDefault="00C26EB2" w:rsidP="00C26EB2">
            <w:pPr>
              <w:spacing w:before="40" w:after="40"/>
              <w:jc w:val="left"/>
              <w:rPr>
                <w:rFonts w:ascii="Arial" w:hAnsi="Arial" w:cs="Arial"/>
                <w:sz w:val="20"/>
                <w:szCs w:val="20"/>
                <w:highlight w:val="yellow"/>
              </w:rPr>
            </w:pPr>
            <w:r w:rsidRPr="00B82996">
              <w:rPr>
                <w:rFonts w:ascii="Arial" w:hAnsi="Arial" w:cs="Arial"/>
                <w:sz w:val="20"/>
                <w:szCs w:val="20"/>
                <w:highlight w:val="yellow"/>
              </w:rPr>
              <w:t>Exploitation documentaire</w:t>
            </w:r>
          </w:p>
        </w:tc>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B82996" w:rsidRDefault="00C26EB2" w:rsidP="00C26EB2">
            <w:pPr>
              <w:spacing w:before="40" w:after="40"/>
              <w:jc w:val="center"/>
              <w:rPr>
                <w:rFonts w:ascii="Arial" w:hAnsi="Arial" w:cs="Arial"/>
                <w:sz w:val="20"/>
                <w:szCs w:val="20"/>
                <w:highlight w:val="yellow"/>
              </w:rPr>
            </w:pPr>
            <w:r w:rsidRPr="00B82996">
              <w:rPr>
                <w:rFonts w:ascii="Arial" w:hAnsi="Arial" w:cs="Arial"/>
                <w:sz w:val="20"/>
                <w:szCs w:val="20"/>
                <w:highlight w:val="yellow"/>
              </w:rPr>
              <w:t>Commune, région, national</w:t>
            </w:r>
            <w:r w:rsidRPr="00B82996" w:rsidDel="00BB5984">
              <w:rPr>
                <w:rFonts w:ascii="Arial" w:hAnsi="Arial" w:cs="Arial"/>
                <w:sz w:val="20"/>
                <w:szCs w:val="20"/>
                <w:highlight w:val="yellow"/>
              </w:rPr>
              <w:t xml:space="preserve"> </w:t>
            </w:r>
          </w:p>
        </w:tc>
        <w:tc>
          <w:tcPr>
            <w:tcW w:w="1559"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B82996" w:rsidRDefault="00C26EB2" w:rsidP="00C26EB2">
            <w:pPr>
              <w:spacing w:before="40" w:after="40"/>
              <w:jc w:val="left"/>
              <w:rPr>
                <w:rFonts w:ascii="Arial" w:hAnsi="Arial" w:cs="Arial"/>
                <w:sz w:val="20"/>
                <w:szCs w:val="20"/>
                <w:highlight w:val="yellow"/>
              </w:rPr>
            </w:pPr>
            <w:r w:rsidRPr="00B82996">
              <w:rPr>
                <w:rFonts w:ascii="Arial" w:hAnsi="Arial" w:cs="Arial"/>
                <w:sz w:val="20"/>
                <w:szCs w:val="20"/>
                <w:highlight w:val="yellow"/>
              </w:rPr>
              <w:t>Direction centrale  AEP/directions régionales en charge de l’eau/communes</w:t>
            </w:r>
          </w:p>
        </w:tc>
        <w:tc>
          <w:tcPr>
            <w:tcW w:w="1276" w:type="dxa"/>
            <w:tcBorders>
              <w:top w:val="dotted" w:sz="4" w:space="0" w:color="auto"/>
              <w:left w:val="dotted" w:sz="4" w:space="0" w:color="auto"/>
              <w:bottom w:val="dotted" w:sz="4" w:space="0" w:color="auto"/>
              <w:right w:val="dotted" w:sz="4" w:space="0" w:color="auto"/>
            </w:tcBorders>
            <w:shd w:val="clear" w:color="auto" w:fill="FFFFFF"/>
            <w:vAlign w:val="center"/>
          </w:tcPr>
          <w:p w:rsidR="00C26EB2" w:rsidRPr="00B82996" w:rsidRDefault="00C26EB2" w:rsidP="00C26EB2">
            <w:pPr>
              <w:spacing w:before="40" w:after="40"/>
              <w:jc w:val="center"/>
              <w:rPr>
                <w:rFonts w:ascii="Arial" w:hAnsi="Arial" w:cs="Arial"/>
                <w:sz w:val="20"/>
                <w:szCs w:val="20"/>
                <w:highlight w:val="yellow"/>
              </w:rPr>
            </w:pPr>
            <w:r w:rsidRPr="00B82996">
              <w:rPr>
                <w:rFonts w:ascii="Arial" w:hAnsi="Arial" w:cs="Arial"/>
                <w:sz w:val="20"/>
                <w:szCs w:val="20"/>
                <w:highlight w:val="yellow"/>
              </w:rPr>
              <w:t>Annuelle</w:t>
            </w:r>
          </w:p>
        </w:tc>
        <w:tc>
          <w:tcPr>
            <w:tcW w:w="1480" w:type="dxa"/>
            <w:tcBorders>
              <w:top w:val="dotted" w:sz="4" w:space="0" w:color="auto"/>
              <w:left w:val="dotted" w:sz="4" w:space="0" w:color="auto"/>
              <w:bottom w:val="dotted" w:sz="4" w:space="0" w:color="auto"/>
            </w:tcBorders>
            <w:shd w:val="clear" w:color="auto" w:fill="FFFFFF"/>
            <w:vAlign w:val="center"/>
          </w:tcPr>
          <w:p w:rsidR="00C26EB2" w:rsidRPr="00B82996" w:rsidRDefault="00C26EB2" w:rsidP="00C26EB2">
            <w:pPr>
              <w:spacing w:before="40" w:after="40"/>
              <w:jc w:val="left"/>
              <w:rPr>
                <w:rFonts w:ascii="Arial" w:hAnsi="Arial" w:cs="Arial"/>
                <w:sz w:val="20"/>
                <w:szCs w:val="20"/>
                <w:highlight w:val="yellow"/>
              </w:rPr>
            </w:pPr>
            <w:r w:rsidRPr="00B82996">
              <w:rPr>
                <w:rFonts w:ascii="Arial" w:hAnsi="Arial" w:cs="Arial"/>
                <w:sz w:val="20"/>
                <w:szCs w:val="20"/>
                <w:highlight w:val="yellow"/>
              </w:rPr>
              <w:t>Rapports de performance du PN-AEP</w:t>
            </w:r>
          </w:p>
        </w:tc>
      </w:tr>
      <w:tr w:rsidR="00433275" w:rsidRPr="00CA7399" w:rsidTr="00C26EB2">
        <w:tc>
          <w:tcPr>
            <w:tcW w:w="1809" w:type="dxa"/>
            <w:tcBorders>
              <w:top w:val="dotted" w:sz="4" w:space="0" w:color="auto"/>
              <w:bottom w:val="single" w:sz="4" w:space="0" w:color="auto"/>
              <w:right w:val="dotted" w:sz="4" w:space="0" w:color="auto"/>
            </w:tcBorders>
            <w:shd w:val="clear" w:color="auto" w:fill="FFFFFF"/>
            <w:vAlign w:val="center"/>
          </w:tcPr>
          <w:p w:rsidR="00C26EB2" w:rsidRPr="00CA7399" w:rsidRDefault="00B82996" w:rsidP="00C26EB2">
            <w:pPr>
              <w:spacing w:before="40" w:after="40"/>
              <w:jc w:val="left"/>
              <w:rPr>
                <w:rFonts w:ascii="Arial" w:hAnsi="Arial" w:cs="Arial"/>
                <w:sz w:val="20"/>
                <w:szCs w:val="20"/>
                <w:u w:val="single"/>
              </w:rPr>
            </w:pPr>
            <w:r>
              <w:rPr>
                <w:rFonts w:ascii="Arial" w:hAnsi="Arial" w:cs="Arial"/>
                <w:sz w:val="20"/>
                <w:szCs w:val="20"/>
                <w:u w:val="single"/>
              </w:rPr>
              <w:t>Indicateur 2</w:t>
            </w:r>
            <w:r w:rsidR="00C26EB2" w:rsidRPr="00CA7399">
              <w:rPr>
                <w:rFonts w:ascii="Arial" w:hAnsi="Arial" w:cs="Arial"/>
                <w:sz w:val="20"/>
                <w:szCs w:val="20"/>
                <w:u w:val="single"/>
              </w:rPr>
              <w:t xml:space="preserve"> : </w:t>
            </w:r>
          </w:p>
          <w:p w:rsidR="00C26EB2" w:rsidRPr="00CA7399" w:rsidRDefault="00C26EB2" w:rsidP="00C26EB2">
            <w:pPr>
              <w:spacing w:before="40" w:after="40"/>
              <w:jc w:val="left"/>
              <w:rPr>
                <w:rFonts w:ascii="Arial" w:hAnsi="Arial" w:cs="Arial"/>
                <w:sz w:val="20"/>
                <w:szCs w:val="20"/>
              </w:rPr>
            </w:pPr>
            <w:r w:rsidRPr="00CA7399">
              <w:rPr>
                <w:rFonts w:ascii="Arial" w:hAnsi="Arial" w:cs="Arial"/>
                <w:sz w:val="20"/>
                <w:szCs w:val="20"/>
              </w:rPr>
              <w:t>Rendement total des installations de l’ONEA</w:t>
            </w:r>
          </w:p>
        </w:tc>
        <w:tc>
          <w:tcPr>
            <w:tcW w:w="709"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left"/>
              <w:rPr>
                <w:rFonts w:ascii="Arial" w:hAnsi="Arial" w:cs="Arial"/>
                <w:sz w:val="20"/>
                <w:szCs w:val="20"/>
              </w:rPr>
            </w:pPr>
            <w:r w:rsidRPr="00CA7399">
              <w:rPr>
                <w:rFonts w:ascii="Arial" w:hAnsi="Arial" w:cs="Arial"/>
                <w:sz w:val="20"/>
                <w:szCs w:val="20"/>
              </w:rPr>
              <w:t>Effet</w:t>
            </w:r>
          </w:p>
        </w:tc>
        <w:tc>
          <w:tcPr>
            <w:tcW w:w="2835"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left"/>
              <w:rPr>
                <w:rFonts w:ascii="Arial" w:hAnsi="Arial" w:cs="Arial"/>
                <w:sz w:val="20"/>
                <w:szCs w:val="20"/>
              </w:rPr>
            </w:pPr>
            <w:r w:rsidRPr="00CA7399">
              <w:rPr>
                <w:rFonts w:ascii="Arial" w:hAnsi="Arial" w:cs="Arial"/>
                <w:sz w:val="20"/>
                <w:szCs w:val="20"/>
                <w:u w:val="single"/>
              </w:rPr>
              <w:t>Numérateur</w:t>
            </w:r>
            <w:r w:rsidRPr="00CA7399">
              <w:rPr>
                <w:rFonts w:ascii="Arial" w:hAnsi="Arial" w:cs="Arial"/>
                <w:sz w:val="20"/>
                <w:szCs w:val="20"/>
              </w:rPr>
              <w:t xml:space="preserve"> : volume d’eau facturé (eau potable et eau brute)</w:t>
            </w:r>
          </w:p>
          <w:p w:rsidR="00C26EB2" w:rsidRPr="00CA7399" w:rsidRDefault="00C26EB2" w:rsidP="00C26EB2">
            <w:pPr>
              <w:spacing w:before="40" w:after="40"/>
              <w:jc w:val="left"/>
              <w:rPr>
                <w:rFonts w:ascii="Arial" w:hAnsi="Arial" w:cs="Arial"/>
                <w:sz w:val="20"/>
                <w:szCs w:val="20"/>
                <w:u w:val="single"/>
              </w:rPr>
            </w:pPr>
            <w:r w:rsidRPr="00CA7399">
              <w:rPr>
                <w:rFonts w:ascii="Arial" w:hAnsi="Arial" w:cs="Arial"/>
                <w:sz w:val="20"/>
                <w:szCs w:val="20"/>
                <w:u w:val="single"/>
              </w:rPr>
              <w:t>Dénominateur</w:t>
            </w:r>
            <w:r w:rsidRPr="00CA7399">
              <w:rPr>
                <w:rFonts w:ascii="Arial" w:hAnsi="Arial" w:cs="Arial"/>
                <w:sz w:val="20"/>
                <w:szCs w:val="20"/>
              </w:rPr>
              <w:t xml:space="preserve"> : volume d’eau brute exhaurée</w:t>
            </w:r>
          </w:p>
        </w:tc>
        <w:tc>
          <w:tcPr>
            <w:tcW w:w="709" w:type="dxa"/>
            <w:tcBorders>
              <w:top w:val="dotted" w:sz="4" w:space="0" w:color="auto"/>
              <w:left w:val="dotted" w:sz="4" w:space="0" w:color="auto"/>
              <w:bottom w:val="single" w:sz="4" w:space="0" w:color="auto"/>
              <w:right w:val="dotted" w:sz="4" w:space="0" w:color="auto"/>
            </w:tcBorders>
            <w:shd w:val="clear" w:color="auto" w:fill="FFFFFF"/>
          </w:tcPr>
          <w:p w:rsidR="00C26EB2" w:rsidRPr="00CA7399" w:rsidRDefault="00C26EB2" w:rsidP="00C26EB2">
            <w:pPr>
              <w:spacing w:before="40" w:after="40"/>
              <w:jc w:val="center"/>
              <w:rPr>
                <w:rFonts w:ascii="Arial" w:hAnsi="Arial" w:cs="Arial"/>
                <w:sz w:val="20"/>
                <w:szCs w:val="20"/>
              </w:rPr>
            </w:pPr>
            <w:r w:rsidRPr="00CA7399">
              <w:rPr>
                <w:rFonts w:ascii="Arial" w:eastAsia="Calibri" w:hAnsi="Arial" w:cs="Arial"/>
                <w:sz w:val="20"/>
              </w:rPr>
              <w:t>%</w:t>
            </w:r>
          </w:p>
        </w:tc>
        <w:tc>
          <w:tcPr>
            <w:tcW w:w="1250"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center"/>
              <w:rPr>
                <w:rFonts w:ascii="Arial" w:hAnsi="Arial" w:cs="Arial"/>
                <w:sz w:val="20"/>
                <w:szCs w:val="20"/>
              </w:rPr>
            </w:pPr>
            <w:r w:rsidRPr="00CA7399">
              <w:rPr>
                <w:rFonts w:ascii="Arial" w:hAnsi="Arial" w:cs="Arial"/>
                <w:sz w:val="20"/>
                <w:szCs w:val="20"/>
              </w:rPr>
              <w:t>82%</w:t>
            </w:r>
          </w:p>
        </w:tc>
        <w:tc>
          <w:tcPr>
            <w:tcW w:w="876"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center"/>
              <w:rPr>
                <w:rFonts w:ascii="Arial" w:hAnsi="Arial" w:cs="Arial"/>
                <w:sz w:val="20"/>
                <w:szCs w:val="20"/>
              </w:rPr>
            </w:pPr>
            <w:r w:rsidRPr="00CA7399">
              <w:rPr>
                <w:rFonts w:ascii="Arial" w:hAnsi="Arial" w:cs="Arial"/>
                <w:sz w:val="20"/>
                <w:szCs w:val="20"/>
              </w:rPr>
              <w:t>83</w:t>
            </w:r>
          </w:p>
        </w:tc>
        <w:tc>
          <w:tcPr>
            <w:tcW w:w="1654"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left"/>
              <w:rPr>
                <w:rFonts w:ascii="Arial" w:hAnsi="Arial" w:cs="Arial"/>
                <w:sz w:val="20"/>
                <w:szCs w:val="20"/>
              </w:rPr>
            </w:pPr>
            <w:r w:rsidRPr="00CA7399">
              <w:rPr>
                <w:rFonts w:ascii="Arial" w:hAnsi="Arial" w:cs="Arial"/>
                <w:sz w:val="20"/>
                <w:szCs w:val="20"/>
              </w:rPr>
              <w:t>Exploitation documentaire</w:t>
            </w:r>
          </w:p>
        </w:tc>
        <w:tc>
          <w:tcPr>
            <w:tcW w:w="1701"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center"/>
              <w:rPr>
                <w:rFonts w:ascii="Arial" w:hAnsi="Arial" w:cs="Arial"/>
                <w:sz w:val="20"/>
                <w:szCs w:val="20"/>
              </w:rPr>
            </w:pPr>
            <w:r w:rsidRPr="00CA7399">
              <w:rPr>
                <w:rFonts w:ascii="Arial" w:hAnsi="Arial" w:cs="Arial"/>
                <w:sz w:val="20"/>
                <w:szCs w:val="20"/>
              </w:rPr>
              <w:t>National</w:t>
            </w:r>
          </w:p>
        </w:tc>
        <w:tc>
          <w:tcPr>
            <w:tcW w:w="1559"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left"/>
              <w:rPr>
                <w:rFonts w:ascii="Arial" w:hAnsi="Arial" w:cs="Arial"/>
                <w:sz w:val="20"/>
                <w:szCs w:val="20"/>
              </w:rPr>
            </w:pPr>
            <w:r w:rsidRPr="00CA7399">
              <w:rPr>
                <w:rFonts w:ascii="Arial" w:hAnsi="Arial" w:cs="Arial"/>
                <w:sz w:val="20"/>
                <w:szCs w:val="20"/>
              </w:rPr>
              <w:t>ONEA</w:t>
            </w:r>
          </w:p>
        </w:tc>
        <w:tc>
          <w:tcPr>
            <w:tcW w:w="1276" w:type="dxa"/>
            <w:tcBorders>
              <w:top w:val="dotted" w:sz="4" w:space="0" w:color="auto"/>
              <w:left w:val="dotted" w:sz="4" w:space="0" w:color="auto"/>
              <w:bottom w:val="single" w:sz="4" w:space="0" w:color="auto"/>
              <w:right w:val="dotted" w:sz="4" w:space="0" w:color="auto"/>
            </w:tcBorders>
            <w:shd w:val="clear" w:color="auto" w:fill="FFFFFF"/>
            <w:vAlign w:val="center"/>
          </w:tcPr>
          <w:p w:rsidR="00C26EB2" w:rsidRPr="00CA7399" w:rsidRDefault="00C26EB2" w:rsidP="00C26EB2">
            <w:pPr>
              <w:spacing w:before="40" w:after="40"/>
              <w:jc w:val="center"/>
              <w:rPr>
                <w:rFonts w:ascii="Arial" w:hAnsi="Arial" w:cs="Arial"/>
                <w:sz w:val="20"/>
                <w:szCs w:val="20"/>
              </w:rPr>
            </w:pPr>
            <w:r w:rsidRPr="00CA7399">
              <w:rPr>
                <w:rFonts w:ascii="Arial" w:hAnsi="Arial" w:cs="Arial"/>
                <w:sz w:val="20"/>
                <w:szCs w:val="20"/>
              </w:rPr>
              <w:t>Annuelle</w:t>
            </w:r>
          </w:p>
        </w:tc>
        <w:tc>
          <w:tcPr>
            <w:tcW w:w="1480" w:type="dxa"/>
            <w:tcBorders>
              <w:top w:val="dotted" w:sz="4" w:space="0" w:color="auto"/>
              <w:left w:val="dotted" w:sz="4" w:space="0" w:color="auto"/>
              <w:bottom w:val="single" w:sz="4" w:space="0" w:color="auto"/>
            </w:tcBorders>
            <w:shd w:val="clear" w:color="auto" w:fill="FFFFFF"/>
            <w:vAlign w:val="center"/>
          </w:tcPr>
          <w:p w:rsidR="00C26EB2" w:rsidRPr="00CA7399" w:rsidRDefault="00C26EB2" w:rsidP="00C26EB2">
            <w:pPr>
              <w:spacing w:before="40" w:after="40"/>
              <w:jc w:val="left"/>
              <w:rPr>
                <w:rFonts w:ascii="Arial" w:hAnsi="Arial" w:cs="Arial"/>
                <w:sz w:val="20"/>
                <w:szCs w:val="20"/>
              </w:rPr>
            </w:pPr>
            <w:r w:rsidRPr="00CA7399">
              <w:rPr>
                <w:rFonts w:ascii="Arial" w:hAnsi="Arial" w:cs="Arial"/>
                <w:sz w:val="20"/>
                <w:szCs w:val="20"/>
              </w:rPr>
              <w:t>Rapports de performance de l’ONEA</w:t>
            </w:r>
          </w:p>
        </w:tc>
      </w:tr>
    </w:tbl>
    <w:p w:rsidR="00C26EB2" w:rsidRDefault="00C26EB2" w:rsidP="005E04E1">
      <w:pPr>
        <w:widowControl/>
        <w:spacing w:after="200" w:line="276" w:lineRule="auto"/>
        <w:jc w:val="left"/>
        <w:rPr>
          <w:rFonts w:ascii="Arial" w:hAnsi="Arial" w:cs="Arial"/>
        </w:rPr>
      </w:pPr>
    </w:p>
    <w:p w:rsidR="00C26EB2" w:rsidRDefault="00C26EB2">
      <w:pPr>
        <w:widowControl/>
        <w:spacing w:after="160" w:line="259" w:lineRule="auto"/>
        <w:jc w:val="left"/>
        <w:rPr>
          <w:rFonts w:ascii="Arial" w:hAnsi="Arial" w:cs="Arial"/>
        </w:rPr>
      </w:pPr>
      <w:r>
        <w:rPr>
          <w:rFonts w:ascii="Arial" w:hAnsi="Arial" w:cs="Arial"/>
        </w:rPr>
        <w:br w:type="page"/>
      </w:r>
    </w:p>
    <w:tbl>
      <w:tblPr>
        <w:tblW w:w="5533" w:type="pct"/>
        <w:tblInd w:w="-74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2389"/>
        <w:gridCol w:w="683"/>
        <w:gridCol w:w="2058"/>
        <w:gridCol w:w="916"/>
        <w:gridCol w:w="1161"/>
        <w:gridCol w:w="875"/>
        <w:gridCol w:w="1702"/>
        <w:gridCol w:w="1702"/>
        <w:gridCol w:w="1558"/>
        <w:gridCol w:w="1274"/>
        <w:gridCol w:w="1416"/>
      </w:tblGrid>
      <w:tr w:rsidR="00B71CF4" w:rsidRPr="00CA7399" w:rsidTr="006F4CBC">
        <w:trPr>
          <w:trHeight w:val="353"/>
        </w:trPr>
        <w:tc>
          <w:tcPr>
            <w:tcW w:w="5000" w:type="pct"/>
            <w:gridSpan w:val="11"/>
            <w:shd w:val="clear" w:color="auto" w:fill="EEECE1"/>
          </w:tcPr>
          <w:p w:rsidR="00B71CF4" w:rsidRPr="00CA7399" w:rsidRDefault="00B71CF4" w:rsidP="005E04E1">
            <w:pPr>
              <w:spacing w:before="40" w:after="40"/>
              <w:jc w:val="left"/>
              <w:rPr>
                <w:rFonts w:ascii="Arial" w:hAnsi="Arial" w:cs="Arial"/>
                <w:b/>
              </w:rPr>
            </w:pPr>
            <w:r w:rsidRPr="00CA7399">
              <w:rPr>
                <w:rFonts w:ascii="Arial" w:hAnsi="Arial" w:cs="Arial"/>
                <w:b/>
                <w:sz w:val="22"/>
                <w:szCs w:val="20"/>
              </w:rPr>
              <w:lastRenderedPageBreak/>
              <w:t>ACTION 3 : Renforcement du cadre institutionnel et des instruments de gestion</w:t>
            </w:r>
          </w:p>
        </w:tc>
      </w:tr>
      <w:tr w:rsidR="00B71CF4" w:rsidRPr="00CA7399" w:rsidTr="006F4CBC">
        <w:trPr>
          <w:trHeight w:val="352"/>
        </w:trPr>
        <w:tc>
          <w:tcPr>
            <w:tcW w:w="5000" w:type="pct"/>
            <w:gridSpan w:val="11"/>
            <w:shd w:val="clear" w:color="auto" w:fill="EEECE1"/>
          </w:tcPr>
          <w:p w:rsidR="00B71CF4" w:rsidRPr="00CA7399" w:rsidRDefault="00B71CF4" w:rsidP="005E04E1">
            <w:pPr>
              <w:spacing w:before="40" w:after="40"/>
              <w:jc w:val="left"/>
              <w:rPr>
                <w:rFonts w:ascii="Arial" w:eastAsia="Times New Roman" w:hAnsi="Arial" w:cs="Arial"/>
                <w:b/>
                <w:szCs w:val="20"/>
                <w:lang w:val="fr-FR" w:eastAsia="da-DK"/>
              </w:rPr>
            </w:pPr>
            <w:r w:rsidRPr="00CA7399">
              <w:rPr>
                <w:rFonts w:ascii="Arial" w:hAnsi="Arial" w:cs="Arial"/>
                <w:b/>
                <w:sz w:val="22"/>
                <w:szCs w:val="20"/>
              </w:rPr>
              <w:t>OBJECTIF OPERATIONNEL 3 : Améliorer les capacités de pilotage et de gestion du sous-secteur</w:t>
            </w:r>
          </w:p>
        </w:tc>
      </w:tr>
      <w:tr w:rsidR="006F4CBC" w:rsidRPr="00CA7399" w:rsidTr="006F4CBC">
        <w:tc>
          <w:tcPr>
            <w:tcW w:w="759" w:type="pct"/>
            <w:tcBorders>
              <w:top w:val="single"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Indicateur de performance</w:t>
            </w:r>
          </w:p>
        </w:tc>
        <w:tc>
          <w:tcPr>
            <w:tcW w:w="217"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Type</w:t>
            </w:r>
          </w:p>
        </w:tc>
        <w:tc>
          <w:tcPr>
            <w:tcW w:w="654"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Mode de calcul</w:t>
            </w:r>
            <w:r w:rsidRPr="00CA7399" w:rsidDel="00B91CCB">
              <w:rPr>
                <w:rFonts w:ascii="Arial" w:hAnsi="Arial" w:cs="Arial"/>
                <w:b/>
                <w:sz w:val="20"/>
                <w:szCs w:val="20"/>
                <w:shd w:val="clear" w:color="auto" w:fill="F2F2F2"/>
              </w:rPr>
              <w:t xml:space="preserve"> </w:t>
            </w:r>
          </w:p>
        </w:tc>
        <w:tc>
          <w:tcPr>
            <w:tcW w:w="291" w:type="pct"/>
            <w:tcBorders>
              <w:top w:val="single" w:sz="4" w:space="0" w:color="auto"/>
              <w:left w:val="dotted" w:sz="4" w:space="0" w:color="auto"/>
              <w:bottom w:val="single" w:sz="4" w:space="0" w:color="auto"/>
              <w:right w:val="dotted" w:sz="4" w:space="0" w:color="auto"/>
            </w:tcBorders>
            <w:shd w:val="clear" w:color="auto" w:fill="F2F2F2"/>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 xml:space="preserve">Unité </w:t>
            </w:r>
          </w:p>
        </w:tc>
        <w:tc>
          <w:tcPr>
            <w:tcW w:w="369"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Valeur initiale</w:t>
            </w:r>
          </w:p>
        </w:tc>
        <w:tc>
          <w:tcPr>
            <w:tcW w:w="278"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Cible 2030</w:t>
            </w:r>
          </w:p>
        </w:tc>
        <w:tc>
          <w:tcPr>
            <w:tcW w:w="541"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Méthode de collecte des données</w:t>
            </w:r>
          </w:p>
        </w:tc>
        <w:tc>
          <w:tcPr>
            <w:tcW w:w="541"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Niveau de désagrégation</w:t>
            </w:r>
          </w:p>
        </w:tc>
        <w:tc>
          <w:tcPr>
            <w:tcW w:w="495"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Responsable de la collecte</w:t>
            </w:r>
          </w:p>
        </w:tc>
        <w:tc>
          <w:tcPr>
            <w:tcW w:w="405" w:type="pct"/>
            <w:tcBorders>
              <w:top w:val="single" w:sz="4" w:space="0" w:color="auto"/>
              <w:left w:val="dotted" w:sz="4" w:space="0" w:color="auto"/>
              <w:bottom w:val="single" w:sz="4" w:space="0" w:color="auto"/>
              <w:right w:val="dotted"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Fréquence</w:t>
            </w:r>
          </w:p>
        </w:tc>
        <w:tc>
          <w:tcPr>
            <w:tcW w:w="450" w:type="pct"/>
            <w:tcBorders>
              <w:top w:val="single" w:sz="4" w:space="0" w:color="auto"/>
              <w:left w:val="dotted" w:sz="4" w:space="0" w:color="auto"/>
              <w:bottom w:val="single" w:sz="4" w:space="0" w:color="auto"/>
            </w:tcBorders>
            <w:shd w:val="clear" w:color="auto" w:fill="F2F2F2"/>
            <w:vAlign w:val="center"/>
          </w:tcPr>
          <w:p w:rsidR="005E04E1" w:rsidRPr="00CA7399" w:rsidRDefault="005E04E1" w:rsidP="005E04E1">
            <w:pPr>
              <w:spacing w:before="40" w:after="40"/>
              <w:jc w:val="center"/>
              <w:rPr>
                <w:rFonts w:ascii="Arial" w:hAnsi="Arial" w:cs="Arial"/>
                <w:b/>
                <w:sz w:val="20"/>
                <w:szCs w:val="20"/>
              </w:rPr>
            </w:pPr>
            <w:r w:rsidRPr="00CA7399">
              <w:rPr>
                <w:rFonts w:ascii="Arial" w:hAnsi="Arial" w:cs="Arial"/>
                <w:b/>
                <w:sz w:val="20"/>
                <w:szCs w:val="20"/>
              </w:rPr>
              <w:t>Sources des données</w:t>
            </w:r>
          </w:p>
        </w:tc>
      </w:tr>
      <w:tr w:rsidR="006F4CBC" w:rsidRPr="00CA7399" w:rsidTr="006F4CBC">
        <w:tc>
          <w:tcPr>
            <w:tcW w:w="759" w:type="pct"/>
            <w:tcBorders>
              <w:top w:val="single"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left"/>
              <w:rPr>
                <w:rFonts w:ascii="Arial" w:hAnsi="Arial" w:cs="Arial"/>
                <w:sz w:val="20"/>
                <w:szCs w:val="20"/>
                <w:u w:val="single"/>
              </w:rPr>
            </w:pPr>
            <w:r w:rsidRPr="00CA7399">
              <w:rPr>
                <w:rFonts w:ascii="Arial" w:hAnsi="Arial" w:cs="Arial"/>
                <w:sz w:val="20"/>
                <w:szCs w:val="20"/>
                <w:u w:val="single"/>
              </w:rPr>
              <w:t>Indicateur 1:</w:t>
            </w:r>
          </w:p>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Taux d’exécution financière  du PN-AEP</w:t>
            </w:r>
          </w:p>
        </w:tc>
        <w:tc>
          <w:tcPr>
            <w:tcW w:w="217"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Effet</w:t>
            </w:r>
          </w:p>
        </w:tc>
        <w:tc>
          <w:tcPr>
            <w:tcW w:w="654"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u w:val="single"/>
              </w:rPr>
              <w:t>Numérateur</w:t>
            </w:r>
            <w:r w:rsidRPr="00CA7399">
              <w:rPr>
                <w:rFonts w:ascii="Arial" w:hAnsi="Arial" w:cs="Arial"/>
                <w:sz w:val="20"/>
                <w:szCs w:val="20"/>
              </w:rPr>
              <w:t xml:space="preserve"> : budget annuel exécuté</w:t>
            </w:r>
          </w:p>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u w:val="single"/>
              </w:rPr>
              <w:t>Dénominateur</w:t>
            </w:r>
            <w:r w:rsidRPr="00CA7399">
              <w:rPr>
                <w:rFonts w:ascii="Arial" w:hAnsi="Arial" w:cs="Arial"/>
                <w:sz w:val="20"/>
                <w:szCs w:val="20"/>
              </w:rPr>
              <w:t xml:space="preserve">: programmation budgétaire annuelle </w:t>
            </w:r>
          </w:p>
        </w:tc>
        <w:tc>
          <w:tcPr>
            <w:tcW w:w="291" w:type="pct"/>
            <w:tcBorders>
              <w:top w:val="single" w:sz="4" w:space="0" w:color="auto"/>
              <w:left w:val="dotted" w:sz="4" w:space="0" w:color="auto"/>
              <w:bottom w:val="dotted" w:sz="4" w:space="0" w:color="auto"/>
              <w:right w:val="dotted" w:sz="4" w:space="0" w:color="auto"/>
            </w:tcBorders>
            <w:shd w:val="clear" w:color="auto" w:fill="FFFFFF"/>
          </w:tcPr>
          <w:p w:rsidR="005E04E1" w:rsidRPr="00CA7399" w:rsidRDefault="005E04E1" w:rsidP="005E04E1">
            <w:pPr>
              <w:spacing w:before="40" w:after="40"/>
              <w:jc w:val="center"/>
              <w:rPr>
                <w:rFonts w:ascii="Arial" w:hAnsi="Arial" w:cs="Arial"/>
                <w:sz w:val="20"/>
                <w:szCs w:val="20"/>
              </w:rPr>
            </w:pPr>
            <w:r w:rsidRPr="00CA7399">
              <w:rPr>
                <w:rFonts w:ascii="Arial" w:eastAsia="Calibri" w:hAnsi="Arial" w:cs="Arial"/>
                <w:sz w:val="20"/>
              </w:rPr>
              <w:t>%</w:t>
            </w:r>
          </w:p>
        </w:tc>
        <w:tc>
          <w:tcPr>
            <w:tcW w:w="369"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A renseigner en 2015</w:t>
            </w:r>
          </w:p>
        </w:tc>
        <w:tc>
          <w:tcPr>
            <w:tcW w:w="278"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&gt;95</w:t>
            </w:r>
          </w:p>
        </w:tc>
        <w:tc>
          <w:tcPr>
            <w:tcW w:w="541"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Exploitation documentaire</w:t>
            </w:r>
          </w:p>
        </w:tc>
        <w:tc>
          <w:tcPr>
            <w:tcW w:w="541"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National, régional.</w:t>
            </w:r>
          </w:p>
        </w:tc>
        <w:tc>
          <w:tcPr>
            <w:tcW w:w="495"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 xml:space="preserve">Directions centrale, régionales, AEP,  </w:t>
            </w:r>
          </w:p>
        </w:tc>
        <w:tc>
          <w:tcPr>
            <w:tcW w:w="405" w:type="pct"/>
            <w:tcBorders>
              <w:top w:val="single" w:sz="4" w:space="0" w:color="auto"/>
              <w:left w:val="dotted" w:sz="4" w:space="0" w:color="auto"/>
              <w:bottom w:val="dotted" w:sz="4" w:space="0" w:color="auto"/>
              <w:right w:val="dotted" w:sz="4" w:space="0" w:color="auto"/>
            </w:tcBorders>
            <w:shd w:val="clear" w:color="auto" w:fill="FFFFFF"/>
            <w:vAlign w:val="center"/>
          </w:tcPr>
          <w:p w:rsidR="005E04E1" w:rsidRPr="00CA7399" w:rsidRDefault="005E04E1" w:rsidP="005E04E1">
            <w:pPr>
              <w:spacing w:before="40" w:after="40"/>
              <w:jc w:val="center"/>
              <w:rPr>
                <w:rFonts w:ascii="Arial" w:hAnsi="Arial" w:cs="Arial"/>
                <w:sz w:val="20"/>
                <w:szCs w:val="20"/>
              </w:rPr>
            </w:pPr>
            <w:r w:rsidRPr="00CA7399">
              <w:rPr>
                <w:rFonts w:ascii="Arial" w:hAnsi="Arial" w:cs="Arial"/>
                <w:sz w:val="20"/>
                <w:szCs w:val="20"/>
              </w:rPr>
              <w:t>Annuelle</w:t>
            </w:r>
          </w:p>
        </w:tc>
        <w:tc>
          <w:tcPr>
            <w:tcW w:w="450" w:type="pct"/>
            <w:tcBorders>
              <w:top w:val="single" w:sz="4" w:space="0" w:color="auto"/>
              <w:left w:val="dotted" w:sz="4" w:space="0" w:color="auto"/>
              <w:bottom w:val="dotted" w:sz="4" w:space="0" w:color="auto"/>
            </w:tcBorders>
            <w:shd w:val="clear" w:color="auto" w:fill="FFFFFF"/>
            <w:vAlign w:val="center"/>
          </w:tcPr>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Rapport performance PN-AEP,</w:t>
            </w:r>
          </w:p>
          <w:p w:rsidR="005E04E1" w:rsidRPr="00CA7399" w:rsidRDefault="005E04E1" w:rsidP="005E04E1">
            <w:pPr>
              <w:spacing w:before="40" w:after="40"/>
              <w:jc w:val="left"/>
              <w:rPr>
                <w:rFonts w:ascii="Arial" w:hAnsi="Arial" w:cs="Arial"/>
                <w:sz w:val="20"/>
                <w:szCs w:val="20"/>
              </w:rPr>
            </w:pPr>
            <w:r w:rsidRPr="00CA7399">
              <w:rPr>
                <w:rFonts w:ascii="Arial" w:hAnsi="Arial" w:cs="Arial"/>
                <w:sz w:val="20"/>
                <w:szCs w:val="20"/>
              </w:rPr>
              <w:t>Budget sectoriel</w:t>
            </w:r>
          </w:p>
        </w:tc>
      </w:tr>
      <w:tr w:rsidR="006F4CBC" w:rsidRPr="00CA7399" w:rsidTr="006F4CBC">
        <w:tc>
          <w:tcPr>
            <w:tcW w:w="759" w:type="pct"/>
            <w:tcBorders>
              <w:top w:val="dotted" w:sz="4" w:space="0" w:color="auto"/>
              <w:bottom w:val="single" w:sz="4" w:space="0" w:color="auto"/>
              <w:right w:val="dotted" w:sz="4" w:space="0" w:color="auto"/>
            </w:tcBorders>
            <w:shd w:val="clear" w:color="auto" w:fill="FFFFFF"/>
            <w:vAlign w:val="center"/>
          </w:tcPr>
          <w:p w:rsidR="005E04E1" w:rsidRPr="00CA7399" w:rsidRDefault="005E04E1" w:rsidP="005E04E1">
            <w:pPr>
              <w:spacing w:before="40" w:after="40"/>
              <w:jc w:val="left"/>
              <w:rPr>
                <w:rFonts w:ascii="Arial" w:hAnsi="Arial" w:cs="Arial"/>
                <w:sz w:val="20"/>
                <w:szCs w:val="20"/>
                <w:u w:val="single"/>
              </w:rPr>
            </w:pPr>
            <w:r w:rsidRPr="00CA7399">
              <w:rPr>
                <w:rFonts w:ascii="Arial" w:hAnsi="Arial" w:cs="Arial"/>
                <w:sz w:val="20"/>
                <w:szCs w:val="20"/>
                <w:u w:val="single"/>
              </w:rPr>
              <w:t xml:space="preserve">Indicateur 2: </w:t>
            </w:r>
          </w:p>
          <w:p w:rsidR="005E04E1" w:rsidRPr="00CA7399" w:rsidRDefault="00B82996" w:rsidP="005E04E1">
            <w:pPr>
              <w:spacing w:before="40" w:after="40"/>
              <w:jc w:val="left"/>
              <w:rPr>
                <w:rFonts w:ascii="Arial" w:hAnsi="Arial" w:cs="Arial"/>
                <w:sz w:val="20"/>
                <w:szCs w:val="20"/>
              </w:rPr>
            </w:pPr>
            <w:r w:rsidRPr="00B82996">
              <w:rPr>
                <w:rFonts w:ascii="Arial" w:hAnsi="Arial" w:cs="Arial"/>
                <w:sz w:val="20"/>
                <w:szCs w:val="20"/>
              </w:rPr>
              <w:t>Taux de renseignement des indicateurs de suivi-évaluation du programme AEP</w:t>
            </w:r>
          </w:p>
        </w:tc>
        <w:tc>
          <w:tcPr>
            <w:tcW w:w="217"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left"/>
              <w:rPr>
                <w:rFonts w:ascii="Arial" w:hAnsi="Arial" w:cs="Arial"/>
                <w:sz w:val="20"/>
                <w:szCs w:val="20"/>
                <w:highlight w:val="yellow"/>
              </w:rPr>
            </w:pPr>
            <w:r w:rsidRPr="00B82996">
              <w:rPr>
                <w:rFonts w:ascii="Arial" w:hAnsi="Arial" w:cs="Arial"/>
                <w:sz w:val="20"/>
                <w:szCs w:val="20"/>
                <w:highlight w:val="yellow"/>
              </w:rPr>
              <w:t>Effet</w:t>
            </w:r>
          </w:p>
        </w:tc>
        <w:tc>
          <w:tcPr>
            <w:tcW w:w="654"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left"/>
              <w:rPr>
                <w:rFonts w:ascii="Arial" w:hAnsi="Arial" w:cs="Arial"/>
                <w:sz w:val="20"/>
                <w:szCs w:val="20"/>
                <w:highlight w:val="yellow"/>
              </w:rPr>
            </w:pPr>
            <w:r w:rsidRPr="00B82996">
              <w:rPr>
                <w:rFonts w:ascii="Arial" w:hAnsi="Arial" w:cs="Arial"/>
                <w:sz w:val="20"/>
                <w:szCs w:val="20"/>
                <w:highlight w:val="yellow"/>
                <w:u w:val="single"/>
              </w:rPr>
              <w:t>Numérateur</w:t>
            </w:r>
            <w:r w:rsidRPr="00B82996">
              <w:rPr>
                <w:rFonts w:ascii="Arial" w:hAnsi="Arial" w:cs="Arial"/>
                <w:sz w:val="20"/>
                <w:szCs w:val="20"/>
                <w:highlight w:val="yellow"/>
              </w:rPr>
              <w:t xml:space="preserve"> : Nombre </w:t>
            </w:r>
            <w:r w:rsidRPr="00B82996">
              <w:rPr>
                <w:rFonts w:ascii="Arial" w:hAnsi="Arial" w:cs="Arial"/>
                <w:sz w:val="20"/>
                <w:szCs w:val="20"/>
                <w:highlight w:val="yellow"/>
                <w:lang w:val="fr-FR"/>
              </w:rPr>
              <w:t>d’outils</w:t>
            </w:r>
            <w:r w:rsidRPr="00B82996">
              <w:rPr>
                <w:rFonts w:ascii="Arial" w:hAnsi="Arial" w:cs="Arial"/>
                <w:sz w:val="20"/>
                <w:szCs w:val="20"/>
                <w:highlight w:val="yellow"/>
              </w:rPr>
              <w:t xml:space="preserve"> adaptés effectivement utilisés </w:t>
            </w:r>
          </w:p>
          <w:p w:rsidR="005E04E1" w:rsidRPr="00B82996" w:rsidRDefault="005E04E1" w:rsidP="005E04E1">
            <w:pPr>
              <w:spacing w:before="40" w:after="40"/>
              <w:jc w:val="left"/>
              <w:rPr>
                <w:rFonts w:ascii="Arial" w:hAnsi="Arial" w:cs="Arial"/>
                <w:sz w:val="20"/>
                <w:szCs w:val="20"/>
                <w:highlight w:val="yellow"/>
              </w:rPr>
            </w:pPr>
            <w:r w:rsidRPr="00B82996">
              <w:rPr>
                <w:rFonts w:ascii="Arial" w:hAnsi="Arial" w:cs="Arial"/>
                <w:sz w:val="20"/>
                <w:szCs w:val="20"/>
                <w:highlight w:val="yellow"/>
                <w:u w:val="single"/>
              </w:rPr>
              <w:t>Dénominateur</w:t>
            </w:r>
            <w:r w:rsidRPr="00B82996">
              <w:rPr>
                <w:rFonts w:ascii="Arial" w:hAnsi="Arial" w:cs="Arial"/>
                <w:sz w:val="20"/>
                <w:szCs w:val="20"/>
                <w:highlight w:val="yellow"/>
              </w:rPr>
              <w:t xml:space="preserve"> : Nombre d’outils adaptés disponibles (selon une liste pertinente établie)</w:t>
            </w:r>
          </w:p>
        </w:tc>
        <w:tc>
          <w:tcPr>
            <w:tcW w:w="291" w:type="pct"/>
            <w:tcBorders>
              <w:top w:val="dotted" w:sz="4" w:space="0" w:color="auto"/>
              <w:left w:val="dotted" w:sz="4" w:space="0" w:color="auto"/>
              <w:bottom w:val="single" w:sz="4" w:space="0" w:color="auto"/>
              <w:right w:val="dotted" w:sz="4" w:space="0" w:color="auto"/>
            </w:tcBorders>
            <w:shd w:val="clear" w:color="auto" w:fill="FFFFFF"/>
          </w:tcPr>
          <w:p w:rsidR="005E04E1" w:rsidRPr="00B82996" w:rsidRDefault="005E04E1" w:rsidP="005E04E1">
            <w:pPr>
              <w:spacing w:before="40" w:after="40"/>
              <w:jc w:val="center"/>
              <w:rPr>
                <w:rFonts w:ascii="Arial" w:hAnsi="Arial" w:cs="Arial"/>
                <w:sz w:val="20"/>
                <w:szCs w:val="20"/>
                <w:highlight w:val="yellow"/>
              </w:rPr>
            </w:pPr>
            <w:r w:rsidRPr="00B82996">
              <w:rPr>
                <w:rFonts w:ascii="Arial" w:eastAsia="Calibri" w:hAnsi="Arial" w:cs="Arial"/>
                <w:sz w:val="20"/>
                <w:highlight w:val="yellow"/>
              </w:rPr>
              <w:t>%</w:t>
            </w:r>
          </w:p>
        </w:tc>
        <w:tc>
          <w:tcPr>
            <w:tcW w:w="369"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center"/>
              <w:rPr>
                <w:rFonts w:ascii="Arial" w:hAnsi="Arial" w:cs="Arial"/>
                <w:sz w:val="20"/>
                <w:szCs w:val="20"/>
                <w:highlight w:val="yellow"/>
              </w:rPr>
            </w:pPr>
            <w:r w:rsidRPr="00B82996">
              <w:rPr>
                <w:rFonts w:ascii="Arial" w:hAnsi="Arial" w:cs="Arial"/>
                <w:sz w:val="20"/>
                <w:szCs w:val="20"/>
                <w:highlight w:val="yellow"/>
              </w:rPr>
              <w:t>A renseigner en 2015</w:t>
            </w:r>
          </w:p>
        </w:tc>
        <w:tc>
          <w:tcPr>
            <w:tcW w:w="278"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center"/>
              <w:rPr>
                <w:rFonts w:ascii="Arial" w:hAnsi="Arial" w:cs="Arial"/>
                <w:sz w:val="20"/>
                <w:szCs w:val="20"/>
                <w:highlight w:val="yellow"/>
              </w:rPr>
            </w:pPr>
            <w:r w:rsidRPr="00B82996">
              <w:rPr>
                <w:rFonts w:ascii="Arial" w:hAnsi="Arial" w:cs="Arial"/>
                <w:sz w:val="20"/>
                <w:szCs w:val="20"/>
                <w:highlight w:val="yellow"/>
              </w:rPr>
              <w:t>100</w:t>
            </w:r>
          </w:p>
        </w:tc>
        <w:tc>
          <w:tcPr>
            <w:tcW w:w="541"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left"/>
              <w:rPr>
                <w:rFonts w:ascii="Arial" w:hAnsi="Arial" w:cs="Arial"/>
                <w:sz w:val="20"/>
                <w:szCs w:val="20"/>
                <w:highlight w:val="yellow"/>
              </w:rPr>
            </w:pPr>
            <w:r w:rsidRPr="00B82996">
              <w:rPr>
                <w:rFonts w:ascii="Arial" w:hAnsi="Arial" w:cs="Arial"/>
                <w:sz w:val="20"/>
                <w:szCs w:val="20"/>
                <w:highlight w:val="yellow"/>
              </w:rPr>
              <w:t>Exploitation documentaire</w:t>
            </w:r>
          </w:p>
        </w:tc>
        <w:tc>
          <w:tcPr>
            <w:tcW w:w="541"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center"/>
              <w:rPr>
                <w:rFonts w:ascii="Arial" w:hAnsi="Arial" w:cs="Arial"/>
                <w:sz w:val="20"/>
                <w:szCs w:val="20"/>
                <w:highlight w:val="yellow"/>
              </w:rPr>
            </w:pPr>
            <w:r w:rsidRPr="00B82996">
              <w:rPr>
                <w:rFonts w:ascii="Arial" w:hAnsi="Arial" w:cs="Arial"/>
                <w:sz w:val="20"/>
                <w:szCs w:val="20"/>
                <w:highlight w:val="yellow"/>
              </w:rPr>
              <w:t>National</w:t>
            </w:r>
          </w:p>
          <w:p w:rsidR="005E04E1" w:rsidRPr="00B82996" w:rsidRDefault="005E04E1" w:rsidP="005E04E1">
            <w:pPr>
              <w:spacing w:before="40" w:after="40"/>
              <w:jc w:val="center"/>
              <w:rPr>
                <w:rFonts w:ascii="Arial" w:hAnsi="Arial" w:cs="Arial"/>
                <w:sz w:val="20"/>
                <w:szCs w:val="20"/>
                <w:highlight w:val="yellow"/>
              </w:rPr>
            </w:pPr>
            <w:r w:rsidRPr="00B82996">
              <w:rPr>
                <w:rFonts w:ascii="Arial" w:hAnsi="Arial" w:cs="Arial"/>
                <w:sz w:val="20"/>
                <w:szCs w:val="20"/>
                <w:highlight w:val="yellow"/>
              </w:rPr>
              <w:t>régional</w:t>
            </w:r>
          </w:p>
        </w:tc>
        <w:tc>
          <w:tcPr>
            <w:tcW w:w="495"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left"/>
              <w:rPr>
                <w:rFonts w:ascii="Arial" w:hAnsi="Arial" w:cs="Arial"/>
                <w:sz w:val="20"/>
                <w:szCs w:val="20"/>
                <w:highlight w:val="yellow"/>
              </w:rPr>
            </w:pPr>
            <w:r w:rsidRPr="00B82996">
              <w:rPr>
                <w:rFonts w:ascii="Arial" w:hAnsi="Arial" w:cs="Arial"/>
                <w:sz w:val="20"/>
                <w:szCs w:val="20"/>
                <w:highlight w:val="yellow"/>
              </w:rPr>
              <w:t>Directions centrale et régionales  AEP, DGESS</w:t>
            </w:r>
            <w:r w:rsidRPr="00B82996" w:rsidDel="00D34E73">
              <w:rPr>
                <w:rFonts w:ascii="Arial" w:hAnsi="Arial" w:cs="Arial"/>
                <w:sz w:val="20"/>
                <w:szCs w:val="20"/>
                <w:highlight w:val="yellow"/>
              </w:rPr>
              <w:t xml:space="preserve"> </w:t>
            </w:r>
          </w:p>
        </w:tc>
        <w:tc>
          <w:tcPr>
            <w:tcW w:w="405" w:type="pct"/>
            <w:tcBorders>
              <w:top w:val="dotted" w:sz="4" w:space="0" w:color="auto"/>
              <w:left w:val="dotted" w:sz="4" w:space="0" w:color="auto"/>
              <w:bottom w:val="single" w:sz="4" w:space="0" w:color="auto"/>
              <w:right w:val="dotted" w:sz="4" w:space="0" w:color="auto"/>
            </w:tcBorders>
            <w:shd w:val="clear" w:color="auto" w:fill="FFFFFF"/>
            <w:vAlign w:val="center"/>
          </w:tcPr>
          <w:p w:rsidR="005E04E1" w:rsidRPr="00B82996" w:rsidRDefault="005E04E1" w:rsidP="005E04E1">
            <w:pPr>
              <w:spacing w:before="40" w:after="40"/>
              <w:jc w:val="center"/>
              <w:rPr>
                <w:rFonts w:ascii="Arial" w:hAnsi="Arial" w:cs="Arial"/>
                <w:sz w:val="20"/>
                <w:szCs w:val="20"/>
                <w:highlight w:val="yellow"/>
              </w:rPr>
            </w:pPr>
            <w:r w:rsidRPr="00B82996">
              <w:rPr>
                <w:rFonts w:ascii="Arial" w:hAnsi="Arial" w:cs="Arial"/>
                <w:sz w:val="20"/>
                <w:szCs w:val="20"/>
                <w:highlight w:val="yellow"/>
              </w:rPr>
              <w:t>Annuelle</w:t>
            </w:r>
          </w:p>
        </w:tc>
        <w:tc>
          <w:tcPr>
            <w:tcW w:w="450" w:type="pct"/>
            <w:tcBorders>
              <w:top w:val="dotted" w:sz="4" w:space="0" w:color="auto"/>
              <w:left w:val="dotted" w:sz="4" w:space="0" w:color="auto"/>
              <w:bottom w:val="single" w:sz="4" w:space="0" w:color="auto"/>
            </w:tcBorders>
            <w:shd w:val="clear" w:color="auto" w:fill="FFFFFF"/>
            <w:vAlign w:val="center"/>
          </w:tcPr>
          <w:p w:rsidR="005E04E1" w:rsidRPr="00B82996" w:rsidRDefault="005E04E1" w:rsidP="005E04E1">
            <w:pPr>
              <w:spacing w:before="40" w:after="40"/>
              <w:jc w:val="left"/>
              <w:rPr>
                <w:rFonts w:ascii="Arial" w:hAnsi="Arial" w:cs="Arial"/>
                <w:sz w:val="20"/>
                <w:szCs w:val="20"/>
                <w:highlight w:val="yellow"/>
              </w:rPr>
            </w:pPr>
            <w:r w:rsidRPr="00B82996">
              <w:rPr>
                <w:rFonts w:ascii="Arial" w:hAnsi="Arial" w:cs="Arial"/>
                <w:sz w:val="20"/>
                <w:szCs w:val="20"/>
                <w:highlight w:val="yellow"/>
              </w:rPr>
              <w:t>Rapport performance PN-AEP</w:t>
            </w:r>
            <w:r w:rsidRPr="00B82996" w:rsidDel="00D34E73">
              <w:rPr>
                <w:rFonts w:ascii="Arial" w:hAnsi="Arial" w:cs="Arial"/>
                <w:sz w:val="20"/>
                <w:szCs w:val="20"/>
                <w:highlight w:val="yellow"/>
              </w:rPr>
              <w:t xml:space="preserve"> </w:t>
            </w:r>
          </w:p>
        </w:tc>
      </w:tr>
    </w:tbl>
    <w:p w:rsidR="005E04E1" w:rsidRPr="00CA7399" w:rsidRDefault="005E04E1" w:rsidP="005E04E1">
      <w:pPr>
        <w:widowControl/>
        <w:spacing w:after="200" w:line="276" w:lineRule="auto"/>
        <w:jc w:val="left"/>
        <w:rPr>
          <w:rFonts w:ascii="Arial" w:hAnsi="Arial" w:cs="Arial"/>
        </w:rPr>
      </w:pPr>
    </w:p>
    <w:p w:rsidR="005E04E1" w:rsidRPr="00CA7399" w:rsidRDefault="005E04E1" w:rsidP="005E04E1">
      <w:pPr>
        <w:widowControl/>
        <w:spacing w:after="200" w:line="276" w:lineRule="auto"/>
        <w:jc w:val="left"/>
        <w:rPr>
          <w:rFonts w:ascii="Arial" w:hAnsi="Arial" w:cs="Arial"/>
        </w:rPr>
      </w:pPr>
    </w:p>
    <w:p w:rsidR="005E04E1" w:rsidRPr="00CA7399" w:rsidRDefault="005E04E1" w:rsidP="005E04E1">
      <w:pPr>
        <w:widowControl/>
        <w:spacing w:after="200" w:line="276" w:lineRule="auto"/>
        <w:jc w:val="left"/>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sectPr w:rsidR="005E04E1" w:rsidRPr="00CA7399" w:rsidSect="006F4CBC">
          <w:pgSz w:w="16838" w:h="11906" w:orient="landscape" w:code="9"/>
          <w:pgMar w:top="1276" w:right="1418" w:bottom="1134" w:left="1418" w:header="709" w:footer="709" w:gutter="0"/>
          <w:cols w:space="708"/>
          <w:docGrid w:linePitch="360"/>
        </w:sectPr>
      </w:pPr>
    </w:p>
    <w:p w:rsidR="005E04E1" w:rsidRDefault="005E04E1" w:rsidP="00B12CF0">
      <w:pPr>
        <w:pStyle w:val="Titre1"/>
        <w:numPr>
          <w:ilvl w:val="0"/>
          <w:numId w:val="13"/>
        </w:numPr>
        <w:pBdr>
          <w:bottom w:val="single" w:sz="6" w:space="1" w:color="auto"/>
        </w:pBdr>
        <w:spacing w:before="120" w:after="120" w:line="360" w:lineRule="atLeast"/>
        <w:jc w:val="center"/>
        <w:rPr>
          <w:rFonts w:ascii="Arial" w:hAnsi="Arial" w:cs="Arial"/>
        </w:rPr>
      </w:pPr>
      <w:bookmarkStart w:id="704" w:name="_Toc451336688"/>
      <w:r w:rsidRPr="00CA7399">
        <w:rPr>
          <w:rFonts w:ascii="Arial" w:hAnsi="Arial" w:cs="Arial"/>
        </w:rPr>
        <w:lastRenderedPageBreak/>
        <w:t>Lien avec les autres programmes de la Politique Nationale de l’Eau</w:t>
      </w:r>
      <w:bookmarkEnd w:id="704"/>
    </w:p>
    <w:p w:rsidR="00B12CF0" w:rsidRPr="00B12CF0" w:rsidRDefault="00B12CF0" w:rsidP="00B12CF0"/>
    <w:p w:rsidR="005E04E1" w:rsidRPr="00CA7399" w:rsidRDefault="005E04E1" w:rsidP="005E04E1">
      <w:pPr>
        <w:rPr>
          <w:rFonts w:ascii="Arial" w:hAnsi="Arial" w:cs="Arial"/>
        </w:rPr>
      </w:pPr>
    </w:p>
    <w:p w:rsidR="005E04E1" w:rsidRPr="00CA7399" w:rsidRDefault="005E04E1" w:rsidP="005E04E1">
      <w:pPr>
        <w:rPr>
          <w:rFonts w:ascii="Arial" w:hAnsi="Arial" w:cs="Arial"/>
        </w:rPr>
      </w:pPr>
      <w:r w:rsidRPr="00CA7399">
        <w:rPr>
          <w:rFonts w:ascii="Arial" w:hAnsi="Arial" w:cs="Arial"/>
        </w:rPr>
        <w:t>Du fait que la Politique Nationale de l’Eau (PNE) sera mise en œuvre  à travers cinq programmes, il est important que ceux-ci s’agencent adéquatement pour éviter des doublons ou des incohérences. Bien que la conception du PN-AEP ait tenu compte de cette nécessité, il sera sans doute nécessaire de procéder à des ajustements/précisions pendant la mise œuvre des différents programmes. Le tableau ci-dessous indique les domaines de synergies à considérer entre le PN-AEP et les quatre autres programmes de la PNE.</w:t>
      </w:r>
    </w:p>
    <w:p w:rsidR="005E04E1" w:rsidRPr="00CA7399" w:rsidRDefault="005E04E1" w:rsidP="005E04E1">
      <w:pPr>
        <w:pStyle w:val="Lgende"/>
        <w:rPr>
          <w:rFonts w:ascii="Arial" w:hAnsi="Arial" w:cs="Arial"/>
        </w:rPr>
      </w:pPr>
      <w:bookmarkStart w:id="705" w:name="_Toc482098984"/>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20</w:t>
      </w:r>
      <w:r w:rsidRPr="00CA7399">
        <w:rPr>
          <w:rFonts w:ascii="Arial" w:hAnsi="Arial" w:cs="Arial"/>
          <w:noProof/>
        </w:rPr>
        <w:fldChar w:fldCharType="end"/>
      </w:r>
      <w:r w:rsidRPr="00CA7399">
        <w:rPr>
          <w:rFonts w:ascii="Arial" w:hAnsi="Arial" w:cs="Arial"/>
        </w:rPr>
        <w:t> : Relation entre le PN-AEP et les autres programmes de la PNE</w:t>
      </w:r>
      <w:bookmarkEnd w:id="705"/>
    </w:p>
    <w:tbl>
      <w:tblPr>
        <w:tblStyle w:val="Grilledutableau"/>
        <w:tblW w:w="0" w:type="auto"/>
        <w:tblLook w:val="04A0" w:firstRow="1" w:lastRow="0" w:firstColumn="1" w:lastColumn="0" w:noHBand="0" w:noVBand="1"/>
      </w:tblPr>
      <w:tblGrid>
        <w:gridCol w:w="2610"/>
        <w:gridCol w:w="3481"/>
        <w:gridCol w:w="3253"/>
      </w:tblGrid>
      <w:tr w:rsidR="005E04E1" w:rsidRPr="00CA7399" w:rsidTr="005E04E1">
        <w:trPr>
          <w:tblHeader/>
        </w:trPr>
        <w:tc>
          <w:tcPr>
            <w:tcW w:w="2610" w:type="dxa"/>
            <w:shd w:val="clear" w:color="auto" w:fill="D9D9D9" w:themeFill="background1" w:themeFillShade="D9"/>
          </w:tcPr>
          <w:p w:rsidR="005E04E1" w:rsidRPr="00CA7399" w:rsidRDefault="005E04E1" w:rsidP="005E04E1">
            <w:pPr>
              <w:rPr>
                <w:rFonts w:ascii="Arial" w:hAnsi="Arial" w:cs="Arial"/>
                <w:b/>
              </w:rPr>
            </w:pPr>
            <w:r w:rsidRPr="00CA7399">
              <w:rPr>
                <w:rFonts w:ascii="Arial" w:hAnsi="Arial" w:cs="Arial"/>
                <w:b/>
              </w:rPr>
              <w:t>Programme</w:t>
            </w:r>
          </w:p>
        </w:tc>
        <w:tc>
          <w:tcPr>
            <w:tcW w:w="3481" w:type="dxa"/>
            <w:shd w:val="clear" w:color="auto" w:fill="D9D9D9" w:themeFill="background1" w:themeFillShade="D9"/>
          </w:tcPr>
          <w:p w:rsidR="005E04E1" w:rsidRPr="00CA7399" w:rsidRDefault="005E04E1" w:rsidP="005E04E1">
            <w:pPr>
              <w:rPr>
                <w:rFonts w:ascii="Arial" w:hAnsi="Arial" w:cs="Arial"/>
                <w:b/>
              </w:rPr>
            </w:pPr>
            <w:r w:rsidRPr="00CA7399">
              <w:rPr>
                <w:rFonts w:ascii="Arial" w:hAnsi="Arial" w:cs="Arial"/>
                <w:b/>
              </w:rPr>
              <w:t>Principaux domaines d’intéraction</w:t>
            </w:r>
          </w:p>
        </w:tc>
        <w:tc>
          <w:tcPr>
            <w:tcW w:w="3253" w:type="dxa"/>
            <w:shd w:val="clear" w:color="auto" w:fill="D9D9D9" w:themeFill="background1" w:themeFillShade="D9"/>
          </w:tcPr>
          <w:p w:rsidR="005E04E1" w:rsidRPr="00CA7399" w:rsidRDefault="005E04E1" w:rsidP="005E04E1">
            <w:pPr>
              <w:rPr>
                <w:rFonts w:ascii="Arial" w:hAnsi="Arial" w:cs="Arial"/>
                <w:b/>
              </w:rPr>
            </w:pPr>
            <w:r w:rsidRPr="00CA7399">
              <w:rPr>
                <w:rFonts w:ascii="Arial" w:hAnsi="Arial" w:cs="Arial"/>
                <w:b/>
              </w:rPr>
              <w:t>Type de relations/servitudes</w:t>
            </w:r>
          </w:p>
        </w:tc>
      </w:tr>
      <w:tr w:rsidR="005E04E1" w:rsidRPr="00CA7399" w:rsidTr="005E04E1">
        <w:tc>
          <w:tcPr>
            <w:tcW w:w="2610" w:type="dxa"/>
          </w:tcPr>
          <w:p w:rsidR="005E04E1" w:rsidRPr="00CA7399" w:rsidRDefault="005E04E1" w:rsidP="005E04E1">
            <w:pPr>
              <w:rPr>
                <w:rFonts w:ascii="Arial" w:hAnsi="Arial" w:cs="Arial"/>
              </w:rPr>
            </w:pPr>
            <w:r w:rsidRPr="00CA7399">
              <w:rPr>
                <w:rFonts w:ascii="Arial" w:hAnsi="Arial" w:cs="Arial"/>
              </w:rPr>
              <w:t>Gouvernance secteur Eau et Assainissement</w:t>
            </w:r>
          </w:p>
        </w:tc>
        <w:tc>
          <w:tcPr>
            <w:tcW w:w="3481" w:type="dxa"/>
          </w:tcPr>
          <w:p w:rsidR="005E04E1" w:rsidRPr="00CA7399" w:rsidRDefault="005E04E1" w:rsidP="005E04E1">
            <w:pPr>
              <w:rPr>
                <w:rFonts w:ascii="Arial" w:hAnsi="Arial" w:cs="Arial"/>
              </w:rPr>
            </w:pPr>
            <w:r w:rsidRPr="00CA7399">
              <w:rPr>
                <w:rFonts w:ascii="Arial" w:hAnsi="Arial" w:cs="Arial"/>
              </w:rPr>
              <w:t xml:space="preserve">Cadre institutionnel et dispositif de pilotage </w:t>
            </w:r>
          </w:p>
          <w:p w:rsidR="005E04E1" w:rsidRPr="00CA7399" w:rsidRDefault="005E04E1" w:rsidP="005E04E1">
            <w:pPr>
              <w:rPr>
                <w:rFonts w:ascii="Arial" w:hAnsi="Arial" w:cs="Arial"/>
              </w:rPr>
            </w:pPr>
            <w:r w:rsidRPr="00CA7399">
              <w:rPr>
                <w:rFonts w:ascii="Arial" w:hAnsi="Arial" w:cs="Arial"/>
              </w:rPr>
              <w:t>Développement des compétences techniques et managériales des acteurs</w:t>
            </w:r>
          </w:p>
          <w:p w:rsidR="005E04E1" w:rsidRPr="00CA7399" w:rsidRDefault="005E04E1" w:rsidP="005E04E1">
            <w:pPr>
              <w:rPr>
                <w:rFonts w:ascii="Arial" w:hAnsi="Arial" w:cs="Arial"/>
              </w:rPr>
            </w:pPr>
            <w:r w:rsidRPr="00CA7399">
              <w:rPr>
                <w:rFonts w:ascii="Arial" w:hAnsi="Arial" w:cs="Arial"/>
              </w:rPr>
              <w:t>Outils de programmation, de financement et de suivi-évaluation</w:t>
            </w:r>
          </w:p>
          <w:p w:rsidR="005E04E1" w:rsidRPr="00CA7399" w:rsidRDefault="005E04E1" w:rsidP="005E04E1">
            <w:pPr>
              <w:rPr>
                <w:rFonts w:ascii="Arial" w:hAnsi="Arial" w:cs="Arial"/>
              </w:rPr>
            </w:pPr>
            <w:r w:rsidRPr="00CA7399">
              <w:rPr>
                <w:rFonts w:ascii="Arial" w:hAnsi="Arial" w:cs="Arial"/>
              </w:rPr>
              <w:t xml:space="preserve">Mise en œuvre de la décentralisation </w:t>
            </w:r>
          </w:p>
          <w:p w:rsidR="005E04E1" w:rsidRPr="00CA7399" w:rsidRDefault="005E04E1" w:rsidP="005E04E1">
            <w:pPr>
              <w:rPr>
                <w:rFonts w:ascii="Arial" w:hAnsi="Arial" w:cs="Arial"/>
              </w:rPr>
            </w:pPr>
            <w:r w:rsidRPr="00CA7399">
              <w:rPr>
                <w:rFonts w:ascii="Arial" w:hAnsi="Arial" w:cs="Arial"/>
              </w:rPr>
              <w:t>Promotion du PPP</w:t>
            </w:r>
          </w:p>
          <w:p w:rsidR="005E04E1" w:rsidRPr="00CA7399" w:rsidRDefault="005E04E1" w:rsidP="005E04E1">
            <w:pPr>
              <w:rPr>
                <w:rFonts w:ascii="Arial" w:hAnsi="Arial" w:cs="Arial"/>
              </w:rPr>
            </w:pPr>
            <w:r w:rsidRPr="00CA7399">
              <w:rPr>
                <w:rFonts w:ascii="Arial" w:hAnsi="Arial" w:cs="Arial"/>
              </w:rPr>
              <w:t>Intégration des aspects transversaux dont le l’AFDH et le genre</w:t>
            </w:r>
          </w:p>
          <w:p w:rsidR="005E04E1" w:rsidRPr="00CA7399" w:rsidRDefault="005E04E1" w:rsidP="005E04E1">
            <w:pPr>
              <w:rPr>
                <w:rFonts w:ascii="Arial" w:hAnsi="Arial" w:cs="Arial"/>
              </w:rPr>
            </w:pPr>
            <w:r w:rsidRPr="00CA7399">
              <w:rPr>
                <w:rFonts w:ascii="Arial" w:hAnsi="Arial" w:cs="Arial"/>
              </w:rPr>
              <w:t xml:space="preserve">Stratégie de communication </w:t>
            </w:r>
          </w:p>
        </w:tc>
        <w:tc>
          <w:tcPr>
            <w:tcW w:w="3253" w:type="dxa"/>
          </w:tcPr>
          <w:p w:rsidR="005E04E1" w:rsidRPr="00CA7399" w:rsidRDefault="005E04E1" w:rsidP="005E04E1">
            <w:pPr>
              <w:rPr>
                <w:rFonts w:ascii="Arial" w:hAnsi="Arial" w:cs="Arial"/>
              </w:rPr>
            </w:pPr>
            <w:r w:rsidRPr="00CA7399">
              <w:rPr>
                <w:rFonts w:ascii="Arial" w:hAnsi="Arial" w:cs="Arial"/>
              </w:rPr>
              <w:t xml:space="preserve">Conception et suivi des outils/instruments transversaux au niveau du programme gouvernance </w:t>
            </w:r>
          </w:p>
          <w:p w:rsidR="005E04E1" w:rsidRPr="00CA7399" w:rsidRDefault="005E04E1" w:rsidP="005E04E1">
            <w:pPr>
              <w:rPr>
                <w:rFonts w:ascii="Arial" w:hAnsi="Arial" w:cs="Arial"/>
              </w:rPr>
            </w:pPr>
            <w:r w:rsidRPr="00CA7399">
              <w:rPr>
                <w:rFonts w:ascii="Arial" w:hAnsi="Arial" w:cs="Arial"/>
              </w:rPr>
              <w:t>Mise en application au niveau du PN-AEP pour les volets concernant l’AEP</w:t>
            </w:r>
          </w:p>
        </w:tc>
      </w:tr>
      <w:tr w:rsidR="005E04E1" w:rsidRPr="00CA7399" w:rsidTr="005E04E1">
        <w:tc>
          <w:tcPr>
            <w:tcW w:w="2610" w:type="dxa"/>
          </w:tcPr>
          <w:p w:rsidR="005E04E1" w:rsidRPr="00CA7399" w:rsidRDefault="005E04E1" w:rsidP="005E04E1">
            <w:pPr>
              <w:rPr>
                <w:rFonts w:ascii="Arial" w:hAnsi="Arial" w:cs="Arial"/>
              </w:rPr>
            </w:pPr>
            <w:r w:rsidRPr="00CA7399">
              <w:rPr>
                <w:rFonts w:ascii="Arial" w:hAnsi="Arial" w:cs="Arial"/>
              </w:rPr>
              <w:t>Assainissement des Eaux Usées et Excreta</w:t>
            </w:r>
          </w:p>
        </w:tc>
        <w:tc>
          <w:tcPr>
            <w:tcW w:w="3481" w:type="dxa"/>
          </w:tcPr>
          <w:p w:rsidR="005E04E1" w:rsidRPr="00CA7399" w:rsidRDefault="005E04E1" w:rsidP="005E04E1">
            <w:pPr>
              <w:rPr>
                <w:rFonts w:ascii="Arial" w:hAnsi="Arial" w:cs="Arial"/>
              </w:rPr>
            </w:pPr>
            <w:r w:rsidRPr="00CA7399">
              <w:rPr>
                <w:rFonts w:ascii="Arial" w:hAnsi="Arial" w:cs="Arial"/>
              </w:rPr>
              <w:t>Intermédiation sociale</w:t>
            </w:r>
          </w:p>
          <w:p w:rsidR="005E04E1" w:rsidRPr="00CA7399" w:rsidRDefault="005E04E1" w:rsidP="005E04E1">
            <w:pPr>
              <w:rPr>
                <w:rFonts w:ascii="Arial" w:hAnsi="Arial" w:cs="Arial"/>
              </w:rPr>
            </w:pPr>
            <w:r w:rsidRPr="00CA7399">
              <w:rPr>
                <w:rFonts w:ascii="Arial" w:hAnsi="Arial" w:cs="Arial"/>
              </w:rPr>
              <w:t>Promotion de l’hygiène de l’eau de boisson</w:t>
            </w:r>
          </w:p>
          <w:p w:rsidR="005E04E1" w:rsidRPr="00CA7399" w:rsidRDefault="005E04E1" w:rsidP="005E04E1">
            <w:pPr>
              <w:rPr>
                <w:rFonts w:ascii="Arial" w:hAnsi="Arial" w:cs="Arial"/>
              </w:rPr>
            </w:pPr>
            <w:r w:rsidRPr="00CA7399">
              <w:rPr>
                <w:rFonts w:ascii="Arial" w:hAnsi="Arial" w:cs="Arial"/>
              </w:rPr>
              <w:t>Surveillance de la qualité de l’eau</w:t>
            </w:r>
          </w:p>
        </w:tc>
        <w:tc>
          <w:tcPr>
            <w:tcW w:w="3253" w:type="dxa"/>
          </w:tcPr>
          <w:p w:rsidR="005E04E1" w:rsidRPr="00CA7399" w:rsidRDefault="005E04E1" w:rsidP="005E04E1">
            <w:pPr>
              <w:rPr>
                <w:rFonts w:ascii="Arial" w:hAnsi="Arial" w:cs="Arial"/>
              </w:rPr>
            </w:pPr>
            <w:r w:rsidRPr="00CA7399">
              <w:rPr>
                <w:rFonts w:ascii="Arial" w:hAnsi="Arial" w:cs="Arial"/>
              </w:rPr>
              <w:t>Intégration des calendriers et des équipes d’intermédiation sociale</w:t>
            </w:r>
          </w:p>
          <w:p w:rsidR="005E04E1" w:rsidRPr="00CA7399" w:rsidRDefault="005E04E1" w:rsidP="005E04E1">
            <w:pPr>
              <w:rPr>
                <w:rFonts w:ascii="Arial" w:hAnsi="Arial" w:cs="Arial"/>
              </w:rPr>
            </w:pPr>
            <w:r w:rsidRPr="00CA7399">
              <w:rPr>
                <w:rFonts w:ascii="Arial" w:hAnsi="Arial" w:cs="Arial"/>
              </w:rPr>
              <w:t>La promotion de l’hygiène et de l’assainissement dans le cadre du PN-AEUE devra se faire en priorité dans les villages ayant un accès à l’eau potable</w:t>
            </w:r>
          </w:p>
          <w:p w:rsidR="005E04E1" w:rsidRPr="00CA7399" w:rsidRDefault="005E04E1" w:rsidP="005E04E1">
            <w:pPr>
              <w:rPr>
                <w:rFonts w:ascii="Arial" w:hAnsi="Arial" w:cs="Arial"/>
              </w:rPr>
            </w:pPr>
            <w:r w:rsidRPr="00CA7399">
              <w:rPr>
                <w:rFonts w:ascii="Arial" w:hAnsi="Arial" w:cs="Arial"/>
              </w:rPr>
              <w:t>Elaboration des outils de promotion de l’hygiène de l’eau dans le cadre du programme AEUE</w:t>
            </w:r>
          </w:p>
          <w:p w:rsidR="005E04E1" w:rsidRPr="00CA7399" w:rsidRDefault="005E04E1" w:rsidP="005E04E1">
            <w:pPr>
              <w:rPr>
                <w:rFonts w:ascii="Arial" w:hAnsi="Arial" w:cs="Arial"/>
              </w:rPr>
            </w:pPr>
            <w:r w:rsidRPr="00CA7399">
              <w:rPr>
                <w:rFonts w:ascii="Arial" w:hAnsi="Arial" w:cs="Arial"/>
              </w:rPr>
              <w:lastRenderedPageBreak/>
              <w:t>Prise en compte des risques de pollution des sources d’eau potable au moment de la réalisation des ouvrages d’assainissement</w:t>
            </w:r>
          </w:p>
        </w:tc>
      </w:tr>
      <w:tr w:rsidR="005E04E1" w:rsidRPr="00CA7399" w:rsidTr="005E04E1">
        <w:tc>
          <w:tcPr>
            <w:tcW w:w="2610" w:type="dxa"/>
          </w:tcPr>
          <w:p w:rsidR="005E04E1" w:rsidRPr="00CA7399" w:rsidRDefault="005E04E1" w:rsidP="005E04E1">
            <w:pPr>
              <w:rPr>
                <w:rFonts w:ascii="Arial" w:hAnsi="Arial" w:cs="Arial"/>
              </w:rPr>
            </w:pPr>
            <w:r w:rsidRPr="00CA7399">
              <w:rPr>
                <w:rFonts w:ascii="Arial" w:hAnsi="Arial" w:cs="Arial"/>
              </w:rPr>
              <w:lastRenderedPageBreak/>
              <w:t>Gestion Intégrée des Ressources en Eau</w:t>
            </w:r>
          </w:p>
        </w:tc>
        <w:tc>
          <w:tcPr>
            <w:tcW w:w="3481" w:type="dxa"/>
          </w:tcPr>
          <w:p w:rsidR="005E04E1" w:rsidRPr="00CA7399" w:rsidRDefault="005E04E1" w:rsidP="005E04E1">
            <w:pPr>
              <w:rPr>
                <w:rFonts w:ascii="Arial" w:hAnsi="Arial" w:cs="Arial"/>
              </w:rPr>
            </w:pPr>
            <w:r w:rsidRPr="00CA7399">
              <w:rPr>
                <w:rFonts w:ascii="Arial" w:hAnsi="Arial" w:cs="Arial"/>
              </w:rPr>
              <w:t xml:space="preserve">Connaissance de la ressource en eau </w:t>
            </w:r>
          </w:p>
          <w:p w:rsidR="005E04E1" w:rsidRPr="00CA7399" w:rsidRDefault="005E04E1" w:rsidP="005E04E1">
            <w:pPr>
              <w:rPr>
                <w:rFonts w:ascii="Arial" w:hAnsi="Arial" w:cs="Arial"/>
              </w:rPr>
            </w:pPr>
            <w:r w:rsidRPr="00CA7399">
              <w:rPr>
                <w:rFonts w:ascii="Arial" w:hAnsi="Arial" w:cs="Arial"/>
              </w:rPr>
              <w:t>Plans régionaux de developpement de l’AEP</w:t>
            </w:r>
          </w:p>
          <w:p w:rsidR="005E04E1" w:rsidRPr="00CA7399" w:rsidRDefault="005E04E1" w:rsidP="005E04E1">
            <w:pPr>
              <w:rPr>
                <w:rFonts w:ascii="Arial" w:hAnsi="Arial" w:cs="Arial"/>
              </w:rPr>
            </w:pPr>
            <w:r w:rsidRPr="00CA7399">
              <w:rPr>
                <w:rFonts w:ascii="Arial" w:hAnsi="Arial" w:cs="Arial"/>
              </w:rPr>
              <w:t>Protection des sources d’eau potable</w:t>
            </w:r>
          </w:p>
          <w:p w:rsidR="005E04E1" w:rsidRPr="00CA7399" w:rsidRDefault="005E04E1" w:rsidP="005E04E1">
            <w:pPr>
              <w:rPr>
                <w:rFonts w:ascii="Arial" w:hAnsi="Arial" w:cs="Arial"/>
              </w:rPr>
            </w:pPr>
            <w:r w:rsidRPr="00CA7399">
              <w:rPr>
                <w:rFonts w:ascii="Arial" w:hAnsi="Arial" w:cs="Arial"/>
              </w:rPr>
              <w:t>Reglementation du service public de l’eau</w:t>
            </w:r>
          </w:p>
          <w:p w:rsidR="005E04E1" w:rsidRPr="00CA7399" w:rsidRDefault="005E04E1" w:rsidP="005E04E1">
            <w:pPr>
              <w:rPr>
                <w:rFonts w:ascii="Arial" w:hAnsi="Arial" w:cs="Arial"/>
              </w:rPr>
            </w:pPr>
            <w:r w:rsidRPr="00CA7399">
              <w:rPr>
                <w:rFonts w:ascii="Arial" w:hAnsi="Arial" w:cs="Arial"/>
              </w:rPr>
              <w:t>Conflits entre différents usages de l’eau</w:t>
            </w:r>
          </w:p>
        </w:tc>
        <w:tc>
          <w:tcPr>
            <w:tcW w:w="3253" w:type="dxa"/>
          </w:tcPr>
          <w:p w:rsidR="005E04E1" w:rsidRPr="00CA7399" w:rsidRDefault="005E04E1" w:rsidP="005E04E1">
            <w:pPr>
              <w:rPr>
                <w:rFonts w:ascii="Arial" w:hAnsi="Arial" w:cs="Arial"/>
              </w:rPr>
            </w:pPr>
            <w:r w:rsidRPr="00CA7399">
              <w:rPr>
                <w:rFonts w:ascii="Arial" w:hAnsi="Arial" w:cs="Arial"/>
              </w:rPr>
              <w:t>Mise à disposition par le SNIEau des données nécessaires à la connaissance du potentiel des ressources utilisables pour l'eau potable</w:t>
            </w:r>
          </w:p>
          <w:p w:rsidR="005E04E1" w:rsidRPr="00CA7399" w:rsidRDefault="005E04E1" w:rsidP="005E04E1">
            <w:pPr>
              <w:rPr>
                <w:rFonts w:ascii="Arial" w:hAnsi="Arial" w:cs="Arial"/>
              </w:rPr>
            </w:pPr>
            <w:r w:rsidRPr="00CA7399">
              <w:rPr>
                <w:rFonts w:ascii="Arial" w:hAnsi="Arial" w:cs="Arial"/>
              </w:rPr>
              <w:t>Inversement, alimentation du SNIEau par les acteurs de l’AEP</w:t>
            </w:r>
          </w:p>
          <w:p w:rsidR="005E04E1" w:rsidRPr="00CA7399" w:rsidRDefault="005E04E1" w:rsidP="005E04E1">
            <w:pPr>
              <w:rPr>
                <w:rFonts w:ascii="Arial" w:hAnsi="Arial" w:cs="Arial"/>
              </w:rPr>
            </w:pPr>
            <w:r w:rsidRPr="00CA7399">
              <w:rPr>
                <w:rFonts w:ascii="Arial" w:hAnsi="Arial" w:cs="Arial"/>
              </w:rPr>
              <w:t>Prise en compte des SDAGE et SAGE dans l’élaboration des Plans régionaux de developpement de l’AEP</w:t>
            </w:r>
          </w:p>
          <w:p w:rsidR="005E04E1" w:rsidRPr="00CA7399" w:rsidRDefault="005E04E1" w:rsidP="005E04E1">
            <w:pPr>
              <w:rPr>
                <w:rFonts w:ascii="Arial" w:hAnsi="Arial" w:cs="Arial"/>
              </w:rPr>
            </w:pPr>
            <w:r w:rsidRPr="00CA7399">
              <w:rPr>
                <w:rFonts w:ascii="Arial" w:hAnsi="Arial" w:cs="Arial"/>
              </w:rPr>
              <w:t>Cohérence de la reglementation du service public de l’eau avec la GIRE</w:t>
            </w:r>
          </w:p>
          <w:p w:rsidR="005E04E1" w:rsidRPr="00CA7399" w:rsidRDefault="005E04E1" w:rsidP="005E04E1">
            <w:pPr>
              <w:rPr>
                <w:rFonts w:ascii="Arial" w:hAnsi="Arial" w:cs="Arial"/>
              </w:rPr>
            </w:pPr>
            <w:r w:rsidRPr="00CA7399">
              <w:rPr>
                <w:rFonts w:ascii="Arial" w:hAnsi="Arial" w:cs="Arial"/>
              </w:rPr>
              <w:t xml:space="preserve">Se référer aux instances GIRE pour la gestion des conflits entres usages </w:t>
            </w:r>
          </w:p>
        </w:tc>
      </w:tr>
      <w:tr w:rsidR="005E04E1" w:rsidRPr="00CA7399" w:rsidTr="005E04E1">
        <w:tc>
          <w:tcPr>
            <w:tcW w:w="2610" w:type="dxa"/>
          </w:tcPr>
          <w:p w:rsidR="005E04E1" w:rsidRPr="00CA7399" w:rsidRDefault="005E04E1" w:rsidP="005E04E1">
            <w:pPr>
              <w:rPr>
                <w:rFonts w:ascii="Arial" w:hAnsi="Arial" w:cs="Arial"/>
              </w:rPr>
            </w:pPr>
            <w:r w:rsidRPr="00CA7399">
              <w:rPr>
                <w:rFonts w:ascii="Arial" w:hAnsi="Arial" w:cs="Arial"/>
              </w:rPr>
              <w:t>Aménagements Hydrauliques</w:t>
            </w:r>
          </w:p>
        </w:tc>
        <w:tc>
          <w:tcPr>
            <w:tcW w:w="3481" w:type="dxa"/>
          </w:tcPr>
          <w:p w:rsidR="005E04E1" w:rsidRPr="00CA7399" w:rsidRDefault="005E04E1" w:rsidP="005E04E1">
            <w:pPr>
              <w:rPr>
                <w:rFonts w:ascii="Arial" w:hAnsi="Arial" w:cs="Arial"/>
              </w:rPr>
            </w:pPr>
            <w:r w:rsidRPr="00CA7399">
              <w:rPr>
                <w:rFonts w:ascii="Arial" w:hAnsi="Arial" w:cs="Arial"/>
              </w:rPr>
              <w:t>Connaissance de la ressource en eau</w:t>
            </w:r>
          </w:p>
          <w:p w:rsidR="005E04E1" w:rsidRPr="00CA7399" w:rsidRDefault="005E04E1" w:rsidP="005E04E1">
            <w:pPr>
              <w:rPr>
                <w:rFonts w:ascii="Arial" w:hAnsi="Arial" w:cs="Arial"/>
              </w:rPr>
            </w:pPr>
            <w:r w:rsidRPr="00CA7399">
              <w:rPr>
                <w:rFonts w:ascii="Arial" w:hAnsi="Arial" w:cs="Arial"/>
              </w:rPr>
              <w:t>Protection des sources d’eau potable</w:t>
            </w:r>
          </w:p>
        </w:tc>
        <w:tc>
          <w:tcPr>
            <w:tcW w:w="3253" w:type="dxa"/>
          </w:tcPr>
          <w:p w:rsidR="005E04E1" w:rsidRPr="00CA7399" w:rsidRDefault="005E04E1" w:rsidP="005E04E1">
            <w:pPr>
              <w:rPr>
                <w:rFonts w:ascii="Arial" w:hAnsi="Arial" w:cs="Arial"/>
              </w:rPr>
            </w:pPr>
            <w:r w:rsidRPr="00CA7399">
              <w:rPr>
                <w:rFonts w:ascii="Arial" w:hAnsi="Arial" w:cs="Arial"/>
              </w:rPr>
              <w:t>Echanges de données sur le potentiel en eau exploitable</w:t>
            </w:r>
          </w:p>
          <w:p w:rsidR="005E04E1" w:rsidRPr="00CA7399" w:rsidRDefault="005E04E1" w:rsidP="005E04E1">
            <w:pPr>
              <w:rPr>
                <w:rFonts w:ascii="Arial" w:hAnsi="Arial" w:cs="Arial"/>
              </w:rPr>
            </w:pPr>
            <w:r w:rsidRPr="00CA7399">
              <w:rPr>
                <w:rFonts w:ascii="Arial" w:hAnsi="Arial" w:cs="Arial"/>
              </w:rPr>
              <w:t xml:space="preserve">Prise en compte par le programme Aménagements hydrauliques sur la priorité accordée à l’eau potable par la loi. </w:t>
            </w:r>
          </w:p>
        </w:tc>
      </w:tr>
    </w:tbl>
    <w:p w:rsidR="005E04E1" w:rsidRPr="00CA7399" w:rsidRDefault="005E04E1" w:rsidP="005E04E1">
      <w:pPr>
        <w:rPr>
          <w:rFonts w:ascii="Arial" w:hAnsi="Arial" w:cs="Arial"/>
        </w:rPr>
      </w:pPr>
    </w:p>
    <w:p w:rsidR="005E04E1" w:rsidRPr="00CA7399" w:rsidRDefault="005E04E1" w:rsidP="005E04E1">
      <w:pPr>
        <w:widowControl/>
        <w:spacing w:after="200" w:line="276" w:lineRule="auto"/>
        <w:jc w:val="left"/>
        <w:rPr>
          <w:rFonts w:ascii="Arial" w:hAnsi="Arial" w:cs="Arial"/>
        </w:rPr>
      </w:pPr>
      <w:r w:rsidRPr="00CA7399">
        <w:rPr>
          <w:rFonts w:ascii="Arial" w:hAnsi="Arial" w:cs="Arial"/>
        </w:rPr>
        <w:br w:type="page"/>
      </w:r>
    </w:p>
    <w:p w:rsidR="005E04E1" w:rsidRDefault="005E04E1" w:rsidP="00B12CF0">
      <w:pPr>
        <w:pStyle w:val="Titre1"/>
        <w:numPr>
          <w:ilvl w:val="0"/>
          <w:numId w:val="13"/>
        </w:numPr>
        <w:pBdr>
          <w:bottom w:val="single" w:sz="12" w:space="1" w:color="auto"/>
        </w:pBdr>
        <w:spacing w:before="120" w:after="120" w:line="360" w:lineRule="atLeast"/>
        <w:jc w:val="center"/>
        <w:rPr>
          <w:rFonts w:ascii="Arial" w:hAnsi="Arial" w:cs="Arial"/>
        </w:rPr>
      </w:pPr>
      <w:bookmarkStart w:id="706" w:name="_Toc450893628"/>
      <w:bookmarkStart w:id="707" w:name="_Toc450893885"/>
      <w:bookmarkStart w:id="708" w:name="_Toc450894075"/>
      <w:bookmarkStart w:id="709" w:name="_Toc450894819"/>
      <w:bookmarkStart w:id="710" w:name="_Toc450896781"/>
      <w:bookmarkStart w:id="711" w:name="_Toc450900040"/>
      <w:bookmarkStart w:id="712" w:name="_Toc450900723"/>
      <w:bookmarkStart w:id="713" w:name="_Toc450900920"/>
      <w:bookmarkStart w:id="714" w:name="_Toc450909249"/>
      <w:bookmarkStart w:id="715" w:name="_Toc450909654"/>
      <w:bookmarkStart w:id="716" w:name="_Toc450910221"/>
      <w:bookmarkStart w:id="717" w:name="_Toc450990536"/>
      <w:bookmarkStart w:id="718" w:name="_Toc451336689"/>
      <w:bookmarkStart w:id="719" w:name="_Toc451336690"/>
      <w:bookmarkEnd w:id="706"/>
      <w:bookmarkEnd w:id="707"/>
      <w:bookmarkEnd w:id="708"/>
      <w:bookmarkEnd w:id="709"/>
      <w:bookmarkEnd w:id="710"/>
      <w:bookmarkEnd w:id="711"/>
      <w:bookmarkEnd w:id="712"/>
      <w:bookmarkEnd w:id="713"/>
      <w:bookmarkEnd w:id="714"/>
      <w:bookmarkEnd w:id="715"/>
      <w:bookmarkEnd w:id="716"/>
      <w:bookmarkEnd w:id="717"/>
      <w:bookmarkEnd w:id="718"/>
      <w:r w:rsidRPr="00CA7399">
        <w:rPr>
          <w:rFonts w:ascii="Arial" w:hAnsi="Arial" w:cs="Arial"/>
        </w:rPr>
        <w:lastRenderedPageBreak/>
        <w:t>Coût du programme</w:t>
      </w:r>
      <w:bookmarkEnd w:id="719"/>
    </w:p>
    <w:p w:rsidR="005E04E1" w:rsidRPr="00CA7399" w:rsidRDefault="005E04E1" w:rsidP="005E04E1">
      <w:pPr>
        <w:rPr>
          <w:rFonts w:ascii="Arial" w:hAnsi="Arial" w:cs="Arial"/>
        </w:rPr>
      </w:pPr>
      <w:bookmarkStart w:id="720" w:name="_Toc450893630"/>
      <w:bookmarkStart w:id="721" w:name="_Toc450893887"/>
      <w:bookmarkStart w:id="722" w:name="_Toc450894077"/>
      <w:bookmarkStart w:id="723" w:name="_Toc450894821"/>
      <w:bookmarkStart w:id="724" w:name="_Toc450896783"/>
      <w:bookmarkStart w:id="725" w:name="_Toc450900042"/>
      <w:bookmarkStart w:id="726" w:name="_Toc450900725"/>
      <w:bookmarkStart w:id="727" w:name="_Toc450900922"/>
      <w:bookmarkStart w:id="728" w:name="_Toc450909251"/>
      <w:bookmarkStart w:id="729" w:name="_Toc450909656"/>
      <w:bookmarkStart w:id="730" w:name="_Toc450910223"/>
      <w:bookmarkEnd w:id="720"/>
      <w:bookmarkEnd w:id="721"/>
      <w:bookmarkEnd w:id="722"/>
      <w:bookmarkEnd w:id="723"/>
      <w:bookmarkEnd w:id="724"/>
      <w:bookmarkEnd w:id="725"/>
      <w:bookmarkEnd w:id="726"/>
      <w:bookmarkEnd w:id="727"/>
      <w:bookmarkEnd w:id="728"/>
      <w:bookmarkEnd w:id="729"/>
      <w:bookmarkEnd w:id="730"/>
    </w:p>
    <w:p w:rsidR="005E04E1" w:rsidRPr="00CA7399" w:rsidRDefault="005E04E1" w:rsidP="005E04E1">
      <w:pPr>
        <w:rPr>
          <w:rFonts w:ascii="Arial" w:hAnsi="Arial" w:cs="Arial"/>
        </w:rPr>
      </w:pPr>
      <w:r w:rsidRPr="00CA7399">
        <w:rPr>
          <w:rFonts w:ascii="Arial" w:hAnsi="Arial" w:cs="Arial"/>
        </w:rPr>
        <w:t xml:space="preserve">Le tableau 22 ci-après indique les coûts de réalisation de l’ensemble des activités du PN AEP.  Le détail des calculs est présenté en annexe 3. Le budget total s'élève à 1 461  milliards de FCFA avec une répartition quasi identique entre la première et la deuxième  phase (d’environ 418 à 463 milliards de FCFA) et un budget d’environ 580 milliards de FCFA pour la troisième phase. </w:t>
      </w:r>
    </w:p>
    <w:p w:rsidR="005E04E1" w:rsidRPr="00CA7399" w:rsidRDefault="005E04E1" w:rsidP="005E04E1">
      <w:pPr>
        <w:rPr>
          <w:rFonts w:ascii="Arial" w:hAnsi="Arial" w:cs="Arial"/>
        </w:rPr>
      </w:pPr>
      <w:r w:rsidRPr="00CA7399">
        <w:rPr>
          <w:rFonts w:ascii="Arial" w:hAnsi="Arial" w:cs="Arial"/>
        </w:rPr>
        <w:t xml:space="preserve">Ramené à l'année, le budget du PN-AEP varie entre 84 - 93 milliards (phases 1 et 2) et 115 milliards (phase 3). Sachant que dans la période 2007-2014 les réalisations financières du secteur relatives à l'AEP n'ont été en moyenne que d'environ 30 milliards FCFA par an, un bond significatif est attendu dans le cadre du PN-AEP en termes de capacité de mobilisation et de réalisation. </w:t>
      </w:r>
    </w:p>
    <w:p w:rsidR="005E04E1" w:rsidRPr="00CA7399" w:rsidRDefault="005E04E1" w:rsidP="005E04E1">
      <w:pPr>
        <w:rPr>
          <w:rFonts w:ascii="Arial" w:hAnsi="Arial" w:cs="Arial"/>
        </w:rPr>
      </w:pPr>
      <w:r w:rsidRPr="00CA7399">
        <w:rPr>
          <w:rFonts w:ascii="Arial" w:hAnsi="Arial" w:cs="Arial"/>
        </w:rPr>
        <w:t xml:space="preserve">Comme le montre le tableau 23, les travaux occupent logiquement la plus grande part du budget total (71,58%). Le reste du budget étant constitué par des études techniques et mesures d'accompagnement visant la durabilité du service. Il est à noter que plusieurs autres mesures d'accompagnement budgétisées dans le cadre du programme gouvernance eau et assainissement contribueront aux objectifs du PN-AEP.  </w:t>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sectPr w:rsidR="005E04E1" w:rsidRPr="00CA7399" w:rsidSect="005E04E1">
          <w:pgSz w:w="11906" w:h="16838" w:code="9"/>
          <w:pgMar w:top="1418" w:right="1134" w:bottom="1418" w:left="1418" w:header="709" w:footer="709" w:gutter="0"/>
          <w:cols w:space="708"/>
          <w:docGrid w:linePitch="360"/>
        </w:sectPr>
      </w:pPr>
    </w:p>
    <w:p w:rsidR="005E04E1" w:rsidRPr="00CA7399" w:rsidRDefault="005E04E1" w:rsidP="005E04E1">
      <w:pPr>
        <w:pStyle w:val="Lgende"/>
        <w:spacing w:after="0"/>
        <w:rPr>
          <w:rFonts w:ascii="Arial" w:hAnsi="Arial" w:cs="Arial"/>
          <w:sz w:val="18"/>
        </w:rPr>
      </w:pPr>
      <w:bookmarkStart w:id="731" w:name="_Toc482098985"/>
      <w:r w:rsidRPr="00CA7399">
        <w:rPr>
          <w:rFonts w:ascii="Arial" w:hAnsi="Arial" w:cs="Arial"/>
        </w:rPr>
        <w:lastRenderedPageBreak/>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21</w:t>
      </w:r>
      <w:r w:rsidRPr="00CA7399">
        <w:rPr>
          <w:rFonts w:ascii="Arial" w:hAnsi="Arial" w:cs="Arial"/>
        </w:rPr>
        <w:fldChar w:fldCharType="end"/>
      </w:r>
      <w:r w:rsidRPr="00CA7399">
        <w:rPr>
          <w:rFonts w:ascii="Arial" w:hAnsi="Arial" w:cs="Arial"/>
        </w:rPr>
        <w:t>: Budget du PN-AEP par phase et par action</w:t>
      </w:r>
      <w:bookmarkEnd w:id="731"/>
    </w:p>
    <w:tbl>
      <w:tblPr>
        <w:tblW w:w="15400" w:type="dxa"/>
        <w:tblInd w:w="-284" w:type="dxa"/>
        <w:tblLayout w:type="fixed"/>
        <w:tblCellMar>
          <w:left w:w="70" w:type="dxa"/>
          <w:right w:w="70" w:type="dxa"/>
        </w:tblCellMar>
        <w:tblLook w:val="04A0" w:firstRow="1" w:lastRow="0" w:firstColumn="1" w:lastColumn="0" w:noHBand="0" w:noVBand="1"/>
      </w:tblPr>
      <w:tblGrid>
        <w:gridCol w:w="4857"/>
        <w:gridCol w:w="5655"/>
        <w:gridCol w:w="1222"/>
        <w:gridCol w:w="1222"/>
        <w:gridCol w:w="1222"/>
        <w:gridCol w:w="1222"/>
      </w:tblGrid>
      <w:tr w:rsidR="005E04E1" w:rsidRPr="00CA7399" w:rsidTr="005E04E1">
        <w:trPr>
          <w:trHeight w:val="300"/>
          <w:tblHeader/>
        </w:trPr>
        <w:tc>
          <w:tcPr>
            <w:tcW w:w="4857" w:type="dxa"/>
            <w:vMerge w:val="restart"/>
            <w:tcBorders>
              <w:top w:val="single" w:sz="8" w:space="0" w:color="auto"/>
              <w:left w:val="single" w:sz="8" w:space="0" w:color="auto"/>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Produits</w:t>
            </w:r>
          </w:p>
        </w:tc>
        <w:tc>
          <w:tcPr>
            <w:tcW w:w="5655" w:type="dxa"/>
            <w:vMerge w:val="restart"/>
            <w:tcBorders>
              <w:top w:val="single" w:sz="8" w:space="0" w:color="auto"/>
              <w:left w:val="single" w:sz="4" w:space="0" w:color="auto"/>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Activités</w:t>
            </w:r>
          </w:p>
        </w:tc>
        <w:tc>
          <w:tcPr>
            <w:tcW w:w="4888" w:type="dxa"/>
            <w:gridSpan w:val="4"/>
            <w:tcBorders>
              <w:top w:val="single" w:sz="8" w:space="0" w:color="auto"/>
              <w:left w:val="single" w:sz="4" w:space="0" w:color="auto"/>
              <w:bottom w:val="single" w:sz="4" w:space="0" w:color="auto"/>
              <w:right w:val="single" w:sz="8" w:space="0" w:color="000000"/>
            </w:tcBorders>
            <w:shd w:val="clear" w:color="000000" w:fill="F2F2F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Budgets </w:t>
            </w:r>
            <w:r w:rsidRPr="00CA7399">
              <w:rPr>
                <w:rFonts w:ascii="Arial" w:eastAsia="Times New Roman" w:hAnsi="Arial" w:cs="Arial"/>
                <w:b/>
                <w:bCs/>
                <w:color w:val="000000"/>
                <w:sz w:val="22"/>
                <w:lang w:eastAsia="fr-BE"/>
              </w:rPr>
              <w:t>[millions FCFA]</w:t>
            </w:r>
          </w:p>
        </w:tc>
      </w:tr>
      <w:tr w:rsidR="005E04E1" w:rsidRPr="00CA7399" w:rsidTr="005E04E1">
        <w:trPr>
          <w:trHeight w:val="300"/>
        </w:trPr>
        <w:tc>
          <w:tcPr>
            <w:tcW w:w="4857" w:type="dxa"/>
            <w:vMerge/>
            <w:tcBorders>
              <w:top w:val="single" w:sz="8" w:space="0" w:color="auto"/>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color w:val="000000"/>
                <w:sz w:val="22"/>
                <w:lang w:eastAsia="fr-BE"/>
              </w:rPr>
            </w:pPr>
          </w:p>
        </w:tc>
        <w:tc>
          <w:tcPr>
            <w:tcW w:w="5655" w:type="dxa"/>
            <w:vMerge/>
            <w:tcBorders>
              <w:top w:val="single" w:sz="8"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color w:val="000000"/>
                <w:sz w:val="22"/>
                <w:lang w:eastAsia="fr-BE"/>
              </w:rPr>
            </w:pPr>
          </w:p>
        </w:tc>
        <w:tc>
          <w:tcPr>
            <w:tcW w:w="1222" w:type="dxa"/>
            <w:tcBorders>
              <w:top w:val="single" w:sz="4" w:space="0" w:color="auto"/>
              <w:left w:val="nil"/>
              <w:bottom w:val="single" w:sz="4" w:space="0" w:color="auto"/>
              <w:right w:val="single" w:sz="4" w:space="0" w:color="auto"/>
            </w:tcBorders>
            <w:shd w:val="clear" w:color="000000" w:fill="F2F2F2"/>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2016-2020</w:t>
            </w:r>
          </w:p>
        </w:tc>
        <w:tc>
          <w:tcPr>
            <w:tcW w:w="1222" w:type="dxa"/>
            <w:tcBorders>
              <w:top w:val="single" w:sz="4" w:space="0" w:color="auto"/>
              <w:left w:val="nil"/>
              <w:bottom w:val="single" w:sz="4" w:space="0" w:color="auto"/>
              <w:right w:val="single" w:sz="4" w:space="0" w:color="auto"/>
            </w:tcBorders>
            <w:shd w:val="clear" w:color="000000" w:fill="F2F2F2"/>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2021-2025</w:t>
            </w:r>
          </w:p>
        </w:tc>
        <w:tc>
          <w:tcPr>
            <w:tcW w:w="1222" w:type="dxa"/>
            <w:tcBorders>
              <w:top w:val="single" w:sz="4" w:space="0" w:color="auto"/>
              <w:left w:val="nil"/>
              <w:bottom w:val="single" w:sz="4" w:space="0" w:color="auto"/>
              <w:right w:val="single" w:sz="4" w:space="0" w:color="auto"/>
            </w:tcBorders>
            <w:shd w:val="clear" w:color="000000" w:fill="F2F2F2"/>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2026-2030</w:t>
            </w:r>
          </w:p>
        </w:tc>
        <w:tc>
          <w:tcPr>
            <w:tcW w:w="1222" w:type="dxa"/>
            <w:tcBorders>
              <w:top w:val="nil"/>
              <w:left w:val="single" w:sz="4" w:space="0" w:color="auto"/>
              <w:bottom w:val="single" w:sz="4" w:space="0" w:color="auto"/>
              <w:right w:val="single" w:sz="8" w:space="0" w:color="auto"/>
            </w:tcBorders>
            <w:shd w:val="clear" w:color="000000" w:fill="F2F2F2"/>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Total</w:t>
            </w:r>
          </w:p>
        </w:tc>
      </w:tr>
      <w:tr w:rsidR="005E04E1" w:rsidRPr="00CA7399" w:rsidTr="005E04E1">
        <w:trPr>
          <w:trHeight w:val="300"/>
        </w:trPr>
        <w:tc>
          <w:tcPr>
            <w:tcW w:w="15400" w:type="dxa"/>
            <w:gridSpan w:val="6"/>
            <w:tcBorders>
              <w:top w:val="single" w:sz="4" w:space="0" w:color="auto"/>
              <w:left w:val="single" w:sz="8" w:space="0" w:color="auto"/>
              <w:bottom w:val="single" w:sz="4" w:space="0" w:color="auto"/>
              <w:right w:val="single" w:sz="8" w:space="0" w:color="000000"/>
            </w:tcBorders>
            <w:shd w:val="clear" w:color="000000" w:fill="B7DEE8"/>
            <w:noWrap/>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OO 1: Satisfaire durablement les besoins en eau potable, en quantité et en qualité, de la population, en appliquant l'approche fondée sur les droits humains (AFDH)</w:t>
            </w:r>
          </w:p>
        </w:tc>
      </w:tr>
      <w:tr w:rsidR="005E04E1" w:rsidRPr="00CA7399" w:rsidTr="005E04E1">
        <w:trPr>
          <w:trHeight w:val="300"/>
        </w:trPr>
        <w:tc>
          <w:tcPr>
            <w:tcW w:w="15400" w:type="dxa"/>
            <w:gridSpan w:val="6"/>
            <w:tcBorders>
              <w:top w:val="single" w:sz="4" w:space="0" w:color="auto"/>
              <w:left w:val="single" w:sz="8" w:space="0" w:color="auto"/>
              <w:bottom w:val="single" w:sz="4" w:space="0" w:color="auto"/>
              <w:right w:val="single" w:sz="8" w:space="0" w:color="000000"/>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A1. </w:t>
            </w:r>
            <w:r w:rsidR="00C26EB2">
              <w:rPr>
                <w:rFonts w:ascii="Arial" w:eastAsia="Times New Roman" w:hAnsi="Arial" w:cs="Arial"/>
                <w:color w:val="000000"/>
                <w:sz w:val="20"/>
                <w:szCs w:val="20"/>
                <w:lang w:eastAsia="fr-BE"/>
              </w:rPr>
              <w:t>Accès universel à l’eau potable</w:t>
            </w:r>
          </w:p>
        </w:tc>
      </w:tr>
      <w:tr w:rsidR="005E04E1" w:rsidRPr="00CA7399" w:rsidTr="005E04E1">
        <w:trPr>
          <w:trHeight w:val="765"/>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Tout le cycle de réalisation des ouvrages (programmation, intermédiation sociale, études, travaux) respecte les principes de l'AFDH</w:t>
            </w:r>
          </w:p>
        </w:tc>
        <w:tc>
          <w:tcPr>
            <w:tcW w:w="5655" w:type="dxa"/>
            <w:tcBorders>
              <w:top w:val="single" w:sz="4" w:space="0" w:color="auto"/>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 xml:space="preserve">Sélection/priorisation des sites d'intervention en utilisant les outils sectoriels de programmation (PCD-AEPA, BPO et sa matrice d'arbitrage, etc) de façon à garantir la performance et l'équité </w:t>
            </w:r>
          </w:p>
        </w:tc>
        <w:tc>
          <w:tcPr>
            <w:tcW w:w="1222" w:type="dxa"/>
            <w:vMerge w:val="restart"/>
            <w:tcBorders>
              <w:top w:val="nil"/>
              <w:left w:val="single" w:sz="4" w:space="0" w:color="auto"/>
              <w:bottom w:val="single" w:sz="4" w:space="0" w:color="auto"/>
              <w:right w:val="nil"/>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22.751</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22.751</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22.751</w:t>
            </w:r>
          </w:p>
        </w:tc>
        <w:tc>
          <w:tcPr>
            <w:tcW w:w="1222" w:type="dxa"/>
            <w:vMerge w:val="restart"/>
            <w:tcBorders>
              <w:top w:val="nil"/>
              <w:left w:val="nil"/>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68.253</w:t>
            </w: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I</w:t>
            </w:r>
            <w:r w:rsidRPr="00CA7399">
              <w:rPr>
                <w:rFonts w:ascii="Arial" w:eastAsia="Times New Roman" w:hAnsi="Arial" w:cs="Arial"/>
                <w:color w:val="000000"/>
                <w:sz w:val="20"/>
                <w:szCs w:val="20"/>
                <w:lang w:eastAsia="fr-BE"/>
              </w:rPr>
              <w:t>ntermédiation sociale suivant le guide national intégrant les principes de l'AFDH</w:t>
            </w:r>
          </w:p>
        </w:tc>
        <w:tc>
          <w:tcPr>
            <w:tcW w:w="1222" w:type="dxa"/>
            <w:vMerge/>
            <w:tcBorders>
              <w:top w:val="nil"/>
              <w:left w:val="single" w:sz="4" w:space="0" w:color="auto"/>
              <w:bottom w:val="single" w:sz="4" w:space="0" w:color="auto"/>
              <w:right w:val="nil"/>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nil"/>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la connaissance du potentiel des ressources utilisables pour l'eau potable est améliorée</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I</w:t>
            </w:r>
            <w:r w:rsidRPr="00CA7399">
              <w:rPr>
                <w:rFonts w:ascii="Arial" w:eastAsia="Times New Roman" w:hAnsi="Arial" w:cs="Arial"/>
                <w:color w:val="000000"/>
                <w:sz w:val="20"/>
                <w:szCs w:val="20"/>
                <w:lang w:eastAsia="fr-BE"/>
              </w:rPr>
              <w:t>nventaire des forages à grand débit dans les communes ;</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1.220</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1.020</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1.220</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3.460</w:t>
            </w: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I</w:t>
            </w:r>
            <w:r w:rsidRPr="00CA7399">
              <w:rPr>
                <w:rFonts w:ascii="Arial" w:eastAsia="Times New Roman" w:hAnsi="Arial" w:cs="Arial"/>
                <w:color w:val="000000"/>
                <w:sz w:val="20"/>
                <w:szCs w:val="20"/>
                <w:lang w:eastAsia="fr-BE"/>
              </w:rPr>
              <w:t>mplantation des forages à grand débit pour les CPE alimentés à partir des eaux souterraines ;</w:t>
            </w: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765"/>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Id</w:t>
            </w:r>
            <w:r w:rsidRPr="00CA7399">
              <w:rPr>
                <w:rFonts w:ascii="Arial" w:eastAsia="Times New Roman" w:hAnsi="Arial" w:cs="Arial"/>
                <w:color w:val="000000"/>
                <w:sz w:val="20"/>
                <w:szCs w:val="20"/>
                <w:lang w:eastAsia="fr-BE"/>
              </w:rPr>
              <w:t>entification et définition des caractéristiques des sites d’eau de surface (barrages et cours d’eau) pouvant être exploités pour l’AEP ;</w:t>
            </w: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Les infrastructures pour le développement du service de l’eau sont réalisées en milieu rural</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Étude et réalisation des CPE à partir d’eau de surface</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177.692</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248.119</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335.353</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761.163</w:t>
            </w:r>
          </w:p>
        </w:tc>
      </w:tr>
      <w:tr w:rsidR="005E04E1" w:rsidRPr="00CA7399" w:rsidTr="005E04E1">
        <w:trPr>
          <w:trHeight w:val="30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Étude et réalisation des CPE à partir d’eaux souterraines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Étude et réalisation des systèmes d’adduction d’eau dans les communes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4.</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Étude et réalisation des systèmes d’adduction d’eau dans les villages rattachés aux communes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5.</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Étude et réalisation des AEPS additionnels dans les villages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6.</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 xml:space="preserve">Implantation et réalisation et des PMH dans les villages ne pouvant être desservis par les systèmes d’AEP; </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7.</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étude et extension des réseaux ONEA dans les villages rattachés aux centres ONEA</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4.</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Les infrastructures pour le développement du service de l’eau sont réalisées en milieu urbain (perimètre ONEA)</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développement des capacités de production, de stockage et de distribution ;</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163.575</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152.907</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181.532</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498.014</w:t>
            </w:r>
          </w:p>
        </w:tc>
      </w:tr>
      <w:tr w:rsidR="005E04E1" w:rsidRPr="00CA7399" w:rsidTr="005E04E1">
        <w:trPr>
          <w:trHeight w:val="30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création des nouveaux centres secondaires ;</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promotion d’une mise en relation adaptée avec les communes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val="restart"/>
            <w:tcBorders>
              <w:top w:val="nil"/>
              <w:left w:val="single" w:sz="8" w:space="0" w:color="auto"/>
              <w:bottom w:val="single" w:sz="4" w:space="0" w:color="000000"/>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lastRenderedPageBreak/>
              <w:t xml:space="preserve">5. Les PMH non fonctionnelles sont réhabilitées et les AEPS non fonctionnelles réhabilitées et mises à niveau </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intermédiation sociale</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29.332</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16.631</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16.881</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62.843</w:t>
            </w:r>
          </w:p>
        </w:tc>
      </w:tr>
      <w:tr w:rsidR="005E04E1" w:rsidRPr="00CA7399" w:rsidTr="005E04E1">
        <w:trPr>
          <w:trHeight w:val="300"/>
        </w:trPr>
        <w:tc>
          <w:tcPr>
            <w:tcW w:w="4857" w:type="dxa"/>
            <w:vMerge/>
            <w:tcBorders>
              <w:top w:val="nil"/>
              <w:left w:val="single" w:sz="8" w:space="0" w:color="auto"/>
              <w:bottom w:val="single" w:sz="4" w:space="0" w:color="000000"/>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réhabilitation des AEPS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4857" w:type="dxa"/>
            <w:vMerge/>
            <w:tcBorders>
              <w:top w:val="nil"/>
              <w:left w:val="single" w:sz="8" w:space="0" w:color="auto"/>
              <w:bottom w:val="single" w:sz="4" w:space="0" w:color="000000"/>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réhabilitation des PMH</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512" w:type="dxa"/>
            <w:gridSpan w:val="2"/>
            <w:tcBorders>
              <w:top w:val="single" w:sz="4" w:space="0" w:color="auto"/>
              <w:left w:val="single" w:sz="8" w:space="0" w:color="auto"/>
              <w:bottom w:val="single" w:sz="4" w:space="0" w:color="auto"/>
              <w:right w:val="single" w:sz="4" w:space="0" w:color="000000"/>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TOTAL OO 1 / Action 1</w:t>
            </w:r>
          </w:p>
        </w:tc>
        <w:tc>
          <w:tcPr>
            <w:tcW w:w="1222" w:type="dxa"/>
            <w:tcBorders>
              <w:top w:val="nil"/>
              <w:left w:val="single" w:sz="4" w:space="0" w:color="auto"/>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394.569</w:t>
            </w:r>
          </w:p>
        </w:tc>
        <w:tc>
          <w:tcPr>
            <w:tcW w:w="1222" w:type="dxa"/>
            <w:tcBorders>
              <w:top w:val="nil"/>
              <w:left w:val="nil"/>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441.427</w:t>
            </w:r>
          </w:p>
        </w:tc>
        <w:tc>
          <w:tcPr>
            <w:tcW w:w="1222" w:type="dxa"/>
            <w:tcBorders>
              <w:top w:val="nil"/>
              <w:left w:val="nil"/>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557.737</w:t>
            </w:r>
          </w:p>
        </w:tc>
        <w:tc>
          <w:tcPr>
            <w:tcW w:w="1222" w:type="dxa"/>
            <w:tcBorders>
              <w:top w:val="nil"/>
              <w:left w:val="single" w:sz="4" w:space="0" w:color="auto"/>
              <w:bottom w:val="single" w:sz="4" w:space="0" w:color="auto"/>
              <w:right w:val="single" w:sz="8"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1.393.733</w:t>
            </w:r>
          </w:p>
        </w:tc>
      </w:tr>
      <w:tr w:rsidR="005E04E1" w:rsidRPr="00CA7399" w:rsidTr="005E04E1">
        <w:trPr>
          <w:trHeight w:val="300"/>
        </w:trPr>
        <w:tc>
          <w:tcPr>
            <w:tcW w:w="15400" w:type="dxa"/>
            <w:gridSpan w:val="6"/>
            <w:tcBorders>
              <w:top w:val="single" w:sz="4" w:space="0" w:color="auto"/>
              <w:left w:val="single" w:sz="8" w:space="0" w:color="auto"/>
              <w:bottom w:val="single" w:sz="4" w:space="0" w:color="auto"/>
              <w:right w:val="single" w:sz="8" w:space="0" w:color="000000"/>
            </w:tcBorders>
            <w:shd w:val="clear" w:color="000000" w:fill="B7DEE8"/>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OO 2: Contribuer à la gestion durable des infrastructures d’AEP, dans le respect de l’accès universel au service de l’eau potable</w:t>
            </w:r>
          </w:p>
        </w:tc>
      </w:tr>
      <w:tr w:rsidR="005E04E1" w:rsidRPr="00CA7399" w:rsidTr="005E04E1">
        <w:trPr>
          <w:trHeight w:val="300"/>
        </w:trPr>
        <w:tc>
          <w:tcPr>
            <w:tcW w:w="15400" w:type="dxa"/>
            <w:gridSpan w:val="6"/>
            <w:tcBorders>
              <w:top w:val="single" w:sz="4" w:space="0" w:color="auto"/>
              <w:left w:val="single" w:sz="8" w:space="0" w:color="auto"/>
              <w:bottom w:val="single" w:sz="4" w:space="0" w:color="auto"/>
              <w:right w:val="single" w:sz="8" w:space="0" w:color="000000"/>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A2 Gestion du service public de l'eau</w:t>
            </w:r>
          </w:p>
        </w:tc>
      </w:tr>
      <w:tr w:rsidR="005E04E1" w:rsidRPr="00CA7399" w:rsidTr="005E04E1">
        <w:trPr>
          <w:trHeight w:val="1020"/>
        </w:trPr>
        <w:tc>
          <w:tcPr>
            <w:tcW w:w="4857" w:type="dxa"/>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 Les outils/guides de gestion/suivi du service public de l'eau sont adaptés au nouveau contexte (service universel, AFDH, PPP) et appliqués</w:t>
            </w:r>
          </w:p>
        </w:tc>
        <w:tc>
          <w:tcPr>
            <w:tcW w:w="5655" w:type="dxa"/>
            <w:tcBorders>
              <w:top w:val="single" w:sz="4" w:space="0" w:color="auto"/>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 xml:space="preserve">Actualisation et </w:t>
            </w:r>
            <w:r w:rsidRPr="00CA7399">
              <w:rPr>
                <w:rFonts w:ascii="Arial" w:eastAsia="Times New Roman" w:hAnsi="Arial" w:cs="Arial"/>
                <w:b/>
                <w:bCs/>
                <w:color w:val="000000"/>
                <w:sz w:val="20"/>
                <w:szCs w:val="20"/>
                <w:lang w:eastAsia="fr-BE"/>
              </w:rPr>
              <w:t>mise en œuvre de la réforme</w:t>
            </w:r>
            <w:r w:rsidRPr="00CA7399">
              <w:rPr>
                <w:rFonts w:ascii="Arial" w:eastAsia="Times New Roman" w:hAnsi="Arial" w:cs="Arial"/>
                <w:color w:val="000000"/>
                <w:sz w:val="20"/>
                <w:szCs w:val="20"/>
                <w:lang w:eastAsia="fr-BE"/>
              </w:rPr>
              <w:t xml:space="preserve"> de gestion des ouvrages hydrauliques en l’adaptant aux principes d’accès universel à l’eau, d’équité avec un rôle plus affirmé et plus systématique de recours au secteur privé ;</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9.836</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12.130</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12.130</w:t>
            </w:r>
          </w:p>
        </w:tc>
        <w:tc>
          <w:tcPr>
            <w:tcW w:w="1222" w:type="dxa"/>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34.096</w:t>
            </w:r>
          </w:p>
        </w:tc>
      </w:tr>
      <w:tr w:rsidR="005E04E1" w:rsidRPr="00CA7399" w:rsidTr="005E04E1">
        <w:trPr>
          <w:trHeight w:val="510"/>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 Le partenariat public-privé pour le développement du service public de l'eau est promu, en synergie avec le programme gouvernance</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Information/sensibilisation des opérateurs économiques et des autres acteurs du sous-secteur sur le PPP ;</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910</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325</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130</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1.365</w:t>
            </w: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Diffusion du guide PPP auprès des opérateurs économiques et des acteurs de l’eau potable ;</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Accompagnement des maitres d'ouvrages dans la mise en place de dispositifs PPP</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 La régulation du service public de l'eau est assurée</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     Etude et mise en place d'une régulation du service public de l'eau </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772</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26</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26</w:t>
            </w:r>
          </w:p>
        </w:tc>
        <w:tc>
          <w:tcPr>
            <w:tcW w:w="1222" w:type="dxa"/>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824</w:t>
            </w:r>
          </w:p>
        </w:tc>
      </w:tr>
      <w:tr w:rsidR="005E04E1" w:rsidRPr="00CA7399" w:rsidTr="005E04E1">
        <w:trPr>
          <w:trHeight w:val="510"/>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4. Des solutions sont étudiées et mises en œuvre pour favoriser l'accès au service pour les couches les plus vulnérables</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Adoption et application d'une péréquation des prix adaptée à un système de gestion durable des infrastructures</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118</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33</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150</w:t>
            </w: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Organisation d'un dialogue social sur le prix de l’eau au niveau régional et national (concertations)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Accompagnement des communes pour l'identification de solutions locales d'inclusion des couches vulnérables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765"/>
        </w:trPr>
        <w:tc>
          <w:tcPr>
            <w:tcW w:w="4857" w:type="dxa"/>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5. Les capacités des communes à jouer leur rôle de maitre d'ouvrage du service public de l'eau sont renforcées en synergie avec le programme gouvernance. </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Mise en place en synergie avec le programme gouvernance, d'un accompagnement des communes pour leur permettre de jouer pleinement leur rôle de maitre d'ouvrage du service public de l'eau</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w:t>
            </w:r>
          </w:p>
        </w:tc>
        <w:tc>
          <w:tcPr>
            <w:tcW w:w="1222" w:type="dxa"/>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w:t>
            </w:r>
          </w:p>
        </w:tc>
      </w:tr>
      <w:tr w:rsidR="005E04E1" w:rsidRPr="00CA7399" w:rsidTr="005E04E1">
        <w:trPr>
          <w:trHeight w:val="1275"/>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6. L'intercommunalité pour le développement du service public de l'eau est promu en synergie avec le programme gouvernance</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Organisation, dans les 13 régions, des campagnes d’information/sensibilisation des communes sur l’intercommunalité, les dispositions légales et règlementaires, leurs importances pour le développement local et l’incitation des communes à la mutualisation ;</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25</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25</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25</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75</w:t>
            </w:r>
          </w:p>
        </w:tc>
      </w:tr>
      <w:tr w:rsidR="005E04E1" w:rsidRPr="00CA7399" w:rsidTr="005E04E1">
        <w:trPr>
          <w:trHeight w:val="1275"/>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 xml:space="preserve">Relecture des critères d’allocation des ressources des transferts et intégration dans ces critères des modalités pratiques qui prennent en compte l’équité, l’encouragement à l’efficacité et l’efficience, le regroupement pour les travaux et la mutualisation pour la gestion des ouvrages ; </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765"/>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Suivi et une évaluation des processus d’intercommunalités mis en place pour vérifier leurs fonctionnalités et leurs efficacités d’actions.</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4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7. L’efficacité, l’efficience et la durabilité du service public de l’eau en milieu urbain sont assurées</w:t>
            </w:r>
          </w:p>
        </w:tc>
        <w:tc>
          <w:tcPr>
            <w:tcW w:w="5655" w:type="dxa"/>
            <w:tcBorders>
              <w:top w:val="nil"/>
              <w:left w:val="nil"/>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 Poursuite des activités d’optimisation des charges d’exploitation </w:t>
            </w:r>
          </w:p>
        </w:tc>
        <w:tc>
          <w:tcPr>
            <w:tcW w:w="1222"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3.000</w:t>
            </w:r>
          </w:p>
        </w:tc>
        <w:tc>
          <w:tcPr>
            <w:tcW w:w="1222"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4.000</w:t>
            </w:r>
          </w:p>
        </w:tc>
        <w:tc>
          <w:tcPr>
            <w:tcW w:w="1222" w:type="dxa"/>
            <w:tcBorders>
              <w:top w:val="single" w:sz="4" w:space="0" w:color="auto"/>
              <w:left w:val="nil"/>
              <w:bottom w:val="nil"/>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4.000</w:t>
            </w:r>
          </w:p>
        </w:tc>
        <w:tc>
          <w:tcPr>
            <w:tcW w:w="1222" w:type="dxa"/>
            <w:tcBorders>
              <w:top w:val="nil"/>
              <w:left w:val="nil"/>
              <w:bottom w:val="nil"/>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11.000</w:t>
            </w:r>
          </w:p>
        </w:tc>
      </w:tr>
      <w:tr w:rsidR="005E04E1" w:rsidRPr="00CA7399" w:rsidTr="005E04E1">
        <w:trPr>
          <w:trHeight w:val="510"/>
        </w:trPr>
        <w:tc>
          <w:tcPr>
            <w:tcW w:w="4857" w:type="dxa"/>
            <w:vMerge w:val="restart"/>
            <w:tcBorders>
              <w:top w:val="nil"/>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8. La surveillance de la qualité de l’eau de consommation est assurée</w:t>
            </w:r>
          </w:p>
        </w:tc>
        <w:tc>
          <w:tcPr>
            <w:tcW w:w="5655" w:type="dxa"/>
            <w:tcBorders>
              <w:top w:val="nil"/>
              <w:left w:val="nil"/>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1.Elaboration d’une stratégie nationale de surveillance de la qualité de l’eau de consommation </w:t>
            </w:r>
          </w:p>
        </w:tc>
        <w:tc>
          <w:tcPr>
            <w:tcW w:w="12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1.239</w:t>
            </w:r>
          </w:p>
        </w:tc>
        <w:tc>
          <w:tcPr>
            <w:tcW w:w="12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78</w:t>
            </w:r>
          </w:p>
        </w:tc>
        <w:tc>
          <w:tcPr>
            <w:tcW w:w="122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222"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1.317</w:t>
            </w:r>
          </w:p>
        </w:tc>
      </w:tr>
      <w:tr w:rsidR="005E04E1" w:rsidRPr="00CA7399" w:rsidTr="005E04E1">
        <w:trPr>
          <w:trHeight w:val="1020"/>
        </w:trPr>
        <w:tc>
          <w:tcPr>
            <w:tcW w:w="4857"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nil"/>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 Mise en œuvre la stratégie : élaboration des outils, renforcement des capacités techniques, Renforcement du réseau de laboratoire, mécanisme de financement perenne du fonctionnement du dispositif de surveillance</w:t>
            </w:r>
          </w:p>
        </w:tc>
        <w:tc>
          <w:tcPr>
            <w:tcW w:w="1222" w:type="dxa"/>
            <w:vMerge/>
            <w:tcBorders>
              <w:top w:val="single" w:sz="4" w:space="0" w:color="auto"/>
              <w:left w:val="single" w:sz="4" w:space="0" w:color="auto"/>
              <w:bottom w:val="single" w:sz="4" w:space="0" w:color="000000"/>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000000"/>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000000"/>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000000"/>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512" w:type="dxa"/>
            <w:gridSpan w:val="2"/>
            <w:tcBorders>
              <w:top w:val="single" w:sz="4" w:space="0" w:color="auto"/>
              <w:left w:val="single" w:sz="8" w:space="0" w:color="auto"/>
              <w:bottom w:val="single" w:sz="4" w:space="0" w:color="auto"/>
              <w:right w:val="single" w:sz="4" w:space="0" w:color="000000"/>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TOTAL OO 2 / Action 2</w:t>
            </w:r>
          </w:p>
        </w:tc>
        <w:tc>
          <w:tcPr>
            <w:tcW w:w="1222" w:type="dxa"/>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15.900</w:t>
            </w:r>
          </w:p>
        </w:tc>
        <w:tc>
          <w:tcPr>
            <w:tcW w:w="1222" w:type="dxa"/>
            <w:tcBorders>
              <w:top w:val="single" w:sz="4" w:space="0" w:color="auto"/>
              <w:left w:val="nil"/>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16.617</w:t>
            </w:r>
          </w:p>
        </w:tc>
        <w:tc>
          <w:tcPr>
            <w:tcW w:w="1222" w:type="dxa"/>
            <w:tcBorders>
              <w:top w:val="single" w:sz="4" w:space="0" w:color="auto"/>
              <w:left w:val="nil"/>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16.311</w:t>
            </w:r>
          </w:p>
        </w:tc>
        <w:tc>
          <w:tcPr>
            <w:tcW w:w="1222" w:type="dxa"/>
            <w:tcBorders>
              <w:top w:val="nil"/>
              <w:left w:val="single" w:sz="4" w:space="0" w:color="auto"/>
              <w:bottom w:val="single" w:sz="4" w:space="0" w:color="auto"/>
              <w:right w:val="single" w:sz="8"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48.827</w:t>
            </w:r>
          </w:p>
        </w:tc>
      </w:tr>
      <w:tr w:rsidR="005E04E1" w:rsidRPr="00CA7399" w:rsidTr="005E04E1">
        <w:trPr>
          <w:trHeight w:val="300"/>
        </w:trPr>
        <w:tc>
          <w:tcPr>
            <w:tcW w:w="15400" w:type="dxa"/>
            <w:gridSpan w:val="6"/>
            <w:tcBorders>
              <w:top w:val="single" w:sz="4" w:space="0" w:color="auto"/>
              <w:left w:val="single" w:sz="8" w:space="0" w:color="auto"/>
              <w:bottom w:val="single" w:sz="4" w:space="0" w:color="auto"/>
              <w:right w:val="single" w:sz="8" w:space="0" w:color="000000"/>
            </w:tcBorders>
            <w:shd w:val="clear" w:color="000000" w:fill="B7DEE8"/>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OO 3: Améliorer les capacités de pilotage et de gestion du sous-secteur</w:t>
            </w:r>
          </w:p>
        </w:tc>
      </w:tr>
      <w:tr w:rsidR="005E04E1" w:rsidRPr="00CA7399" w:rsidTr="005E04E1">
        <w:trPr>
          <w:trHeight w:val="300"/>
        </w:trPr>
        <w:tc>
          <w:tcPr>
            <w:tcW w:w="15400" w:type="dxa"/>
            <w:gridSpan w:val="6"/>
            <w:tcBorders>
              <w:top w:val="single" w:sz="4" w:space="0" w:color="auto"/>
              <w:left w:val="single" w:sz="8" w:space="0" w:color="auto"/>
              <w:bottom w:val="single" w:sz="4" w:space="0" w:color="auto"/>
              <w:right w:val="single" w:sz="8" w:space="0" w:color="000000"/>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A3. Renforcement du cadre institutionnel et des instruments de gestion</w:t>
            </w:r>
          </w:p>
        </w:tc>
      </w:tr>
      <w:tr w:rsidR="005E04E1" w:rsidRPr="00CA7399" w:rsidTr="005E04E1">
        <w:trPr>
          <w:trHeight w:val="765"/>
        </w:trPr>
        <w:tc>
          <w:tcPr>
            <w:tcW w:w="4857" w:type="dxa"/>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 xml:space="preserve">Les capacités des acteurs du sous-secteur AEP sont renforcées en synergie avec le programme gouvernance </w:t>
            </w:r>
          </w:p>
        </w:tc>
        <w:tc>
          <w:tcPr>
            <w:tcW w:w="5655" w:type="dxa"/>
            <w:tcBorders>
              <w:top w:val="single" w:sz="4" w:space="0" w:color="auto"/>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Elaboration  et mise en œuvre, en lien avec le programme gouvernance, des actions de renforcement des capacités des acteurs du secteur AEP : publics, CT, ONG, privés</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2.775</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175</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175</w:t>
            </w:r>
          </w:p>
        </w:tc>
        <w:tc>
          <w:tcPr>
            <w:tcW w:w="1222" w:type="dxa"/>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3.125</w:t>
            </w:r>
          </w:p>
        </w:tc>
      </w:tr>
      <w:tr w:rsidR="005E04E1" w:rsidRPr="00CA7399" w:rsidTr="005E04E1">
        <w:trPr>
          <w:trHeight w:val="765"/>
        </w:trPr>
        <w:tc>
          <w:tcPr>
            <w:tcW w:w="4857" w:type="dxa"/>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Une stratégie de communication opérationnelle pour l’information, la sensibilisation de tous les acteurs du PNAEP est élaborée et mise en œuvre</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bookmarkStart w:id="732" w:name="RANGE!B45"/>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Elaboration et mise en œuvre d'une stratégie de communication opérationnelle pour l’information, la sensibilisation des acteurs stratégiques du PNAEP</w:t>
            </w:r>
            <w:bookmarkEnd w:id="732"/>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250</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250</w:t>
            </w:r>
          </w:p>
        </w:tc>
        <w:tc>
          <w:tcPr>
            <w:tcW w:w="1222"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250</w:t>
            </w:r>
          </w:p>
        </w:tc>
        <w:tc>
          <w:tcPr>
            <w:tcW w:w="1222" w:type="dxa"/>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750</w:t>
            </w:r>
          </w:p>
        </w:tc>
      </w:tr>
      <w:tr w:rsidR="005E04E1" w:rsidRPr="00CA7399" w:rsidTr="005E04E1">
        <w:trPr>
          <w:trHeight w:val="300"/>
        </w:trPr>
        <w:tc>
          <w:tcPr>
            <w:tcW w:w="4857" w:type="dxa"/>
            <w:vMerge w:val="restart"/>
            <w:tcBorders>
              <w:top w:val="nil"/>
              <w:left w:val="single" w:sz="8"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Un guide d'intermédiation sociale AEP intégrant l'approche AFDH est opérationnalisé</w:t>
            </w: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Vulgarisation du guide</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155</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155</w:t>
            </w:r>
          </w:p>
        </w:tc>
        <w:tc>
          <w:tcPr>
            <w:tcW w:w="122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155</w:t>
            </w:r>
          </w:p>
        </w:tc>
        <w:tc>
          <w:tcPr>
            <w:tcW w:w="122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465</w:t>
            </w:r>
          </w:p>
        </w:tc>
      </w:tr>
      <w:tr w:rsidR="005E04E1" w:rsidRPr="00CA7399" w:rsidTr="00AD5774">
        <w:trPr>
          <w:trHeight w:val="510"/>
        </w:trPr>
        <w:tc>
          <w:tcPr>
            <w:tcW w:w="4857" w:type="dxa"/>
            <w:vMerge/>
            <w:tcBorders>
              <w:top w:val="nil"/>
              <w:left w:val="single" w:sz="8"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5655" w:type="dxa"/>
            <w:tcBorders>
              <w:top w:val="nil"/>
              <w:left w:val="single" w:sz="4" w:space="0" w:color="auto"/>
              <w:bottom w:val="single" w:sz="4" w:space="0" w:color="auto"/>
              <w:right w:val="single" w:sz="4" w:space="0" w:color="auto"/>
            </w:tcBorders>
            <w:shd w:val="clear" w:color="auto" w:fill="auto"/>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Suivi et capitalisation de l’application du guide IMS –AEP sur le terrain</w:t>
            </w: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4"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vMerge/>
            <w:tcBorders>
              <w:top w:val="nil"/>
              <w:left w:val="single" w:sz="4" w:space="0" w:color="auto"/>
              <w:bottom w:val="single" w:sz="4" w:space="0" w:color="auto"/>
              <w:right w:val="single" w:sz="8" w:space="0" w:color="auto"/>
            </w:tcBorders>
            <w:vAlign w:val="center"/>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AD5774" w:rsidRPr="00CA7399" w:rsidTr="00AD5774">
        <w:trPr>
          <w:trHeight w:val="765"/>
        </w:trPr>
        <w:tc>
          <w:tcPr>
            <w:tcW w:w="4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774" w:rsidRPr="00CA7399" w:rsidRDefault="00AD5774"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4.</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Les outils de programmation et de suivi-évaluation sectoriels sont opérationnalisés dans leur volet AEP, en synergie avec le programme gouvernance</w:t>
            </w:r>
          </w:p>
        </w:tc>
        <w:tc>
          <w:tcPr>
            <w:tcW w:w="5655" w:type="dxa"/>
            <w:tcBorders>
              <w:top w:val="single" w:sz="4" w:space="0" w:color="auto"/>
              <w:left w:val="single" w:sz="4" w:space="0" w:color="auto"/>
              <w:bottom w:val="single" w:sz="4" w:space="0" w:color="auto"/>
              <w:right w:val="single" w:sz="4" w:space="0" w:color="auto"/>
            </w:tcBorders>
            <w:shd w:val="clear" w:color="auto" w:fill="auto"/>
            <w:hideMark/>
          </w:tcPr>
          <w:p w:rsidR="00AD5774" w:rsidRPr="00CA7399" w:rsidRDefault="00AD5774"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En synergie avec le programme gouvernance, contribution à l'opérationnalisation des outils de programmation et de suivi-évaluation</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774" w:rsidRPr="00CA7399" w:rsidRDefault="00AD5774"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4.813</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774" w:rsidRPr="00CA7399" w:rsidRDefault="00AD5774"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4.495</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774" w:rsidRPr="00CA7399" w:rsidRDefault="00AD5774"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4.495</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774" w:rsidRPr="00CA7399" w:rsidRDefault="00AD5774" w:rsidP="00B12CF0">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13.803</w:t>
            </w:r>
          </w:p>
        </w:tc>
      </w:tr>
      <w:tr w:rsidR="00AD5774" w:rsidRPr="00CA7399" w:rsidTr="00AD5774">
        <w:trPr>
          <w:trHeight w:val="765"/>
        </w:trPr>
        <w:tc>
          <w:tcPr>
            <w:tcW w:w="4857" w:type="dxa"/>
            <w:vMerge/>
            <w:tcBorders>
              <w:top w:val="single" w:sz="4" w:space="0" w:color="auto"/>
              <w:left w:val="single" w:sz="4" w:space="0" w:color="auto"/>
              <w:bottom w:val="single" w:sz="4" w:space="0" w:color="auto"/>
              <w:right w:val="single" w:sz="4" w:space="0" w:color="auto"/>
            </w:tcBorders>
            <w:vAlign w:val="center"/>
            <w:hideMark/>
          </w:tcPr>
          <w:p w:rsidR="00AD5774" w:rsidRPr="00CA7399" w:rsidRDefault="00AD5774" w:rsidP="005E04E1">
            <w:pPr>
              <w:widowControl/>
              <w:spacing w:after="0"/>
              <w:jc w:val="left"/>
              <w:rPr>
                <w:rFonts w:ascii="Arial" w:eastAsia="Times New Roman" w:hAnsi="Arial" w:cs="Arial"/>
                <w:color w:val="000000"/>
                <w:sz w:val="20"/>
                <w:szCs w:val="20"/>
                <w:lang w:eastAsia="fr-BE"/>
              </w:rPr>
            </w:pPr>
          </w:p>
        </w:tc>
        <w:tc>
          <w:tcPr>
            <w:tcW w:w="5655" w:type="dxa"/>
            <w:tcBorders>
              <w:top w:val="single" w:sz="4" w:space="0" w:color="auto"/>
              <w:left w:val="single" w:sz="4" w:space="0" w:color="auto"/>
              <w:bottom w:val="single" w:sz="4" w:space="0" w:color="auto"/>
              <w:right w:val="single" w:sz="4" w:space="0" w:color="auto"/>
            </w:tcBorders>
            <w:shd w:val="clear" w:color="auto" w:fill="auto"/>
            <w:hideMark/>
          </w:tcPr>
          <w:p w:rsidR="00AD5774" w:rsidRPr="00CA7399" w:rsidRDefault="00AD5774"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w:t>
            </w:r>
            <w:r w:rsidRPr="00CA7399">
              <w:rPr>
                <w:rFonts w:ascii="Arial" w:eastAsia="Times New Roman" w:hAnsi="Arial" w:cs="Arial"/>
                <w:color w:val="000000"/>
                <w:sz w:val="14"/>
                <w:szCs w:val="14"/>
                <w:lang w:eastAsia="fr-BE"/>
              </w:rPr>
              <w:t xml:space="preserve">       </w:t>
            </w:r>
            <w:r w:rsidRPr="00CA7399">
              <w:rPr>
                <w:rFonts w:ascii="Arial" w:eastAsia="Times New Roman" w:hAnsi="Arial" w:cs="Arial"/>
                <w:color w:val="000000"/>
                <w:sz w:val="20"/>
                <w:szCs w:val="20"/>
                <w:lang w:eastAsia="fr-BE"/>
              </w:rPr>
              <w:t>Elaboration d'un système de monitoring des principes de l’AFDH dans le cycle de réalisation des ouvrages y compris évaluation de l’accès des pauvres aux services d’eau potable</w:t>
            </w: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D5774" w:rsidRPr="00CA7399" w:rsidRDefault="00AD5774" w:rsidP="005E04E1">
            <w:pPr>
              <w:widowControl/>
              <w:spacing w:after="0"/>
              <w:jc w:val="left"/>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D5774" w:rsidRPr="00CA7399" w:rsidRDefault="00AD5774" w:rsidP="005E04E1">
            <w:pPr>
              <w:widowControl/>
              <w:spacing w:after="0"/>
              <w:jc w:val="left"/>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D5774" w:rsidRPr="00CA7399" w:rsidRDefault="00AD5774" w:rsidP="005E04E1">
            <w:pPr>
              <w:widowControl/>
              <w:spacing w:after="0"/>
              <w:jc w:val="left"/>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AD5774" w:rsidRPr="00CA7399" w:rsidRDefault="00AD5774" w:rsidP="005E04E1">
            <w:pPr>
              <w:widowControl/>
              <w:spacing w:after="0"/>
              <w:jc w:val="left"/>
              <w:rPr>
                <w:rFonts w:ascii="Arial" w:eastAsia="Times New Roman" w:hAnsi="Arial" w:cs="Arial"/>
                <w:color w:val="000000"/>
                <w:sz w:val="22"/>
                <w:lang w:eastAsia="fr-BE"/>
              </w:rPr>
            </w:pPr>
          </w:p>
        </w:tc>
      </w:tr>
      <w:tr w:rsidR="00AD5774" w:rsidRPr="00CA7399" w:rsidTr="00AD5774">
        <w:trPr>
          <w:trHeight w:val="400"/>
        </w:trPr>
        <w:tc>
          <w:tcPr>
            <w:tcW w:w="4857" w:type="dxa"/>
            <w:vMerge/>
            <w:tcBorders>
              <w:top w:val="single" w:sz="4" w:space="0" w:color="auto"/>
              <w:left w:val="single" w:sz="4" w:space="0" w:color="auto"/>
              <w:bottom w:val="single" w:sz="4" w:space="0" w:color="auto"/>
              <w:right w:val="single" w:sz="4" w:space="0" w:color="auto"/>
            </w:tcBorders>
            <w:vAlign w:val="center"/>
          </w:tcPr>
          <w:p w:rsidR="00AD5774" w:rsidRPr="00CA7399" w:rsidRDefault="00AD5774" w:rsidP="005E04E1">
            <w:pPr>
              <w:widowControl/>
              <w:spacing w:after="0"/>
              <w:jc w:val="left"/>
              <w:rPr>
                <w:rFonts w:ascii="Arial" w:eastAsia="Times New Roman" w:hAnsi="Arial" w:cs="Arial"/>
                <w:color w:val="000000"/>
                <w:sz w:val="20"/>
                <w:szCs w:val="20"/>
                <w:lang w:eastAsia="fr-BE"/>
              </w:rPr>
            </w:pPr>
          </w:p>
        </w:tc>
        <w:tc>
          <w:tcPr>
            <w:tcW w:w="5655" w:type="dxa"/>
            <w:tcBorders>
              <w:top w:val="single" w:sz="4" w:space="0" w:color="auto"/>
              <w:left w:val="single" w:sz="4" w:space="0" w:color="auto"/>
              <w:bottom w:val="single" w:sz="4" w:space="0" w:color="auto"/>
              <w:right w:val="single" w:sz="4" w:space="0" w:color="auto"/>
            </w:tcBorders>
            <w:shd w:val="clear" w:color="auto" w:fill="auto"/>
          </w:tcPr>
          <w:p w:rsidR="00AD5774" w:rsidRPr="00CA7399" w:rsidRDefault="00AD5774" w:rsidP="005E04E1">
            <w:pPr>
              <w:widowControl/>
              <w:spacing w:after="0"/>
              <w:ind w:firstLineChars="200" w:firstLine="400"/>
              <w:jc w:val="left"/>
              <w:rPr>
                <w:rFonts w:ascii="Arial" w:eastAsia="Times New Roman" w:hAnsi="Arial" w:cs="Arial"/>
                <w:color w:val="000000"/>
                <w:sz w:val="20"/>
                <w:szCs w:val="20"/>
                <w:lang w:eastAsia="fr-BE"/>
              </w:rPr>
            </w:pPr>
            <w:r w:rsidRPr="00AD5774">
              <w:rPr>
                <w:rFonts w:ascii="Arial" w:eastAsia="Times New Roman" w:hAnsi="Arial" w:cs="Arial"/>
                <w:color w:val="000000"/>
                <w:sz w:val="20"/>
                <w:szCs w:val="20"/>
                <w:lang w:eastAsia="fr-BE"/>
              </w:rPr>
              <w:t>Mettre en œuvre la feuille de route d’AMOC en matière d’AEP</w:t>
            </w:r>
          </w:p>
        </w:tc>
        <w:tc>
          <w:tcPr>
            <w:tcW w:w="1222" w:type="dxa"/>
            <w:vMerge/>
            <w:tcBorders>
              <w:top w:val="single" w:sz="4" w:space="0" w:color="auto"/>
              <w:left w:val="single" w:sz="4" w:space="0" w:color="auto"/>
              <w:bottom w:val="single" w:sz="4" w:space="0" w:color="auto"/>
              <w:right w:val="single" w:sz="4" w:space="0" w:color="auto"/>
            </w:tcBorders>
            <w:vAlign w:val="center"/>
          </w:tcPr>
          <w:p w:rsidR="00AD5774" w:rsidRPr="00CA7399" w:rsidRDefault="00AD5774" w:rsidP="005E04E1">
            <w:pPr>
              <w:widowControl/>
              <w:spacing w:after="0"/>
              <w:jc w:val="left"/>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tcPr>
          <w:p w:rsidR="00AD5774" w:rsidRPr="00CA7399" w:rsidRDefault="00AD5774" w:rsidP="005E04E1">
            <w:pPr>
              <w:widowControl/>
              <w:spacing w:after="0"/>
              <w:jc w:val="left"/>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tcPr>
          <w:p w:rsidR="00AD5774" w:rsidRPr="00CA7399" w:rsidRDefault="00AD5774" w:rsidP="005E04E1">
            <w:pPr>
              <w:widowControl/>
              <w:spacing w:after="0"/>
              <w:jc w:val="left"/>
              <w:rPr>
                <w:rFonts w:ascii="Arial" w:eastAsia="Times New Roman" w:hAnsi="Arial" w:cs="Arial"/>
                <w:color w:val="000000"/>
                <w:sz w:val="22"/>
                <w:lang w:eastAsia="fr-BE"/>
              </w:rPr>
            </w:pPr>
          </w:p>
        </w:tc>
        <w:tc>
          <w:tcPr>
            <w:tcW w:w="1222" w:type="dxa"/>
            <w:vMerge/>
            <w:tcBorders>
              <w:top w:val="single" w:sz="4" w:space="0" w:color="auto"/>
              <w:left w:val="single" w:sz="4" w:space="0" w:color="auto"/>
              <w:bottom w:val="single" w:sz="4" w:space="0" w:color="auto"/>
              <w:right w:val="single" w:sz="4" w:space="0" w:color="auto"/>
            </w:tcBorders>
            <w:vAlign w:val="center"/>
          </w:tcPr>
          <w:p w:rsidR="00AD5774" w:rsidRPr="00CA7399" w:rsidRDefault="00AD5774" w:rsidP="005E04E1">
            <w:pPr>
              <w:widowControl/>
              <w:spacing w:after="0"/>
              <w:jc w:val="left"/>
              <w:rPr>
                <w:rFonts w:ascii="Arial" w:eastAsia="Times New Roman" w:hAnsi="Arial" w:cs="Arial"/>
                <w:color w:val="000000"/>
                <w:sz w:val="22"/>
                <w:lang w:eastAsia="fr-BE"/>
              </w:rPr>
            </w:pPr>
          </w:p>
        </w:tc>
      </w:tr>
      <w:tr w:rsidR="005E04E1" w:rsidRPr="00CA7399" w:rsidTr="005E04E1">
        <w:trPr>
          <w:trHeight w:val="300"/>
        </w:trPr>
        <w:tc>
          <w:tcPr>
            <w:tcW w:w="4857" w:type="dxa"/>
            <w:tcBorders>
              <w:top w:val="nil"/>
              <w:left w:val="single" w:sz="8" w:space="0" w:color="auto"/>
              <w:bottom w:val="single" w:sz="4" w:space="0" w:color="auto"/>
              <w:right w:val="single" w:sz="4" w:space="0" w:color="auto"/>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TOTAL OO 3 / Action 3</w:t>
            </w:r>
          </w:p>
        </w:tc>
        <w:tc>
          <w:tcPr>
            <w:tcW w:w="5655" w:type="dxa"/>
            <w:tcBorders>
              <w:top w:val="nil"/>
              <w:left w:val="single" w:sz="4" w:space="0" w:color="auto"/>
              <w:bottom w:val="single" w:sz="4" w:space="0" w:color="auto"/>
              <w:right w:val="single" w:sz="4" w:space="0" w:color="auto"/>
            </w:tcBorders>
            <w:shd w:val="clear" w:color="000000" w:fill="FABF8F"/>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222" w:type="dxa"/>
            <w:tcBorders>
              <w:top w:val="nil"/>
              <w:left w:val="nil"/>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7.993</w:t>
            </w:r>
          </w:p>
        </w:tc>
        <w:tc>
          <w:tcPr>
            <w:tcW w:w="1222" w:type="dxa"/>
            <w:tcBorders>
              <w:top w:val="nil"/>
              <w:left w:val="nil"/>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5.075</w:t>
            </w:r>
          </w:p>
        </w:tc>
        <w:tc>
          <w:tcPr>
            <w:tcW w:w="1222" w:type="dxa"/>
            <w:tcBorders>
              <w:top w:val="nil"/>
              <w:left w:val="nil"/>
              <w:bottom w:val="single" w:sz="4"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5.075</w:t>
            </w:r>
          </w:p>
        </w:tc>
        <w:tc>
          <w:tcPr>
            <w:tcW w:w="1222" w:type="dxa"/>
            <w:tcBorders>
              <w:top w:val="nil"/>
              <w:left w:val="single" w:sz="4" w:space="0" w:color="auto"/>
              <w:bottom w:val="single" w:sz="4" w:space="0" w:color="auto"/>
              <w:right w:val="single" w:sz="8"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18.143</w:t>
            </w:r>
          </w:p>
        </w:tc>
      </w:tr>
      <w:tr w:rsidR="005E04E1" w:rsidRPr="00CA7399" w:rsidTr="005E04E1">
        <w:trPr>
          <w:trHeight w:val="300"/>
        </w:trPr>
        <w:tc>
          <w:tcPr>
            <w:tcW w:w="4857" w:type="dxa"/>
            <w:tcBorders>
              <w:top w:val="nil"/>
              <w:left w:val="single" w:sz="8"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222"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p>
        </w:tc>
        <w:tc>
          <w:tcPr>
            <w:tcW w:w="1222" w:type="dxa"/>
            <w:tcBorders>
              <w:top w:val="nil"/>
              <w:left w:val="single" w:sz="4" w:space="0" w:color="auto"/>
              <w:bottom w:val="single" w:sz="4" w:space="0" w:color="auto"/>
              <w:right w:val="single" w:sz="8" w:space="0" w:color="auto"/>
            </w:tcBorders>
            <w:shd w:val="clear" w:color="auto" w:fill="auto"/>
            <w:noWrap/>
            <w:vAlign w:val="bottom"/>
            <w:hideMark/>
          </w:tcPr>
          <w:p w:rsidR="005E04E1" w:rsidRPr="00CA7399" w:rsidRDefault="005E04E1" w:rsidP="00B12CF0">
            <w:pPr>
              <w:widowControl/>
              <w:spacing w:after="0"/>
              <w:jc w:val="center"/>
              <w:rPr>
                <w:rFonts w:ascii="Arial" w:eastAsia="Times New Roman" w:hAnsi="Arial" w:cs="Arial"/>
                <w:color w:val="000000"/>
                <w:sz w:val="22"/>
                <w:lang w:eastAsia="fr-BE"/>
              </w:rPr>
            </w:pPr>
          </w:p>
        </w:tc>
      </w:tr>
      <w:tr w:rsidR="005E04E1" w:rsidRPr="00CA7399" w:rsidTr="005E04E1">
        <w:trPr>
          <w:trHeight w:val="315"/>
        </w:trPr>
        <w:tc>
          <w:tcPr>
            <w:tcW w:w="4857" w:type="dxa"/>
            <w:tcBorders>
              <w:top w:val="single" w:sz="4" w:space="0" w:color="auto"/>
              <w:left w:val="single" w:sz="8" w:space="0" w:color="auto"/>
              <w:bottom w:val="single" w:sz="8" w:space="0" w:color="auto"/>
              <w:right w:val="single" w:sz="4" w:space="0" w:color="auto"/>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TOTAL DU PN AEP 2030</w:t>
            </w:r>
          </w:p>
        </w:tc>
        <w:tc>
          <w:tcPr>
            <w:tcW w:w="5655" w:type="dxa"/>
            <w:tcBorders>
              <w:top w:val="single" w:sz="4" w:space="0" w:color="auto"/>
              <w:left w:val="single" w:sz="4" w:space="0" w:color="auto"/>
              <w:bottom w:val="single" w:sz="8" w:space="0" w:color="auto"/>
              <w:right w:val="single" w:sz="4" w:space="0" w:color="auto"/>
            </w:tcBorders>
            <w:shd w:val="clear" w:color="000000" w:fill="FABF8F"/>
            <w:hideMark/>
          </w:tcPr>
          <w:p w:rsidR="005E04E1" w:rsidRPr="00CA7399" w:rsidRDefault="005E04E1" w:rsidP="005E04E1">
            <w:pPr>
              <w:widowControl/>
              <w:spacing w:after="0"/>
              <w:ind w:firstLineChars="200" w:firstLine="40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222" w:type="dxa"/>
            <w:tcBorders>
              <w:top w:val="single" w:sz="4" w:space="0" w:color="auto"/>
              <w:left w:val="nil"/>
              <w:bottom w:val="single" w:sz="8"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418.461</w:t>
            </w:r>
          </w:p>
        </w:tc>
        <w:tc>
          <w:tcPr>
            <w:tcW w:w="1222" w:type="dxa"/>
            <w:tcBorders>
              <w:top w:val="single" w:sz="4" w:space="0" w:color="auto"/>
              <w:left w:val="nil"/>
              <w:bottom w:val="single" w:sz="8"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463.119</w:t>
            </w:r>
          </w:p>
        </w:tc>
        <w:tc>
          <w:tcPr>
            <w:tcW w:w="1222" w:type="dxa"/>
            <w:tcBorders>
              <w:top w:val="single" w:sz="4" w:space="0" w:color="auto"/>
              <w:left w:val="nil"/>
              <w:bottom w:val="single" w:sz="8" w:space="0" w:color="auto"/>
              <w:right w:val="single" w:sz="4"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579.123</w:t>
            </w:r>
          </w:p>
        </w:tc>
        <w:tc>
          <w:tcPr>
            <w:tcW w:w="1222" w:type="dxa"/>
            <w:tcBorders>
              <w:top w:val="single" w:sz="4" w:space="0" w:color="auto"/>
              <w:left w:val="single" w:sz="4" w:space="0" w:color="auto"/>
              <w:bottom w:val="single" w:sz="8" w:space="0" w:color="auto"/>
              <w:right w:val="single" w:sz="8" w:space="0" w:color="auto"/>
            </w:tcBorders>
            <w:shd w:val="clear" w:color="000000" w:fill="FABF8F"/>
            <w:noWrap/>
            <w:vAlign w:val="center"/>
            <w:hideMark/>
          </w:tcPr>
          <w:p w:rsidR="005E04E1" w:rsidRPr="00CA7399" w:rsidRDefault="005E04E1" w:rsidP="00B12CF0">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1.460.703</w:t>
            </w:r>
          </w:p>
        </w:tc>
      </w:tr>
    </w:tbl>
    <w:p w:rsidR="005E04E1" w:rsidRPr="00CA7399" w:rsidRDefault="005E04E1" w:rsidP="005E04E1">
      <w:pPr>
        <w:spacing w:after="0"/>
        <w:rPr>
          <w:rFonts w:ascii="Arial" w:hAnsi="Arial" w:cs="Arial"/>
          <w:sz w:val="18"/>
        </w:rPr>
      </w:pPr>
    </w:p>
    <w:p w:rsidR="005E04E1" w:rsidRPr="00CA7399" w:rsidRDefault="005E04E1" w:rsidP="005E04E1">
      <w:pPr>
        <w:spacing w:after="0"/>
        <w:rPr>
          <w:rFonts w:ascii="Arial" w:hAnsi="Arial" w:cs="Arial"/>
          <w:sz w:val="18"/>
        </w:rPr>
      </w:pPr>
    </w:p>
    <w:p w:rsidR="005E04E1" w:rsidRPr="00CA7399" w:rsidRDefault="005E04E1" w:rsidP="005E04E1">
      <w:pPr>
        <w:pStyle w:val="Lgende"/>
        <w:rPr>
          <w:rFonts w:ascii="Arial" w:hAnsi="Arial" w:cs="Arial"/>
        </w:rPr>
      </w:pPr>
      <w:r w:rsidRPr="00CA7399">
        <w:rPr>
          <w:rFonts w:ascii="Arial" w:hAnsi="Arial" w:cs="Arial"/>
        </w:rPr>
        <w:br w:type="page"/>
      </w:r>
    </w:p>
    <w:p w:rsidR="005E04E1" w:rsidRPr="00CA7399" w:rsidRDefault="00B12CF0" w:rsidP="005E04E1">
      <w:pPr>
        <w:pStyle w:val="Lgende"/>
        <w:spacing w:after="0"/>
        <w:rPr>
          <w:rFonts w:ascii="Arial" w:hAnsi="Arial" w:cs="Arial"/>
          <w:sz w:val="18"/>
        </w:rPr>
      </w:pPr>
      <w:r>
        <w:rPr>
          <w:rFonts w:ascii="Arial" w:hAnsi="Arial" w:cs="Arial"/>
        </w:rPr>
        <w:lastRenderedPageBreak/>
        <w:t xml:space="preserve">                                   </w:t>
      </w:r>
      <w:bookmarkStart w:id="733" w:name="_Toc482098986"/>
      <w:r w:rsidR="005E04E1" w:rsidRPr="00CA7399">
        <w:rPr>
          <w:rFonts w:ascii="Arial" w:hAnsi="Arial" w:cs="Arial"/>
        </w:rPr>
        <w:t xml:space="preserve">Tableau </w:t>
      </w:r>
      <w:r w:rsidR="005E04E1" w:rsidRPr="00CA7399">
        <w:rPr>
          <w:rFonts w:ascii="Arial" w:hAnsi="Arial" w:cs="Arial"/>
        </w:rPr>
        <w:fldChar w:fldCharType="begin"/>
      </w:r>
      <w:r w:rsidR="005E04E1" w:rsidRPr="00CA7399">
        <w:rPr>
          <w:rFonts w:ascii="Arial" w:hAnsi="Arial" w:cs="Arial"/>
        </w:rPr>
        <w:instrText xml:space="preserve"> SEQ Tableau \* ARABIC </w:instrText>
      </w:r>
      <w:r w:rsidR="005E04E1" w:rsidRPr="00CA7399">
        <w:rPr>
          <w:rFonts w:ascii="Arial" w:hAnsi="Arial" w:cs="Arial"/>
        </w:rPr>
        <w:fldChar w:fldCharType="separate"/>
      </w:r>
      <w:r w:rsidR="006F4CBC">
        <w:rPr>
          <w:rFonts w:ascii="Arial" w:hAnsi="Arial" w:cs="Arial"/>
          <w:noProof/>
        </w:rPr>
        <w:t>22</w:t>
      </w:r>
      <w:r w:rsidR="005E04E1" w:rsidRPr="00CA7399">
        <w:rPr>
          <w:rFonts w:ascii="Arial" w:hAnsi="Arial" w:cs="Arial"/>
        </w:rPr>
        <w:fldChar w:fldCharType="end"/>
      </w:r>
      <w:r w:rsidR="005E04E1" w:rsidRPr="00CA7399">
        <w:rPr>
          <w:rFonts w:ascii="Arial" w:hAnsi="Arial" w:cs="Arial"/>
        </w:rPr>
        <w:t xml:space="preserve"> : Budget du PN-AEP par catégorie de dépenses</w:t>
      </w:r>
      <w:bookmarkEnd w:id="733"/>
    </w:p>
    <w:p w:rsidR="005E04E1" w:rsidRPr="00CA7399" w:rsidRDefault="005E04E1" w:rsidP="005E04E1">
      <w:pPr>
        <w:spacing w:after="0"/>
        <w:rPr>
          <w:rFonts w:ascii="Arial" w:hAnsi="Arial" w:cs="Arial"/>
          <w:sz w:val="18"/>
        </w:rPr>
      </w:pP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0"/>
        <w:gridCol w:w="1540"/>
        <w:gridCol w:w="1220"/>
        <w:gridCol w:w="1521"/>
        <w:gridCol w:w="1240"/>
        <w:gridCol w:w="887"/>
      </w:tblGrid>
      <w:tr w:rsidR="005E04E1" w:rsidRPr="00CA7399" w:rsidTr="00B54AFA">
        <w:trPr>
          <w:trHeight w:val="615"/>
          <w:jc w:val="center"/>
        </w:trPr>
        <w:tc>
          <w:tcPr>
            <w:tcW w:w="4460" w:type="dxa"/>
            <w:shd w:val="clear" w:color="000000" w:fill="FF0000"/>
            <w:noWrap/>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 xml:space="preserve">Catégorie </w:t>
            </w:r>
          </w:p>
        </w:tc>
        <w:tc>
          <w:tcPr>
            <w:tcW w:w="1540" w:type="dxa"/>
            <w:shd w:val="clear" w:color="000000" w:fill="FF0000"/>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Action 1 : accès universel</w:t>
            </w:r>
          </w:p>
        </w:tc>
        <w:tc>
          <w:tcPr>
            <w:tcW w:w="1220" w:type="dxa"/>
            <w:shd w:val="clear" w:color="000000" w:fill="FF0000"/>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Action 2 : gestion SPE</w:t>
            </w:r>
          </w:p>
        </w:tc>
        <w:tc>
          <w:tcPr>
            <w:tcW w:w="1380" w:type="dxa"/>
            <w:shd w:val="clear" w:color="000000" w:fill="FF0000"/>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Action 3: institutionnel</w:t>
            </w:r>
          </w:p>
        </w:tc>
        <w:tc>
          <w:tcPr>
            <w:tcW w:w="1240" w:type="dxa"/>
            <w:shd w:val="clear" w:color="000000" w:fill="FF0000"/>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Total</w:t>
            </w:r>
          </w:p>
        </w:tc>
        <w:tc>
          <w:tcPr>
            <w:tcW w:w="799" w:type="dxa"/>
            <w:shd w:val="clear" w:color="000000" w:fill="FF0000"/>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1. Travaux</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1.045.616</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1.045.616</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71,58%</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2. Services de consultants pour études, contrôle et évaluations</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279.864</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235</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12.198</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292.296</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20,01%</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3. Intermédiation sociale</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67.500</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33.600</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101.100</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6,92%</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4. Assistance technique</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2.012</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2.600</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4.612</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0,32%</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5. Ateliers/réunions de concertation, de coordination et de pilotage</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753</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98</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75</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925</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0,06%</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6. Formation, recyclage, sensibilisation</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918</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1.440</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2.358</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0,16%</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7. Fonctionnement</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465</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1.605</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2.070</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0,14%</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8. Equipements (véhicules, informatique, etc)</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11.500</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225</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11.725</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0,80%</w:t>
            </w:r>
          </w:p>
        </w:tc>
      </w:tr>
      <w:tr w:rsidR="005E04E1" w:rsidRPr="00CA7399" w:rsidTr="00B54AFA">
        <w:trPr>
          <w:trHeight w:val="454"/>
          <w:jc w:val="center"/>
        </w:trPr>
        <w:tc>
          <w:tcPr>
            <w:tcW w:w="4460" w:type="dxa"/>
            <w:shd w:val="clear" w:color="auto" w:fill="auto"/>
            <w:noWrap/>
            <w:vAlign w:val="center"/>
            <w:hideMark/>
          </w:tcPr>
          <w:p w:rsidR="005E04E1" w:rsidRPr="00CA7399" w:rsidRDefault="005E04E1" w:rsidP="005E04E1">
            <w:pPr>
              <w:widowControl/>
              <w:spacing w:after="0"/>
              <w:jc w:val="left"/>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 xml:space="preserve">Total (millions FCFA) </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1.393.733</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48.827</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18.143</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1.460.703</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100%</w:t>
            </w:r>
          </w:p>
        </w:tc>
      </w:tr>
      <w:tr w:rsidR="005E04E1" w:rsidRPr="00CA7399" w:rsidTr="00B54AFA">
        <w:trPr>
          <w:trHeight w:val="454"/>
          <w:jc w:val="center"/>
        </w:trPr>
        <w:tc>
          <w:tcPr>
            <w:tcW w:w="4460" w:type="dxa"/>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w:t>
            </w:r>
          </w:p>
        </w:tc>
        <w:tc>
          <w:tcPr>
            <w:tcW w:w="15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hAnsi="Arial" w:cs="Arial"/>
                <w:color w:val="000000"/>
                <w:sz w:val="22"/>
              </w:rPr>
              <w:t>95,42%</w:t>
            </w:r>
          </w:p>
        </w:tc>
        <w:tc>
          <w:tcPr>
            <w:tcW w:w="122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hAnsi="Arial" w:cs="Arial"/>
                <w:color w:val="000000"/>
                <w:sz w:val="22"/>
              </w:rPr>
              <w:t>3,34%</w:t>
            </w:r>
          </w:p>
        </w:tc>
        <w:tc>
          <w:tcPr>
            <w:tcW w:w="138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hAnsi="Arial" w:cs="Arial"/>
                <w:color w:val="000000"/>
                <w:sz w:val="22"/>
              </w:rPr>
              <w:t>1,24%</w:t>
            </w:r>
          </w:p>
        </w:tc>
        <w:tc>
          <w:tcPr>
            <w:tcW w:w="1240"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hAnsi="Arial" w:cs="Arial"/>
                <w:color w:val="000000"/>
                <w:sz w:val="22"/>
              </w:rPr>
              <w:t>100,00%</w:t>
            </w:r>
          </w:p>
        </w:tc>
        <w:tc>
          <w:tcPr>
            <w:tcW w:w="799" w:type="dxa"/>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bl>
    <w:p w:rsidR="005E04E1" w:rsidRPr="00CA7399" w:rsidRDefault="005E04E1" w:rsidP="005E04E1">
      <w:pPr>
        <w:spacing w:after="0"/>
        <w:rPr>
          <w:rFonts w:ascii="Arial" w:hAnsi="Arial" w:cs="Arial"/>
          <w:sz w:val="18"/>
        </w:rPr>
      </w:pPr>
    </w:p>
    <w:p w:rsidR="005E04E1" w:rsidRPr="00CA7399" w:rsidRDefault="005E04E1" w:rsidP="005E04E1">
      <w:pPr>
        <w:spacing w:after="0"/>
        <w:rPr>
          <w:rFonts w:ascii="Arial" w:hAnsi="Arial" w:cs="Arial"/>
          <w:sz w:val="18"/>
        </w:rPr>
      </w:pPr>
    </w:p>
    <w:p w:rsidR="005E04E1" w:rsidRPr="00CA7399" w:rsidRDefault="005E04E1" w:rsidP="005E04E1">
      <w:pPr>
        <w:spacing w:after="0"/>
        <w:rPr>
          <w:rFonts w:ascii="Arial" w:hAnsi="Arial" w:cs="Arial"/>
          <w:sz w:val="18"/>
        </w:rPr>
      </w:pPr>
    </w:p>
    <w:p w:rsidR="005E04E1" w:rsidRPr="00CA7399" w:rsidRDefault="005E04E1" w:rsidP="005E04E1">
      <w:pPr>
        <w:spacing w:after="0"/>
        <w:rPr>
          <w:rFonts w:ascii="Arial" w:hAnsi="Arial" w:cs="Arial"/>
          <w:sz w:val="18"/>
        </w:rPr>
        <w:sectPr w:rsidR="005E04E1" w:rsidRPr="00CA7399" w:rsidSect="005E04E1">
          <w:pgSz w:w="16838" w:h="11906" w:orient="landscape" w:code="9"/>
          <w:pgMar w:top="737" w:right="851" w:bottom="737" w:left="851" w:header="709" w:footer="709" w:gutter="0"/>
          <w:cols w:space="708"/>
          <w:docGrid w:linePitch="360"/>
        </w:sectPr>
      </w:pPr>
    </w:p>
    <w:p w:rsidR="005E04E1" w:rsidRDefault="005E04E1" w:rsidP="005E04E1">
      <w:pPr>
        <w:pStyle w:val="Titre1"/>
        <w:numPr>
          <w:ilvl w:val="0"/>
          <w:numId w:val="13"/>
        </w:numPr>
        <w:pBdr>
          <w:bottom w:val="single" w:sz="6" w:space="1" w:color="auto"/>
        </w:pBdr>
        <w:spacing w:before="120" w:after="120" w:line="360" w:lineRule="atLeast"/>
        <w:jc w:val="left"/>
        <w:rPr>
          <w:rFonts w:ascii="Arial" w:hAnsi="Arial" w:cs="Arial"/>
        </w:rPr>
      </w:pPr>
      <w:bookmarkStart w:id="734" w:name="_Toc451336691"/>
      <w:r w:rsidRPr="00CA7399">
        <w:rPr>
          <w:rFonts w:ascii="Arial" w:hAnsi="Arial" w:cs="Arial"/>
        </w:rPr>
        <w:lastRenderedPageBreak/>
        <w:t>Modalités de financement</w:t>
      </w:r>
      <w:bookmarkEnd w:id="734"/>
      <w:r w:rsidRPr="00CA7399">
        <w:rPr>
          <w:rFonts w:ascii="Arial" w:hAnsi="Arial" w:cs="Arial"/>
        </w:rPr>
        <w:t xml:space="preserve"> </w:t>
      </w:r>
    </w:p>
    <w:p w:rsidR="00B12CF0" w:rsidRPr="00B12CF0" w:rsidRDefault="00B12CF0" w:rsidP="00B12CF0"/>
    <w:p w:rsidR="005E04E1" w:rsidRPr="00CA7399" w:rsidRDefault="005E04E1" w:rsidP="005E04E1">
      <w:pPr>
        <w:rPr>
          <w:rFonts w:ascii="Arial" w:eastAsia="Calibri" w:hAnsi="Arial" w:cs="Arial"/>
        </w:rPr>
      </w:pPr>
      <w:r w:rsidRPr="00CA7399">
        <w:rPr>
          <w:rFonts w:ascii="Arial" w:eastAsia="Calibri" w:hAnsi="Arial" w:cs="Arial"/>
        </w:rPr>
        <w:t>Le financement du PN-AEP se fera par la contribution des principaux acteurs que sont l’Etat, les PTF, les ONG, les collectivités, le privé national et international et les usagers. Chacun de ses acteurs formulera sa contribution en privilégiant les modalités de financement appropriées comme les appuis budgétaires (sectoriels), les appuis projets, les paniers communs et les PPP.</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35" w:name="_Toc451336692"/>
      <w:r w:rsidRPr="00CA7399">
        <w:rPr>
          <w:rFonts w:ascii="Arial" w:hAnsi="Arial" w:cs="Arial"/>
        </w:rPr>
        <w:t>La contribution de l’ETAT</w:t>
      </w:r>
      <w:bookmarkEnd w:id="735"/>
      <w:r w:rsidRPr="00CA7399">
        <w:rPr>
          <w:rFonts w:ascii="Arial" w:hAnsi="Arial" w:cs="Arial"/>
        </w:rPr>
        <w:t xml:space="preserve"> </w:t>
      </w:r>
    </w:p>
    <w:p w:rsidR="005E04E1" w:rsidRPr="00CA7399" w:rsidRDefault="005E04E1" w:rsidP="005E04E1">
      <w:pPr>
        <w:rPr>
          <w:rFonts w:ascii="Arial" w:eastAsia="Calibri" w:hAnsi="Arial" w:cs="Arial"/>
        </w:rPr>
      </w:pPr>
      <w:r w:rsidRPr="00CA7399">
        <w:rPr>
          <w:rFonts w:ascii="Arial" w:eastAsia="Calibri" w:hAnsi="Arial" w:cs="Arial"/>
        </w:rPr>
        <w:t>Elle se fera sous forme de financement direct de projets nationaux AEP sur ressources propres de l’Etat ou sous forme de contrepartie aux financements de projets réalisés sur ressources extérieures. La contribution de l’Etat au financement du programme se fera également sous forme d’apport aux paniers communs ou d’apport dans le Partenariat public privé.</w:t>
      </w:r>
    </w:p>
    <w:p w:rsidR="005E04E1" w:rsidRPr="00CA7399" w:rsidRDefault="005E04E1" w:rsidP="005E04E1">
      <w:pPr>
        <w:rPr>
          <w:rFonts w:ascii="Arial" w:eastAsia="Calibri" w:hAnsi="Arial" w:cs="Arial"/>
        </w:rPr>
      </w:pPr>
      <w:r w:rsidRPr="00CA7399">
        <w:rPr>
          <w:rFonts w:ascii="Arial" w:eastAsia="Calibri" w:hAnsi="Arial" w:cs="Arial"/>
        </w:rPr>
        <w:t>L’Etat financera aussi le programme par des apports financiers dans le cadre des contrats plan signés avec l’ONEA.</w:t>
      </w:r>
    </w:p>
    <w:p w:rsidR="005E04E1" w:rsidRPr="00CA7399" w:rsidRDefault="005E04E1" w:rsidP="005E04E1">
      <w:pPr>
        <w:rPr>
          <w:rFonts w:ascii="Arial" w:eastAsia="Calibri" w:hAnsi="Arial" w:cs="Arial"/>
        </w:rPr>
      </w:pPr>
      <w:r w:rsidRPr="00CA7399">
        <w:rPr>
          <w:rFonts w:ascii="Arial" w:eastAsia="Calibri" w:hAnsi="Arial" w:cs="Arial"/>
        </w:rPr>
        <w:t>Dans l’ensemble cette contribution se fera à travers les structures centrales de l’Etat, ou les unités de coordination des projets ou par délégation par les structures déconcentrées de l’Etat ou encore à travers des transferts faits aux collectivités territoriales.</w:t>
      </w:r>
    </w:p>
    <w:p w:rsidR="005E04E1" w:rsidRPr="00CA7399" w:rsidRDefault="005E04E1" w:rsidP="005E04E1">
      <w:pPr>
        <w:rPr>
          <w:rFonts w:ascii="Arial" w:eastAsia="Calibri" w:hAnsi="Arial" w:cs="Arial"/>
        </w:rPr>
      </w:pP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36" w:name="_Toc451336693"/>
      <w:r w:rsidRPr="00CA7399">
        <w:rPr>
          <w:rFonts w:ascii="Arial" w:hAnsi="Arial" w:cs="Arial"/>
        </w:rPr>
        <w:t>La contribution des Partenaires Techniques et Financiers</w:t>
      </w:r>
      <w:bookmarkEnd w:id="736"/>
    </w:p>
    <w:p w:rsidR="005E04E1" w:rsidRPr="00CA7399" w:rsidRDefault="005E04E1" w:rsidP="005E04E1">
      <w:pPr>
        <w:rPr>
          <w:rFonts w:ascii="Arial" w:eastAsia="Calibri" w:hAnsi="Arial" w:cs="Arial"/>
        </w:rPr>
      </w:pPr>
      <w:r w:rsidRPr="00CA7399">
        <w:rPr>
          <w:rFonts w:ascii="Arial" w:eastAsia="Calibri" w:hAnsi="Arial" w:cs="Arial"/>
        </w:rPr>
        <w:t>Elle se fera à travers des appuis projets, des appuis budgétaires et des apports aux paniers communs pour la plupart des PTF et exceptionnellement par des appuis directs au financement de certaines composantes ou activités du programme</w:t>
      </w:r>
      <w:r w:rsidRPr="00CA7399">
        <w:rPr>
          <w:rFonts w:ascii="Arial" w:hAnsi="Arial" w:cs="Arial"/>
        </w:rPr>
        <w:t xml:space="preserve"> </w:t>
      </w:r>
      <w:r w:rsidRPr="00CA7399">
        <w:rPr>
          <w:rFonts w:ascii="Arial" w:eastAsia="Calibri" w:hAnsi="Arial" w:cs="Arial"/>
        </w:rPr>
        <w:t>pour certains PTF. Ces appuis se feront soit  directement à travers le budget l’Etat, soit au niveau des cellules de projets, au niveau central, déconcentré ou décentralisé ou encore directement à des structures autonomes (comme l’ONEA).</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37" w:name="_Toc451336694"/>
      <w:r w:rsidRPr="00CA7399">
        <w:rPr>
          <w:rFonts w:ascii="Arial" w:hAnsi="Arial" w:cs="Arial"/>
        </w:rPr>
        <w:t>La contribution des ONG</w:t>
      </w:r>
      <w:bookmarkEnd w:id="737"/>
    </w:p>
    <w:p w:rsidR="005E04E1" w:rsidRPr="00CA7399" w:rsidRDefault="005E04E1" w:rsidP="005E04E1">
      <w:pPr>
        <w:rPr>
          <w:rFonts w:ascii="Arial" w:eastAsia="Calibri" w:hAnsi="Arial" w:cs="Arial"/>
        </w:rPr>
      </w:pPr>
      <w:r w:rsidRPr="00CA7399">
        <w:rPr>
          <w:rFonts w:ascii="Arial" w:eastAsia="Calibri" w:hAnsi="Arial" w:cs="Arial"/>
        </w:rPr>
        <w:t>La contribution des ONG au financement du programme se fera à travers des appuis directs ou encore des appuis projet. Elles financeront certaines activités et composantes du programme aux bénéfices des populations et dans certains cas au bénéfice des administrations et autres acteurs du secteur.</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38" w:name="_Toc451336695"/>
      <w:r w:rsidRPr="00CA7399">
        <w:rPr>
          <w:rFonts w:ascii="Arial" w:hAnsi="Arial" w:cs="Arial"/>
        </w:rPr>
        <w:t>La contribution des collectivités territoriales</w:t>
      </w:r>
      <w:bookmarkEnd w:id="738"/>
    </w:p>
    <w:p w:rsidR="005E04E1" w:rsidRPr="00CA7399" w:rsidRDefault="005E04E1" w:rsidP="005E04E1">
      <w:pPr>
        <w:rPr>
          <w:rFonts w:ascii="Arial" w:eastAsia="Calibri" w:hAnsi="Arial" w:cs="Arial"/>
        </w:rPr>
      </w:pPr>
      <w:r w:rsidRPr="00CA7399">
        <w:rPr>
          <w:rFonts w:ascii="Arial" w:eastAsia="Calibri" w:hAnsi="Arial" w:cs="Arial"/>
        </w:rPr>
        <w:t>Les collectivités territoriales participeront aux financements du programme avec des apports de fonds propres pour la réalisation de leurs propres projets ou par des apports de contrepartie à la réalisation de projets financés par d’autres acteurs. Elles pourront également contribuer à travers les investissements du Fonds d’Investissement des collectivités ou se substituer aux populations pour payer leur contribution à la réalisation des ouvrages.</w:t>
      </w:r>
    </w:p>
    <w:p w:rsidR="005E04E1" w:rsidRPr="00CA7399" w:rsidRDefault="005E04E1" w:rsidP="005E04E1">
      <w:pPr>
        <w:rPr>
          <w:rFonts w:ascii="Arial" w:eastAsia="Calibri" w:hAnsi="Arial" w:cs="Arial"/>
        </w:rPr>
      </w:pP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39" w:name="_Toc451336696"/>
      <w:r w:rsidRPr="00CA7399">
        <w:rPr>
          <w:rFonts w:ascii="Arial" w:hAnsi="Arial" w:cs="Arial"/>
        </w:rPr>
        <w:lastRenderedPageBreak/>
        <w:t>La contribution du privé</w:t>
      </w:r>
      <w:bookmarkEnd w:id="739"/>
    </w:p>
    <w:p w:rsidR="005E04E1" w:rsidRPr="00CA7399" w:rsidRDefault="005E04E1" w:rsidP="005E04E1">
      <w:pPr>
        <w:rPr>
          <w:rFonts w:ascii="Arial" w:eastAsia="Calibri" w:hAnsi="Arial" w:cs="Arial"/>
        </w:rPr>
      </w:pPr>
      <w:r w:rsidRPr="00CA7399">
        <w:rPr>
          <w:rFonts w:ascii="Arial" w:eastAsia="Calibri" w:hAnsi="Arial" w:cs="Arial"/>
        </w:rPr>
        <w:t>Le privé national et international est appelé à contribuer aux financement du programme en apportant des fonds pour la réalisation des ouvrages et des services dans le cadre des partenariats publics privés prévus dans le dispositif de réalisation, de financement et de gestion des ouvrages du programme. Ils financeront directement des ouvrages d’AEP aux bénéfices des populations.</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40" w:name="_Toc451336697"/>
      <w:r w:rsidRPr="00CA7399">
        <w:rPr>
          <w:rFonts w:ascii="Arial" w:hAnsi="Arial" w:cs="Arial"/>
        </w:rPr>
        <w:t>La contribution des usagers</w:t>
      </w:r>
      <w:bookmarkEnd w:id="740"/>
    </w:p>
    <w:p w:rsidR="005E04E1" w:rsidRPr="00CA7399" w:rsidRDefault="005E04E1" w:rsidP="005E04E1">
      <w:pPr>
        <w:rPr>
          <w:rFonts w:ascii="Arial" w:eastAsia="Calibri" w:hAnsi="Arial" w:cs="Arial"/>
        </w:rPr>
      </w:pPr>
      <w:r w:rsidRPr="00CA7399">
        <w:rPr>
          <w:rFonts w:ascii="Arial" w:eastAsia="Calibri" w:hAnsi="Arial" w:cs="Arial"/>
        </w:rPr>
        <w:t>La contribution financière des usagers sert  à couvrir les charges recurrentes des  infrastructures en eau potable. La réforme adopté en 2000 et actuellement généralisée sur le territoir national, a prévu le financement de ces charges recurrentes sur la vente de l’eau. Par conséquent la contribution financière des usagers ne sera pris en compte dans le coût du programme.</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41" w:name="_Toc451336698"/>
      <w:r w:rsidRPr="00CA7399">
        <w:rPr>
          <w:rFonts w:ascii="Arial" w:hAnsi="Arial" w:cs="Arial"/>
        </w:rPr>
        <w:t>Récapitulatif</w:t>
      </w:r>
      <w:bookmarkEnd w:id="741"/>
      <w:r w:rsidRPr="00CA7399">
        <w:rPr>
          <w:rFonts w:ascii="Arial" w:hAnsi="Arial" w:cs="Arial"/>
        </w:rPr>
        <w:t xml:space="preserve"> </w:t>
      </w:r>
    </w:p>
    <w:p w:rsidR="005E04E1" w:rsidRPr="00CA7399" w:rsidRDefault="005E04E1" w:rsidP="005E04E1">
      <w:pPr>
        <w:rPr>
          <w:rFonts w:ascii="Arial" w:hAnsi="Arial" w:cs="Arial"/>
        </w:rPr>
      </w:pPr>
      <w:r w:rsidRPr="00CA7399">
        <w:rPr>
          <w:rFonts w:ascii="Arial" w:eastAsia="Calibri" w:hAnsi="Arial" w:cs="Arial"/>
        </w:rPr>
        <w:t>Sur la base des tendances observées dans la réalisation du PN</w:t>
      </w:r>
      <w:r w:rsidRPr="00CA7399">
        <w:rPr>
          <w:rFonts w:ascii="Arial" w:hAnsi="Arial" w:cs="Arial"/>
        </w:rPr>
        <w:t xml:space="preserve"> </w:t>
      </w:r>
      <w:r w:rsidRPr="00CA7399">
        <w:rPr>
          <w:rFonts w:ascii="Arial" w:eastAsia="Calibri" w:hAnsi="Arial" w:cs="Arial"/>
        </w:rPr>
        <w:t>AEPA</w:t>
      </w:r>
      <w:r w:rsidRPr="00CA7399">
        <w:rPr>
          <w:rFonts w:ascii="Arial" w:hAnsi="Arial" w:cs="Arial"/>
        </w:rPr>
        <w:t xml:space="preserve"> </w:t>
      </w:r>
      <w:r w:rsidRPr="00CA7399">
        <w:rPr>
          <w:rFonts w:ascii="Arial" w:eastAsia="Calibri" w:hAnsi="Arial" w:cs="Arial"/>
        </w:rPr>
        <w:t xml:space="preserve">2015 et tenant compte du principe d’aller vers un accès universel à l’eau potable qui génère un besoin financier important la contribution attendue par acteur pour le financement global du programme est respectivement de : </w:t>
      </w:r>
    </w:p>
    <w:p w:rsidR="005E04E1" w:rsidRPr="00CA7399" w:rsidRDefault="005E04E1" w:rsidP="005E04E1">
      <w:pPr>
        <w:pStyle w:val="Lgende"/>
        <w:spacing w:after="0"/>
        <w:rPr>
          <w:rFonts w:ascii="Arial" w:hAnsi="Arial" w:cs="Arial"/>
          <w:sz w:val="22"/>
        </w:rPr>
      </w:pPr>
      <w:bookmarkStart w:id="742" w:name="_Toc482098987"/>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23</w:t>
      </w:r>
      <w:r w:rsidRPr="00CA7399">
        <w:rPr>
          <w:rFonts w:ascii="Arial" w:hAnsi="Arial" w:cs="Arial"/>
        </w:rPr>
        <w:fldChar w:fldCharType="end"/>
      </w:r>
      <w:r w:rsidRPr="00CA7399">
        <w:rPr>
          <w:rFonts w:ascii="Arial" w:hAnsi="Arial" w:cs="Arial"/>
        </w:rPr>
        <w:t xml:space="preserve"> : Répartition du financement par acteur</w:t>
      </w:r>
      <w:bookmarkEnd w:id="742"/>
    </w:p>
    <w:tbl>
      <w:tblPr>
        <w:tblW w:w="10280" w:type="dxa"/>
        <w:tblInd w:w="-284" w:type="dxa"/>
        <w:tblCellMar>
          <w:left w:w="70" w:type="dxa"/>
          <w:right w:w="70" w:type="dxa"/>
        </w:tblCellMar>
        <w:tblLook w:val="04A0" w:firstRow="1" w:lastRow="0" w:firstColumn="1" w:lastColumn="0" w:noHBand="0" w:noVBand="1"/>
      </w:tblPr>
      <w:tblGrid>
        <w:gridCol w:w="2990"/>
        <w:gridCol w:w="958"/>
        <w:gridCol w:w="703"/>
        <w:gridCol w:w="996"/>
        <w:gridCol w:w="703"/>
        <w:gridCol w:w="959"/>
        <w:gridCol w:w="944"/>
        <w:gridCol w:w="1214"/>
        <w:gridCol w:w="813"/>
      </w:tblGrid>
      <w:tr w:rsidR="005E04E1" w:rsidRPr="00CA7399" w:rsidTr="005E04E1">
        <w:trPr>
          <w:trHeight w:val="315"/>
        </w:trPr>
        <w:tc>
          <w:tcPr>
            <w:tcW w:w="30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Ressources</w:t>
            </w:r>
          </w:p>
        </w:tc>
        <w:tc>
          <w:tcPr>
            <w:tcW w:w="7200" w:type="dxa"/>
            <w:gridSpan w:val="8"/>
            <w:tcBorders>
              <w:top w:val="single" w:sz="8" w:space="0" w:color="auto"/>
              <w:left w:val="nil"/>
              <w:bottom w:val="single" w:sz="8" w:space="0" w:color="000000"/>
              <w:right w:val="single" w:sz="8" w:space="0" w:color="000000"/>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Plan de financement (millions FCFA)</w:t>
            </w:r>
          </w:p>
        </w:tc>
      </w:tr>
      <w:tr w:rsidR="005E04E1" w:rsidRPr="00CA7399" w:rsidTr="005E04E1">
        <w:trPr>
          <w:trHeight w:val="315"/>
        </w:trPr>
        <w:tc>
          <w:tcPr>
            <w:tcW w:w="3080" w:type="dxa"/>
            <w:vMerge/>
            <w:tcBorders>
              <w:top w:val="single" w:sz="8" w:space="0" w:color="auto"/>
              <w:left w:val="single" w:sz="8" w:space="0" w:color="auto"/>
              <w:bottom w:val="single" w:sz="8" w:space="0" w:color="000000"/>
              <w:right w:val="single" w:sz="8" w:space="0" w:color="auto"/>
            </w:tcBorders>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p>
        </w:tc>
        <w:tc>
          <w:tcPr>
            <w:tcW w:w="1600" w:type="dxa"/>
            <w:gridSpan w:val="2"/>
            <w:tcBorders>
              <w:top w:val="single" w:sz="8" w:space="0" w:color="000000"/>
              <w:left w:val="nil"/>
              <w:bottom w:val="single" w:sz="8" w:space="0" w:color="auto"/>
              <w:right w:val="single" w:sz="8" w:space="0" w:color="000000"/>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2016-2020</w:t>
            </w:r>
          </w:p>
        </w:tc>
        <w:tc>
          <w:tcPr>
            <w:tcW w:w="1640" w:type="dxa"/>
            <w:gridSpan w:val="2"/>
            <w:tcBorders>
              <w:top w:val="single" w:sz="8" w:space="0" w:color="000000"/>
              <w:left w:val="nil"/>
              <w:bottom w:val="single" w:sz="8" w:space="0" w:color="000000"/>
              <w:right w:val="single" w:sz="8" w:space="0" w:color="000000"/>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2021-2025</w:t>
            </w:r>
          </w:p>
        </w:tc>
        <w:tc>
          <w:tcPr>
            <w:tcW w:w="1920" w:type="dxa"/>
            <w:gridSpan w:val="2"/>
            <w:tcBorders>
              <w:top w:val="single" w:sz="8" w:space="0" w:color="000000"/>
              <w:left w:val="nil"/>
              <w:bottom w:val="single" w:sz="8" w:space="0" w:color="auto"/>
              <w:right w:val="single" w:sz="8" w:space="0" w:color="000000"/>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2026-2030</w:t>
            </w:r>
          </w:p>
        </w:tc>
        <w:tc>
          <w:tcPr>
            <w:tcW w:w="2040" w:type="dxa"/>
            <w:gridSpan w:val="2"/>
            <w:tcBorders>
              <w:top w:val="single" w:sz="8" w:space="0" w:color="000000"/>
              <w:left w:val="nil"/>
              <w:bottom w:val="single" w:sz="8" w:space="0" w:color="auto"/>
              <w:right w:val="single" w:sz="8" w:space="0" w:color="000000"/>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Total</w:t>
            </w:r>
          </w:p>
        </w:tc>
      </w:tr>
      <w:tr w:rsidR="005E04E1" w:rsidRPr="00CA7399" w:rsidTr="005E04E1">
        <w:trPr>
          <w:trHeight w:val="615"/>
        </w:trPr>
        <w:tc>
          <w:tcPr>
            <w:tcW w:w="3080" w:type="dxa"/>
            <w:tcBorders>
              <w:top w:val="nil"/>
              <w:left w:val="single" w:sz="8" w:space="0" w:color="auto"/>
              <w:bottom w:val="single" w:sz="8" w:space="0" w:color="auto"/>
              <w:right w:val="nil"/>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Budget national (ressources propres) y compris collectivités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62.769   </w:t>
            </w:r>
          </w:p>
        </w:tc>
        <w:tc>
          <w:tcPr>
            <w:tcW w:w="64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15%</w:t>
            </w:r>
          </w:p>
        </w:tc>
        <w:tc>
          <w:tcPr>
            <w:tcW w:w="100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92.624   </w:t>
            </w:r>
          </w:p>
        </w:tc>
        <w:tc>
          <w:tcPr>
            <w:tcW w:w="64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20%</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173.737   </w:t>
            </w:r>
          </w:p>
        </w:tc>
        <w:tc>
          <w:tcPr>
            <w:tcW w:w="96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30%</w:t>
            </w:r>
          </w:p>
        </w:tc>
        <w:tc>
          <w:tcPr>
            <w:tcW w:w="122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329.130   </w:t>
            </w:r>
          </w:p>
        </w:tc>
        <w:tc>
          <w:tcPr>
            <w:tcW w:w="820" w:type="dxa"/>
            <w:tcBorders>
              <w:top w:val="nil"/>
              <w:left w:val="nil"/>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23%</w:t>
            </w:r>
          </w:p>
        </w:tc>
      </w:tr>
      <w:tr w:rsidR="005E04E1" w:rsidRPr="00CA7399" w:rsidTr="005E04E1">
        <w:trPr>
          <w:trHeight w:val="615"/>
        </w:trPr>
        <w:tc>
          <w:tcPr>
            <w:tcW w:w="3080" w:type="dxa"/>
            <w:tcBorders>
              <w:top w:val="nil"/>
              <w:left w:val="single" w:sz="8" w:space="0" w:color="auto"/>
              <w:bottom w:val="single" w:sz="8" w:space="0" w:color="auto"/>
              <w:right w:val="nil"/>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Partenaires de développement y compris ONG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347.323   </w:t>
            </w:r>
          </w:p>
        </w:tc>
        <w:tc>
          <w:tcPr>
            <w:tcW w:w="64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83%</w:t>
            </w:r>
          </w:p>
        </w:tc>
        <w:tc>
          <w:tcPr>
            <w:tcW w:w="100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347.339   </w:t>
            </w:r>
          </w:p>
        </w:tc>
        <w:tc>
          <w:tcPr>
            <w:tcW w:w="64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75%</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347.474   </w:t>
            </w:r>
          </w:p>
        </w:tc>
        <w:tc>
          <w:tcPr>
            <w:tcW w:w="96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60%</w:t>
            </w:r>
          </w:p>
        </w:tc>
        <w:tc>
          <w:tcPr>
            <w:tcW w:w="122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1.042.135   </w:t>
            </w:r>
          </w:p>
        </w:tc>
        <w:tc>
          <w:tcPr>
            <w:tcW w:w="820" w:type="dxa"/>
            <w:tcBorders>
              <w:top w:val="nil"/>
              <w:left w:val="nil"/>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71%</w:t>
            </w:r>
          </w:p>
        </w:tc>
      </w:tr>
      <w:tr w:rsidR="005E04E1" w:rsidRPr="00CA7399" w:rsidTr="005E04E1">
        <w:trPr>
          <w:trHeight w:val="315"/>
        </w:trPr>
        <w:tc>
          <w:tcPr>
            <w:tcW w:w="3080" w:type="dxa"/>
            <w:tcBorders>
              <w:top w:val="nil"/>
              <w:left w:val="single" w:sz="8" w:space="0" w:color="auto"/>
              <w:bottom w:val="single" w:sz="8" w:space="0" w:color="auto"/>
              <w:right w:val="nil"/>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Privés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8.369   </w:t>
            </w:r>
          </w:p>
        </w:tc>
        <w:tc>
          <w:tcPr>
            <w:tcW w:w="64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2%</w:t>
            </w:r>
          </w:p>
        </w:tc>
        <w:tc>
          <w:tcPr>
            <w:tcW w:w="100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23.156   </w:t>
            </w:r>
          </w:p>
        </w:tc>
        <w:tc>
          <w:tcPr>
            <w:tcW w:w="64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5%</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57.912   </w:t>
            </w:r>
          </w:p>
        </w:tc>
        <w:tc>
          <w:tcPr>
            <w:tcW w:w="960" w:type="dxa"/>
            <w:tcBorders>
              <w:top w:val="nil"/>
              <w:left w:val="nil"/>
              <w:bottom w:val="single" w:sz="8" w:space="0" w:color="auto"/>
              <w:right w:val="nil"/>
            </w:tcBorders>
            <w:shd w:val="clear" w:color="auto" w:fill="auto"/>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w:t>
            </w:r>
          </w:p>
        </w:tc>
        <w:tc>
          <w:tcPr>
            <w:tcW w:w="1220" w:type="dxa"/>
            <w:tcBorders>
              <w:top w:val="nil"/>
              <w:left w:val="single" w:sz="8" w:space="0" w:color="auto"/>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         89.437   </w:t>
            </w:r>
          </w:p>
        </w:tc>
        <w:tc>
          <w:tcPr>
            <w:tcW w:w="820" w:type="dxa"/>
            <w:tcBorders>
              <w:top w:val="nil"/>
              <w:left w:val="nil"/>
              <w:bottom w:val="single" w:sz="8" w:space="0" w:color="auto"/>
              <w:right w:val="single" w:sz="8" w:space="0" w:color="auto"/>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6%</w:t>
            </w:r>
          </w:p>
        </w:tc>
      </w:tr>
      <w:tr w:rsidR="005E04E1" w:rsidRPr="00CA7399" w:rsidTr="005E04E1">
        <w:trPr>
          <w:trHeight w:val="315"/>
        </w:trPr>
        <w:tc>
          <w:tcPr>
            <w:tcW w:w="3080" w:type="dxa"/>
            <w:tcBorders>
              <w:top w:val="nil"/>
              <w:left w:val="single" w:sz="8" w:space="0" w:color="auto"/>
              <w:bottom w:val="single" w:sz="8" w:space="0" w:color="auto"/>
              <w:right w:val="nil"/>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Total</w:t>
            </w:r>
          </w:p>
        </w:tc>
        <w:tc>
          <w:tcPr>
            <w:tcW w:w="960" w:type="dxa"/>
            <w:tcBorders>
              <w:top w:val="nil"/>
              <w:left w:val="single" w:sz="8" w:space="0" w:color="auto"/>
              <w:bottom w:val="single" w:sz="8" w:space="0" w:color="auto"/>
              <w:right w:val="single" w:sz="8"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418.461</w:t>
            </w:r>
          </w:p>
        </w:tc>
        <w:tc>
          <w:tcPr>
            <w:tcW w:w="640" w:type="dxa"/>
            <w:tcBorders>
              <w:top w:val="nil"/>
              <w:left w:val="nil"/>
              <w:bottom w:val="single" w:sz="8" w:space="0" w:color="auto"/>
              <w:right w:val="nil"/>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100%</w:t>
            </w:r>
          </w:p>
        </w:tc>
        <w:tc>
          <w:tcPr>
            <w:tcW w:w="1000" w:type="dxa"/>
            <w:tcBorders>
              <w:top w:val="nil"/>
              <w:left w:val="single" w:sz="8" w:space="0" w:color="auto"/>
              <w:bottom w:val="single" w:sz="8" w:space="0" w:color="auto"/>
              <w:right w:val="single" w:sz="8"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463.119</w:t>
            </w:r>
          </w:p>
        </w:tc>
        <w:tc>
          <w:tcPr>
            <w:tcW w:w="640" w:type="dxa"/>
            <w:tcBorders>
              <w:top w:val="nil"/>
              <w:left w:val="nil"/>
              <w:bottom w:val="single" w:sz="8" w:space="0" w:color="auto"/>
              <w:right w:val="single" w:sz="8"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100%</w:t>
            </w:r>
          </w:p>
        </w:tc>
        <w:tc>
          <w:tcPr>
            <w:tcW w:w="960" w:type="dxa"/>
            <w:tcBorders>
              <w:top w:val="nil"/>
              <w:left w:val="nil"/>
              <w:bottom w:val="single" w:sz="8" w:space="0" w:color="auto"/>
              <w:right w:val="single" w:sz="8"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579.123</w:t>
            </w:r>
          </w:p>
        </w:tc>
        <w:tc>
          <w:tcPr>
            <w:tcW w:w="960" w:type="dxa"/>
            <w:tcBorders>
              <w:top w:val="nil"/>
              <w:left w:val="nil"/>
              <w:bottom w:val="single" w:sz="8" w:space="0" w:color="auto"/>
              <w:right w:val="single" w:sz="8"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100%</w:t>
            </w:r>
          </w:p>
        </w:tc>
        <w:tc>
          <w:tcPr>
            <w:tcW w:w="1220" w:type="dxa"/>
            <w:tcBorders>
              <w:top w:val="nil"/>
              <w:left w:val="nil"/>
              <w:bottom w:val="single" w:sz="8" w:space="0" w:color="auto"/>
              <w:right w:val="single" w:sz="8"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1.460.703</w:t>
            </w:r>
          </w:p>
        </w:tc>
        <w:tc>
          <w:tcPr>
            <w:tcW w:w="820" w:type="dxa"/>
            <w:tcBorders>
              <w:top w:val="nil"/>
              <w:left w:val="nil"/>
              <w:bottom w:val="single" w:sz="8" w:space="0" w:color="auto"/>
              <w:right w:val="single" w:sz="8"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100%</w:t>
            </w:r>
          </w:p>
        </w:tc>
      </w:tr>
    </w:tbl>
    <w:p w:rsidR="005E04E1" w:rsidRPr="00CA7399" w:rsidRDefault="005E04E1" w:rsidP="005E04E1">
      <w:pPr>
        <w:rPr>
          <w:rFonts w:ascii="Arial" w:eastAsia="Calibri" w:hAnsi="Arial" w:cs="Arial"/>
        </w:rPr>
      </w:pPr>
    </w:p>
    <w:p w:rsidR="005E04E1" w:rsidRPr="00CA7399" w:rsidRDefault="005E04E1" w:rsidP="005E04E1">
      <w:pPr>
        <w:rPr>
          <w:rFonts w:ascii="Arial" w:eastAsia="Calibri" w:hAnsi="Arial" w:cs="Arial"/>
        </w:rPr>
      </w:pPr>
      <w:r w:rsidRPr="00CA7399">
        <w:rPr>
          <w:rFonts w:ascii="Arial" w:eastAsia="Calibri" w:hAnsi="Arial" w:cs="Arial"/>
        </w:rPr>
        <w:t xml:space="preserve">Le plan de financement vise une responsabilité dégressive des partenaires au développement, qui sera compensée par une montée en puissance progressive des financements internes (public, privé) dans l’optique de la pérennité et de la durabilité. Il est attendu un doublement de la contribution des pouvoir publics entre 2016 et 2030, passant de 15% à 30%. </w:t>
      </w:r>
    </w:p>
    <w:p w:rsidR="005E04E1" w:rsidRPr="00CA7399" w:rsidRDefault="005E04E1" w:rsidP="005E04E1">
      <w:pPr>
        <w:rPr>
          <w:rFonts w:ascii="Arial" w:eastAsia="Calibri" w:hAnsi="Arial" w:cs="Arial"/>
        </w:rPr>
      </w:pPr>
      <w:r w:rsidRPr="00CA7399">
        <w:rPr>
          <w:rFonts w:ascii="Arial" w:eastAsia="Calibri" w:hAnsi="Arial" w:cs="Arial"/>
        </w:rPr>
        <w:t xml:space="preserve">L’estimation des besoins de financement net du programme devra tenir compte des projets en cours d’exécution qui continueront après 2015 et de ceux dont les conventions sont signées </w:t>
      </w:r>
      <w:r w:rsidRPr="00CA7399">
        <w:rPr>
          <w:rFonts w:ascii="Arial" w:hAnsi="Arial" w:cs="Arial"/>
        </w:rPr>
        <w:t>à la date d’</w:t>
      </w:r>
      <w:r w:rsidRPr="00CA7399">
        <w:rPr>
          <w:rFonts w:ascii="Arial" w:eastAsia="Calibri" w:hAnsi="Arial" w:cs="Arial"/>
        </w:rPr>
        <w:t>adoption du programme.</w:t>
      </w:r>
    </w:p>
    <w:p w:rsidR="005E04E1" w:rsidRPr="00CA7399" w:rsidRDefault="005E04E1" w:rsidP="005E04E1">
      <w:pPr>
        <w:rPr>
          <w:rFonts w:ascii="Arial" w:hAnsi="Arial" w:cs="Arial"/>
        </w:rPr>
      </w:pPr>
      <w:r w:rsidRPr="00CA7399">
        <w:rPr>
          <w:rFonts w:ascii="Arial" w:hAnsi="Arial" w:cs="Arial"/>
        </w:rPr>
        <w:br w:type="page"/>
      </w:r>
    </w:p>
    <w:p w:rsidR="005E04E1" w:rsidRDefault="005E04E1" w:rsidP="00B12CF0">
      <w:pPr>
        <w:pStyle w:val="Titre1"/>
        <w:numPr>
          <w:ilvl w:val="0"/>
          <w:numId w:val="13"/>
        </w:numPr>
        <w:pBdr>
          <w:bottom w:val="single" w:sz="12" w:space="1" w:color="auto"/>
        </w:pBdr>
        <w:spacing w:before="120" w:after="120" w:line="360" w:lineRule="atLeast"/>
        <w:jc w:val="center"/>
        <w:rPr>
          <w:rFonts w:ascii="Arial" w:hAnsi="Arial" w:cs="Arial"/>
        </w:rPr>
      </w:pPr>
      <w:bookmarkStart w:id="743" w:name="_Toc451336699"/>
      <w:r w:rsidRPr="00CA7399">
        <w:rPr>
          <w:rFonts w:ascii="Arial" w:hAnsi="Arial" w:cs="Arial"/>
        </w:rPr>
        <w:lastRenderedPageBreak/>
        <w:t>Hypothèses et risques liés à la mise en œuvre du programme</w:t>
      </w:r>
      <w:bookmarkEnd w:id="743"/>
    </w:p>
    <w:p w:rsidR="00B12CF0" w:rsidRPr="00B12CF0" w:rsidRDefault="00B12CF0" w:rsidP="00B12CF0"/>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44" w:name="_Toc451336700"/>
      <w:r w:rsidRPr="00CA7399">
        <w:rPr>
          <w:rFonts w:ascii="Arial" w:hAnsi="Arial" w:cs="Arial"/>
        </w:rPr>
        <w:t>Hypothèses</w:t>
      </w:r>
      <w:bookmarkEnd w:id="744"/>
      <w:r w:rsidRPr="00CA7399">
        <w:rPr>
          <w:rFonts w:ascii="Arial" w:hAnsi="Arial" w:cs="Arial"/>
        </w:rPr>
        <w:t xml:space="preserve"> </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La mise en œuvre du PN-AEP repose sur la principale hypothèse logique suivante : les actions développées permettront de réaliser l'accès universel à l'eau potable en 2030. Cette hypothèse logique sera vérifiée lors des évaluations qui seront conduites tout au long de la mise en œuvre du programme et les actions prévues seront recadrées si nécessaire pour assurer l’atteinte des objectifs spécifiques et de l’objectif global du programme. </w:t>
      </w:r>
    </w:p>
    <w:p w:rsidR="005E04E1" w:rsidRPr="00CA7399" w:rsidRDefault="005E04E1" w:rsidP="005E04E1">
      <w:pPr>
        <w:autoSpaceDE w:val="0"/>
        <w:autoSpaceDN w:val="0"/>
        <w:adjustRightInd w:val="0"/>
        <w:rPr>
          <w:rFonts w:ascii="Arial" w:hAnsi="Arial" w:cs="Arial"/>
        </w:rPr>
      </w:pPr>
      <w:r w:rsidRPr="00CA7399">
        <w:rPr>
          <w:rFonts w:ascii="Arial" w:hAnsi="Arial" w:cs="Arial"/>
        </w:rPr>
        <w:t xml:space="preserve">L'atteinte des objectifs du PN-AEP est conditionnée par les principaux prérequis suivants : </w:t>
      </w:r>
    </w:p>
    <w:p w:rsidR="005E04E1" w:rsidRPr="00CA7399" w:rsidRDefault="005E04E1" w:rsidP="007739C4">
      <w:pPr>
        <w:numPr>
          <w:ilvl w:val="0"/>
          <w:numId w:val="44"/>
        </w:numPr>
        <w:autoSpaceDE w:val="0"/>
        <w:autoSpaceDN w:val="0"/>
        <w:adjustRightInd w:val="0"/>
        <w:spacing w:after="60"/>
        <w:rPr>
          <w:rFonts w:ascii="Arial" w:hAnsi="Arial" w:cs="Arial"/>
        </w:rPr>
      </w:pPr>
      <w:r w:rsidRPr="00CA7399">
        <w:rPr>
          <w:rFonts w:ascii="Arial" w:hAnsi="Arial" w:cs="Arial"/>
        </w:rPr>
        <w:t xml:space="preserve">La mobilisation des financements à la hauteur des ambitions ; </w:t>
      </w:r>
    </w:p>
    <w:p w:rsidR="005E04E1" w:rsidRPr="00CA7399" w:rsidRDefault="005E04E1" w:rsidP="007739C4">
      <w:pPr>
        <w:numPr>
          <w:ilvl w:val="0"/>
          <w:numId w:val="44"/>
        </w:numPr>
        <w:autoSpaceDE w:val="0"/>
        <w:autoSpaceDN w:val="0"/>
        <w:adjustRightInd w:val="0"/>
        <w:spacing w:after="60"/>
        <w:rPr>
          <w:rFonts w:ascii="Arial" w:hAnsi="Arial" w:cs="Arial"/>
        </w:rPr>
      </w:pPr>
      <w:r w:rsidRPr="00CA7399">
        <w:rPr>
          <w:rFonts w:ascii="Arial" w:hAnsi="Arial" w:cs="Arial"/>
        </w:rPr>
        <w:t xml:space="preserve">La volonté politique de favoriser l'accès au service public de l'eau aux couches les plus vulnérables de la population à travers notamment la mise en place d'une politique de tarification combinant la durabilité du service et la solidarité nationale ; </w:t>
      </w:r>
    </w:p>
    <w:p w:rsidR="005E04E1" w:rsidRPr="00CA7399" w:rsidRDefault="005E04E1" w:rsidP="007739C4">
      <w:pPr>
        <w:numPr>
          <w:ilvl w:val="0"/>
          <w:numId w:val="44"/>
        </w:numPr>
        <w:autoSpaceDE w:val="0"/>
        <w:autoSpaceDN w:val="0"/>
        <w:adjustRightInd w:val="0"/>
        <w:spacing w:after="60"/>
        <w:rPr>
          <w:rFonts w:ascii="Arial" w:hAnsi="Arial" w:cs="Arial"/>
        </w:rPr>
      </w:pPr>
      <w:r w:rsidRPr="00CA7399">
        <w:rPr>
          <w:rFonts w:ascii="Arial" w:hAnsi="Arial" w:cs="Arial"/>
        </w:rPr>
        <w:t>L'aboutissement des reformes structurelles prévues dans le cadre du programme gouvernance et visant une amélioration significative de l'efficacité institutionnelle du secteur.</w:t>
      </w:r>
    </w:p>
    <w:p w:rsidR="005E04E1" w:rsidRPr="00CA7399" w:rsidRDefault="005E04E1" w:rsidP="005E04E1">
      <w:pPr>
        <w:autoSpaceDE w:val="0"/>
        <w:autoSpaceDN w:val="0"/>
        <w:adjustRightInd w:val="0"/>
        <w:spacing w:after="60"/>
        <w:ind w:left="360" w:hanging="360"/>
        <w:rPr>
          <w:rFonts w:ascii="Arial" w:hAnsi="Arial" w:cs="Arial"/>
        </w:rPr>
      </w:pP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745" w:name="_Toc451336701"/>
      <w:r w:rsidRPr="00CA7399">
        <w:rPr>
          <w:rFonts w:ascii="Arial" w:hAnsi="Arial" w:cs="Arial"/>
        </w:rPr>
        <w:t>Risques et mesures d’atténuations</w:t>
      </w:r>
      <w:bookmarkEnd w:id="745"/>
    </w:p>
    <w:p w:rsidR="005E04E1" w:rsidRPr="00CA7399" w:rsidRDefault="005E04E1" w:rsidP="005E04E1">
      <w:pPr>
        <w:rPr>
          <w:rFonts w:ascii="Arial" w:hAnsi="Arial" w:cs="Arial"/>
          <w:b/>
          <w:bCs/>
          <w:sz w:val="20"/>
          <w:szCs w:val="18"/>
        </w:rPr>
      </w:pPr>
      <w:bookmarkStart w:id="746" w:name="_Toc482098988"/>
      <w:r w:rsidRPr="00CA7399">
        <w:rPr>
          <w:rFonts w:ascii="Arial" w:hAnsi="Arial" w:cs="Arial"/>
          <w:b/>
          <w:bCs/>
          <w:sz w:val="20"/>
          <w:szCs w:val="18"/>
        </w:rPr>
        <w:t xml:space="preserve">Tableau </w:t>
      </w:r>
      <w:r w:rsidRPr="00CA7399">
        <w:rPr>
          <w:rFonts w:ascii="Arial" w:hAnsi="Arial" w:cs="Arial"/>
          <w:b/>
          <w:bCs/>
          <w:sz w:val="20"/>
          <w:szCs w:val="18"/>
        </w:rPr>
        <w:fldChar w:fldCharType="begin"/>
      </w:r>
      <w:r w:rsidRPr="00CA7399">
        <w:rPr>
          <w:rFonts w:ascii="Arial" w:hAnsi="Arial" w:cs="Arial"/>
          <w:b/>
          <w:bCs/>
          <w:sz w:val="20"/>
          <w:szCs w:val="18"/>
        </w:rPr>
        <w:instrText xml:space="preserve"> SEQ Tableau \* ARABIC </w:instrText>
      </w:r>
      <w:r w:rsidRPr="00CA7399">
        <w:rPr>
          <w:rFonts w:ascii="Arial" w:hAnsi="Arial" w:cs="Arial"/>
          <w:b/>
          <w:bCs/>
          <w:sz w:val="20"/>
          <w:szCs w:val="18"/>
        </w:rPr>
        <w:fldChar w:fldCharType="separate"/>
      </w:r>
      <w:r w:rsidR="006F4CBC">
        <w:rPr>
          <w:rFonts w:ascii="Arial" w:hAnsi="Arial" w:cs="Arial"/>
          <w:b/>
          <w:bCs/>
          <w:noProof/>
          <w:sz w:val="20"/>
          <w:szCs w:val="18"/>
        </w:rPr>
        <w:t>24</w:t>
      </w:r>
      <w:r w:rsidRPr="00CA7399">
        <w:rPr>
          <w:rFonts w:ascii="Arial" w:hAnsi="Arial" w:cs="Arial"/>
          <w:b/>
          <w:bCs/>
          <w:sz w:val="20"/>
          <w:szCs w:val="18"/>
        </w:rPr>
        <w:fldChar w:fldCharType="end"/>
      </w:r>
      <w:r w:rsidRPr="00CA7399">
        <w:rPr>
          <w:rFonts w:ascii="Arial" w:hAnsi="Arial" w:cs="Arial"/>
          <w:b/>
          <w:bCs/>
          <w:sz w:val="20"/>
          <w:szCs w:val="18"/>
        </w:rPr>
        <w:t xml:space="preserve"> : Risques et mesures d'atténuation</w:t>
      </w:r>
      <w:bookmarkEnd w:id="746"/>
      <w:r w:rsidRPr="00CA7399">
        <w:rPr>
          <w:rFonts w:ascii="Arial" w:hAnsi="Arial" w:cs="Arial"/>
          <w:b/>
          <w:bCs/>
          <w:sz w:val="20"/>
          <w:szCs w:val="18"/>
        </w:rPr>
        <w:t xml:space="preserve"> </w:t>
      </w:r>
    </w:p>
    <w:tbl>
      <w:tblPr>
        <w:tblStyle w:val="Grilledutableau"/>
        <w:tblW w:w="0" w:type="auto"/>
        <w:jc w:val="center"/>
        <w:tblLayout w:type="fixed"/>
        <w:tblLook w:val="04A0" w:firstRow="1" w:lastRow="0" w:firstColumn="1" w:lastColumn="0" w:noHBand="0" w:noVBand="1"/>
      </w:tblPr>
      <w:tblGrid>
        <w:gridCol w:w="1985"/>
        <w:gridCol w:w="3686"/>
        <w:gridCol w:w="3686"/>
      </w:tblGrid>
      <w:tr w:rsidR="005E04E1" w:rsidRPr="00CA7399" w:rsidTr="005E04E1">
        <w:trPr>
          <w:tblHeader/>
          <w:jc w:val="center"/>
        </w:trPr>
        <w:tc>
          <w:tcPr>
            <w:tcW w:w="1985" w:type="dxa"/>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Niveau</w:t>
            </w:r>
          </w:p>
        </w:tc>
        <w:tc>
          <w:tcPr>
            <w:tcW w:w="3686" w:type="dxa"/>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Risque</w:t>
            </w:r>
          </w:p>
        </w:tc>
        <w:tc>
          <w:tcPr>
            <w:tcW w:w="3686" w:type="dxa"/>
            <w:shd w:val="clear" w:color="auto" w:fill="F2F2F2" w:themeFill="background1" w:themeFillShade="F2"/>
            <w:vAlign w:val="center"/>
          </w:tcPr>
          <w:p w:rsidR="005E04E1" w:rsidRPr="00CA7399" w:rsidRDefault="005E04E1" w:rsidP="005E04E1">
            <w:pPr>
              <w:autoSpaceDE w:val="0"/>
              <w:autoSpaceDN w:val="0"/>
              <w:adjustRightInd w:val="0"/>
              <w:spacing w:before="40" w:after="40"/>
              <w:jc w:val="center"/>
              <w:rPr>
                <w:rFonts w:ascii="Arial" w:hAnsi="Arial" w:cs="Arial"/>
                <w:b/>
              </w:rPr>
            </w:pPr>
            <w:r w:rsidRPr="00CA7399">
              <w:rPr>
                <w:rFonts w:ascii="Arial" w:hAnsi="Arial" w:cs="Arial"/>
                <w:b/>
              </w:rPr>
              <w:t>Mesures d'atténuation</w:t>
            </w:r>
          </w:p>
        </w:tc>
      </w:tr>
      <w:tr w:rsidR="005E04E1" w:rsidRPr="00CA7399" w:rsidTr="005E04E1">
        <w:trPr>
          <w:jc w:val="center"/>
        </w:trPr>
        <w:tc>
          <w:tcPr>
            <w:tcW w:w="1985"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Contextuel</w:t>
            </w: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Instabilité politique pouvant perturber ou compromettre le fonctionnement de l’administration ou la mise en œuvre de l’aide au développement</w:t>
            </w: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Hors de portée du programme</w:t>
            </w:r>
          </w:p>
        </w:tc>
      </w:tr>
      <w:tr w:rsidR="005E04E1" w:rsidRPr="00CA7399" w:rsidTr="005E04E1">
        <w:trPr>
          <w:jc w:val="center"/>
        </w:trPr>
        <w:tc>
          <w:tcPr>
            <w:tcW w:w="1985" w:type="dxa"/>
            <w:vMerge w:val="restart"/>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Institutionnel</w:t>
            </w: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Insuffisance des financements</w:t>
            </w:r>
          </w:p>
        </w:tc>
        <w:tc>
          <w:tcPr>
            <w:tcW w:w="3686" w:type="dxa"/>
            <w:vAlign w:val="center"/>
          </w:tcPr>
          <w:p w:rsidR="005E04E1" w:rsidRPr="00CA7399" w:rsidRDefault="005E04E1" w:rsidP="005E04E1">
            <w:pPr>
              <w:spacing w:before="40" w:after="40"/>
              <w:jc w:val="left"/>
              <w:rPr>
                <w:rFonts w:ascii="Arial" w:hAnsi="Arial" w:cs="Arial"/>
              </w:rPr>
            </w:pPr>
            <w:r w:rsidRPr="00CA7399">
              <w:rPr>
                <w:rFonts w:ascii="Arial" w:hAnsi="Arial" w:cs="Arial"/>
              </w:rPr>
              <w:t>Plaidoyer du Ministère chargé de l’eau auprès des bailleurs y compris Ministère des finances</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Création des conditions favorables à la participation du privé au financement du service public de l'eau en lien avec le PGEA</w:t>
            </w:r>
          </w:p>
        </w:tc>
      </w:tr>
      <w:tr w:rsidR="005E04E1" w:rsidRPr="00CA7399" w:rsidTr="005E04E1">
        <w:trPr>
          <w:jc w:val="center"/>
        </w:trPr>
        <w:tc>
          <w:tcPr>
            <w:tcW w:w="1985"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Résistances aux réformes institutionnelles y compris la décentralisation</w:t>
            </w: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Veille citoyenne en lien avec le PGEA</w:t>
            </w:r>
          </w:p>
        </w:tc>
      </w:tr>
      <w:tr w:rsidR="005E04E1" w:rsidRPr="00CA7399" w:rsidTr="005E04E1">
        <w:trPr>
          <w:jc w:val="center"/>
        </w:trPr>
        <w:tc>
          <w:tcPr>
            <w:tcW w:w="1985" w:type="dxa"/>
            <w:vMerge w:val="restart"/>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Programmatique</w:t>
            </w: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 xml:space="preserve">Des communes n'assument pas leurs nouvelles responsabilités </w:t>
            </w:r>
            <w:r w:rsidRPr="00CA7399">
              <w:rPr>
                <w:rFonts w:ascii="Arial" w:hAnsi="Arial" w:cs="Arial"/>
              </w:rPr>
              <w:lastRenderedPageBreak/>
              <w:t>en matière d'AEP</w:t>
            </w: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lastRenderedPageBreak/>
              <w:t xml:space="preserve">Promotion de l'émulation et des principes de bonne gouvernance dans l'allocation </w:t>
            </w:r>
            <w:r w:rsidRPr="00CA7399">
              <w:rPr>
                <w:rFonts w:ascii="Arial" w:hAnsi="Arial" w:cs="Arial"/>
              </w:rPr>
              <w:lastRenderedPageBreak/>
              <w:t>des ressources aux communes</w:t>
            </w:r>
          </w:p>
        </w:tc>
      </w:tr>
      <w:tr w:rsidR="005E04E1" w:rsidRPr="00CA7399" w:rsidTr="005E04E1">
        <w:trPr>
          <w:jc w:val="center"/>
        </w:trPr>
        <w:tc>
          <w:tcPr>
            <w:tcW w:w="1985"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Conflits avec les autres programmes de la politique nationale de l’eau</w:t>
            </w:r>
          </w:p>
        </w:tc>
        <w:tc>
          <w:tcPr>
            <w:tcW w:w="3686" w:type="dxa"/>
            <w:vAlign w:val="center"/>
          </w:tcPr>
          <w:p w:rsidR="005E04E1" w:rsidRPr="00CA7399" w:rsidRDefault="005E04E1" w:rsidP="005E04E1">
            <w:pPr>
              <w:spacing w:before="40" w:after="40"/>
              <w:jc w:val="left"/>
              <w:rPr>
                <w:rFonts w:ascii="Arial" w:hAnsi="Arial" w:cs="Arial"/>
              </w:rPr>
            </w:pPr>
            <w:r w:rsidRPr="00CA7399">
              <w:rPr>
                <w:rFonts w:ascii="Arial" w:hAnsi="Arial" w:cs="Arial"/>
              </w:rPr>
              <w:t>Prévention par le dialogue et la concertation</w:t>
            </w:r>
          </w:p>
          <w:p w:rsidR="005E04E1" w:rsidRPr="00CA7399" w:rsidRDefault="005E04E1" w:rsidP="005E04E1">
            <w:pPr>
              <w:spacing w:before="40" w:after="40"/>
              <w:jc w:val="left"/>
              <w:rPr>
                <w:rFonts w:ascii="Arial" w:hAnsi="Arial" w:cs="Arial"/>
              </w:rPr>
            </w:pPr>
            <w:r w:rsidRPr="00CA7399">
              <w:rPr>
                <w:rFonts w:ascii="Arial" w:hAnsi="Arial" w:cs="Arial"/>
              </w:rPr>
              <w:t>Mise en place d'un cadre logique intégré de tous les programmes de la politique nationale de l'eau</w:t>
            </w:r>
          </w:p>
        </w:tc>
      </w:tr>
      <w:tr w:rsidR="005E04E1" w:rsidRPr="00CA7399" w:rsidTr="005E04E1">
        <w:trPr>
          <w:jc w:val="center"/>
        </w:trPr>
        <w:tc>
          <w:tcPr>
            <w:tcW w:w="1985" w:type="dxa"/>
            <w:vMerge/>
            <w:vAlign w:val="center"/>
          </w:tcPr>
          <w:p w:rsidR="005E04E1" w:rsidRPr="00CA7399" w:rsidRDefault="005E04E1" w:rsidP="005E04E1">
            <w:pPr>
              <w:autoSpaceDE w:val="0"/>
              <w:autoSpaceDN w:val="0"/>
              <w:adjustRightInd w:val="0"/>
              <w:spacing w:before="40" w:after="40"/>
              <w:jc w:val="left"/>
              <w:rPr>
                <w:rFonts w:ascii="Arial" w:hAnsi="Arial" w:cs="Arial"/>
              </w:rPr>
            </w:pPr>
          </w:p>
        </w:tc>
        <w:tc>
          <w:tcPr>
            <w:tcW w:w="3686" w:type="dxa"/>
            <w:vAlign w:val="center"/>
          </w:tcPr>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Instabilité sociale suite à la revendication de leurs droits par les citoyens</w:t>
            </w:r>
          </w:p>
        </w:tc>
        <w:tc>
          <w:tcPr>
            <w:tcW w:w="3686" w:type="dxa"/>
            <w:vAlign w:val="center"/>
          </w:tcPr>
          <w:p w:rsidR="005E04E1" w:rsidRPr="00CA7399" w:rsidRDefault="005E04E1" w:rsidP="005E04E1">
            <w:pPr>
              <w:spacing w:before="40" w:after="40"/>
              <w:jc w:val="left"/>
              <w:rPr>
                <w:rFonts w:ascii="Arial" w:hAnsi="Arial" w:cs="Arial"/>
              </w:rPr>
            </w:pPr>
            <w:r w:rsidRPr="00CA7399">
              <w:rPr>
                <w:rFonts w:ascii="Arial" w:hAnsi="Arial" w:cs="Arial"/>
              </w:rPr>
              <w:t>Prévention par le dialogue et la concertation</w:t>
            </w:r>
          </w:p>
          <w:p w:rsidR="005E04E1" w:rsidRPr="00CA7399" w:rsidRDefault="005E04E1" w:rsidP="005E04E1">
            <w:pPr>
              <w:autoSpaceDE w:val="0"/>
              <w:autoSpaceDN w:val="0"/>
              <w:adjustRightInd w:val="0"/>
              <w:spacing w:before="40" w:after="40"/>
              <w:jc w:val="left"/>
              <w:rPr>
                <w:rFonts w:ascii="Arial" w:hAnsi="Arial" w:cs="Arial"/>
              </w:rPr>
            </w:pPr>
            <w:r w:rsidRPr="00CA7399">
              <w:rPr>
                <w:rFonts w:ascii="Arial" w:hAnsi="Arial" w:cs="Arial"/>
              </w:rPr>
              <w:t>Renforcement des mécanismes de transparence et de reddition des comptes en lien avec le PGEA</w:t>
            </w:r>
          </w:p>
        </w:tc>
      </w:tr>
    </w:tbl>
    <w:p w:rsidR="005E04E1" w:rsidRPr="00CA7399" w:rsidRDefault="005E04E1" w:rsidP="005E04E1">
      <w:pPr>
        <w:autoSpaceDE w:val="0"/>
        <w:autoSpaceDN w:val="0"/>
        <w:adjustRightInd w:val="0"/>
        <w:rPr>
          <w:rFonts w:ascii="Arial" w:hAnsi="Arial" w:cs="Arial"/>
        </w:rPr>
      </w:pPr>
    </w:p>
    <w:p w:rsidR="005E04E1" w:rsidRPr="00CA7399" w:rsidRDefault="005E04E1" w:rsidP="005E04E1">
      <w:pPr>
        <w:widowControl/>
        <w:spacing w:after="200" w:line="276" w:lineRule="auto"/>
        <w:jc w:val="left"/>
        <w:rPr>
          <w:rFonts w:ascii="Arial" w:hAnsi="Arial" w:cs="Arial"/>
        </w:rPr>
      </w:pPr>
      <w:r w:rsidRPr="00CA7399">
        <w:rPr>
          <w:rFonts w:ascii="Arial" w:hAnsi="Arial" w:cs="Arial"/>
        </w:rPr>
        <w:br w:type="page"/>
      </w:r>
    </w:p>
    <w:p w:rsidR="005E04E1" w:rsidRDefault="005E04E1" w:rsidP="00B12CF0">
      <w:pPr>
        <w:pStyle w:val="Titre1"/>
        <w:numPr>
          <w:ilvl w:val="0"/>
          <w:numId w:val="13"/>
        </w:numPr>
        <w:pBdr>
          <w:bottom w:val="single" w:sz="6" w:space="1" w:color="auto"/>
        </w:pBdr>
        <w:spacing w:before="120" w:after="120" w:line="360" w:lineRule="atLeast"/>
        <w:jc w:val="center"/>
        <w:rPr>
          <w:rFonts w:ascii="Arial" w:hAnsi="Arial" w:cs="Arial"/>
        </w:rPr>
      </w:pPr>
      <w:bookmarkStart w:id="747" w:name="_Toc450893643"/>
      <w:bookmarkStart w:id="748" w:name="_Toc450893900"/>
      <w:bookmarkStart w:id="749" w:name="_Toc450894090"/>
      <w:bookmarkStart w:id="750" w:name="_Toc450894834"/>
      <w:bookmarkStart w:id="751" w:name="_Toc450896796"/>
      <w:bookmarkStart w:id="752" w:name="_Toc450900055"/>
      <w:bookmarkStart w:id="753" w:name="_Toc450900738"/>
      <w:bookmarkStart w:id="754" w:name="_Toc450900935"/>
      <w:bookmarkStart w:id="755" w:name="_Toc450909264"/>
      <w:bookmarkStart w:id="756" w:name="_Toc450909669"/>
      <w:bookmarkStart w:id="757" w:name="_Toc450910236"/>
      <w:bookmarkStart w:id="758" w:name="_Toc450990549"/>
      <w:bookmarkStart w:id="759" w:name="_Toc451336702"/>
      <w:bookmarkStart w:id="760" w:name="_Toc450893644"/>
      <w:bookmarkStart w:id="761" w:name="_Toc450893901"/>
      <w:bookmarkStart w:id="762" w:name="_Toc450894091"/>
      <w:bookmarkStart w:id="763" w:name="_Toc450894835"/>
      <w:bookmarkStart w:id="764" w:name="_Toc450896797"/>
      <w:bookmarkStart w:id="765" w:name="_Toc450900056"/>
      <w:bookmarkStart w:id="766" w:name="_Toc450900739"/>
      <w:bookmarkStart w:id="767" w:name="_Toc450900936"/>
      <w:bookmarkStart w:id="768" w:name="_Toc450909265"/>
      <w:bookmarkStart w:id="769" w:name="_Toc450909670"/>
      <w:bookmarkStart w:id="770" w:name="_Toc450910237"/>
      <w:bookmarkStart w:id="771" w:name="_Toc450990550"/>
      <w:bookmarkStart w:id="772" w:name="_Toc451336703"/>
      <w:bookmarkStart w:id="773" w:name="_Toc450893645"/>
      <w:bookmarkStart w:id="774" w:name="_Toc450893902"/>
      <w:bookmarkStart w:id="775" w:name="_Toc450894092"/>
      <w:bookmarkStart w:id="776" w:name="_Toc450894836"/>
      <w:bookmarkStart w:id="777" w:name="_Toc450896798"/>
      <w:bookmarkStart w:id="778" w:name="_Toc450900057"/>
      <w:bookmarkStart w:id="779" w:name="_Toc450900740"/>
      <w:bookmarkStart w:id="780" w:name="_Toc450900937"/>
      <w:bookmarkStart w:id="781" w:name="_Toc450909266"/>
      <w:bookmarkStart w:id="782" w:name="_Toc450909671"/>
      <w:bookmarkStart w:id="783" w:name="_Toc450910238"/>
      <w:bookmarkStart w:id="784" w:name="_Toc450990551"/>
      <w:bookmarkStart w:id="785" w:name="_Toc451336704"/>
      <w:bookmarkStart w:id="786" w:name="_Toc450893646"/>
      <w:bookmarkStart w:id="787" w:name="_Toc450893903"/>
      <w:bookmarkStart w:id="788" w:name="_Toc450894093"/>
      <w:bookmarkStart w:id="789" w:name="_Toc450894837"/>
      <w:bookmarkStart w:id="790" w:name="_Toc450896799"/>
      <w:bookmarkStart w:id="791" w:name="_Toc450900058"/>
      <w:bookmarkStart w:id="792" w:name="_Toc450900741"/>
      <w:bookmarkStart w:id="793" w:name="_Toc450900938"/>
      <w:bookmarkStart w:id="794" w:name="_Toc450909267"/>
      <w:bookmarkStart w:id="795" w:name="_Toc450909672"/>
      <w:bookmarkStart w:id="796" w:name="_Toc450910239"/>
      <w:bookmarkStart w:id="797" w:name="_Toc450990552"/>
      <w:bookmarkStart w:id="798" w:name="_Toc451336705"/>
      <w:bookmarkStart w:id="799" w:name="_Toc450893647"/>
      <w:bookmarkStart w:id="800" w:name="_Toc450893904"/>
      <w:bookmarkStart w:id="801" w:name="_Toc450894094"/>
      <w:bookmarkStart w:id="802" w:name="_Toc450894838"/>
      <w:bookmarkStart w:id="803" w:name="_Toc450896800"/>
      <w:bookmarkStart w:id="804" w:name="_Toc450900059"/>
      <w:bookmarkStart w:id="805" w:name="_Toc450900742"/>
      <w:bookmarkStart w:id="806" w:name="_Toc450900939"/>
      <w:bookmarkStart w:id="807" w:name="_Toc450909268"/>
      <w:bookmarkStart w:id="808" w:name="_Toc450909673"/>
      <w:bookmarkStart w:id="809" w:name="_Toc450910240"/>
      <w:bookmarkStart w:id="810" w:name="_Toc450990553"/>
      <w:bookmarkStart w:id="811" w:name="_Toc451336706"/>
      <w:bookmarkStart w:id="812" w:name="_Toc451336707"/>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CA7399">
        <w:rPr>
          <w:rFonts w:ascii="Arial" w:hAnsi="Arial" w:cs="Arial"/>
        </w:rPr>
        <w:lastRenderedPageBreak/>
        <w:t>Synthèse de l’Evaluation Environnementale Stratégique et du Cadre de Gestion Environnementale et Sociale (CGES)</w:t>
      </w:r>
      <w:bookmarkEnd w:id="812"/>
    </w:p>
    <w:p w:rsidR="00B12CF0" w:rsidRPr="00B12CF0" w:rsidRDefault="00B12CF0" w:rsidP="00B12CF0"/>
    <w:p w:rsidR="005E04E1" w:rsidRPr="00CA7399" w:rsidRDefault="005E04E1" w:rsidP="005E04E1">
      <w:pPr>
        <w:rPr>
          <w:rFonts w:ascii="Arial" w:hAnsi="Arial" w:cs="Arial"/>
        </w:rPr>
      </w:pPr>
      <w:r w:rsidRPr="00CA7399">
        <w:rPr>
          <w:rFonts w:ascii="Arial" w:hAnsi="Arial" w:cs="Arial"/>
        </w:rPr>
        <w:t>L’Evaluation Environnementale Stratégique appliquée à la formulation du Programme National AEP à l’horizon 2030 a d’abord consisté à dresser l’état des lieux global du secteur de l’eau et assainissement incluant une analyse de la mise en œuvre du PN-AEPA, dans lequel un regard particulier a été porté sur les aspects environnementaux et sociaux liés à l’approvisionnement en eau potable (AEP) et un rapport d’état des lieux intégrant tous les aspects environnementaux et sociaux du sous-secteur AEP a été produit.</w:t>
      </w:r>
    </w:p>
    <w:p w:rsidR="005E04E1" w:rsidRPr="00CA7399" w:rsidRDefault="005E04E1" w:rsidP="005E04E1">
      <w:pPr>
        <w:rPr>
          <w:rFonts w:ascii="Arial" w:hAnsi="Arial" w:cs="Arial"/>
        </w:rPr>
      </w:pPr>
      <w:r w:rsidRPr="00CA7399">
        <w:rPr>
          <w:rFonts w:ascii="Arial" w:hAnsi="Arial" w:cs="Arial"/>
        </w:rPr>
        <w:t>Elle a ensuite consisté en une analyse du contenu du PN-AEP proposé, en vue d’identifier parmi les actions de mise en œuvre celles qui sont sources d’impacts potentiels sur le milieu biophysique et humain. Dans chaque cas, des propositions de mesures stratégiques visant à prévenir ou atténuer les risques ou à gérer ces impacts sont formulées.</w:t>
      </w:r>
    </w:p>
    <w:p w:rsidR="005E04E1" w:rsidRPr="00CA7399" w:rsidRDefault="005E04E1" w:rsidP="005E04E1">
      <w:pPr>
        <w:rPr>
          <w:rFonts w:ascii="Arial" w:hAnsi="Arial" w:cs="Arial"/>
        </w:rPr>
      </w:pPr>
      <w:r w:rsidRPr="00CA7399">
        <w:rPr>
          <w:rFonts w:ascii="Arial" w:hAnsi="Arial" w:cs="Arial"/>
        </w:rPr>
        <w:t xml:space="preserve">Enfin, le détail des approches, stratégies, procédures et des outils pour la gestion des impacts environnementaux et sociaux ont été développés dans le cadre de gestion environnementale et sociale (CGES). </w:t>
      </w:r>
    </w:p>
    <w:p w:rsidR="005E04E1" w:rsidRPr="00CA7399" w:rsidRDefault="005E04E1" w:rsidP="005E04E1">
      <w:pPr>
        <w:rPr>
          <w:rFonts w:ascii="Arial" w:hAnsi="Arial" w:cs="Arial"/>
        </w:rPr>
      </w:pPr>
      <w:r w:rsidRPr="00CA7399">
        <w:rPr>
          <w:rFonts w:ascii="Arial" w:hAnsi="Arial" w:cs="Arial"/>
        </w:rPr>
        <w:t xml:space="preserve">Tous ces élements sont développés en détail dans des documents séparés. Leur synthèse est présenté ci-dessous.  </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813" w:name="_Toc451336708"/>
      <w:bookmarkStart w:id="814" w:name="_Toc451336709"/>
      <w:bookmarkEnd w:id="813"/>
      <w:r w:rsidRPr="00CA7399">
        <w:rPr>
          <w:rFonts w:ascii="Arial" w:hAnsi="Arial" w:cs="Arial"/>
        </w:rPr>
        <w:t>Principales contraintes d’ordre environnemental relevées dans l’état des lieux</w:t>
      </w:r>
      <w:bookmarkEnd w:id="814"/>
    </w:p>
    <w:p w:rsidR="005E04E1" w:rsidRPr="00CA7399" w:rsidRDefault="005E04E1" w:rsidP="005E04E1">
      <w:pPr>
        <w:rPr>
          <w:rFonts w:ascii="Arial" w:hAnsi="Arial" w:cs="Arial"/>
        </w:rPr>
      </w:pPr>
      <w:r w:rsidRPr="00CA7399">
        <w:rPr>
          <w:rFonts w:ascii="Arial" w:hAnsi="Arial" w:cs="Arial"/>
        </w:rPr>
        <w:t xml:space="preserve">Il ressort de l’état des lieux que le secteur eau et assainissement fait face aux principales contraintes suivantes en matière environnementale : </w:t>
      </w:r>
    </w:p>
    <w:p w:rsidR="005E04E1" w:rsidRPr="00CA7399" w:rsidRDefault="005E04E1" w:rsidP="007739C4">
      <w:pPr>
        <w:pStyle w:val="Paragraphedeliste"/>
        <w:numPr>
          <w:ilvl w:val="0"/>
          <w:numId w:val="52"/>
        </w:numPr>
        <w:rPr>
          <w:rFonts w:ascii="Arial" w:hAnsi="Arial" w:cs="Arial"/>
        </w:rPr>
      </w:pPr>
      <w:r w:rsidRPr="00CA7399">
        <w:rPr>
          <w:rFonts w:ascii="Arial" w:hAnsi="Arial" w:cs="Arial"/>
          <w:b/>
        </w:rPr>
        <w:t>Les pollutions des ressources en eau</w:t>
      </w:r>
      <w:r w:rsidRPr="00CA7399">
        <w:rPr>
          <w:rFonts w:ascii="Arial" w:hAnsi="Arial" w:cs="Arial"/>
        </w:rPr>
        <w:t>, souterraine et de surface. En dehors de la présence naturelle d’arsenic dans l’eau souterraine dans les zones volcano-sédimentaire, la des ressources en eau du fait des activités humaines (exploitation minière artisanale, engrais, pesticides, eaux usées industrielles) a atteint une ampleur jamais égalée avec l’explosion de l’orpaillage ;</w:t>
      </w:r>
    </w:p>
    <w:p w:rsidR="005E04E1" w:rsidRPr="00CA7399" w:rsidRDefault="005E04E1" w:rsidP="007739C4">
      <w:pPr>
        <w:pStyle w:val="Paragraphedeliste"/>
        <w:numPr>
          <w:ilvl w:val="0"/>
          <w:numId w:val="52"/>
        </w:numPr>
        <w:rPr>
          <w:rFonts w:ascii="Arial" w:hAnsi="Arial" w:cs="Arial"/>
        </w:rPr>
      </w:pPr>
      <w:r w:rsidRPr="00CA7399">
        <w:rPr>
          <w:rFonts w:ascii="Arial" w:hAnsi="Arial" w:cs="Arial"/>
          <w:b/>
        </w:rPr>
        <w:t>Une connaissance des ressources en eau limitée</w:t>
      </w:r>
      <w:r w:rsidRPr="00CA7399">
        <w:rPr>
          <w:rFonts w:ascii="Arial" w:hAnsi="Arial" w:cs="Arial"/>
        </w:rPr>
        <w:t>: les ressources en eau souterraine sont le plus souvent limitées et discontinues en zone de socle. Même si de grandes quantités d’eau sont parfois présentes en zone socle, c’est leur identification, caractérisation et mobilisation qui sont complexes et nécessitent la mise en œuvre de moyens (humains, techniques et financiers) suffisants et adéquats ;</w:t>
      </w:r>
    </w:p>
    <w:p w:rsidR="005E04E1" w:rsidRPr="00CA7399" w:rsidRDefault="005E04E1" w:rsidP="007739C4">
      <w:pPr>
        <w:pStyle w:val="Paragraphedeliste"/>
        <w:numPr>
          <w:ilvl w:val="0"/>
          <w:numId w:val="52"/>
        </w:numPr>
        <w:rPr>
          <w:rFonts w:ascii="Arial" w:hAnsi="Arial" w:cs="Arial"/>
        </w:rPr>
      </w:pPr>
      <w:r w:rsidRPr="00CA7399">
        <w:rPr>
          <w:rFonts w:ascii="Arial" w:hAnsi="Arial" w:cs="Arial"/>
          <w:b/>
        </w:rPr>
        <w:t>L’évaporation au niveau des réservoirs</w:t>
      </w:r>
      <w:r w:rsidRPr="00CA7399">
        <w:rPr>
          <w:rFonts w:ascii="Arial" w:hAnsi="Arial" w:cs="Arial"/>
        </w:rPr>
        <w:t xml:space="preserve"> et autres zones humides est intense, particulièrement dans la partie nord du Burkina. Estimée à 40% des volumes annuels stockés, le niveau de l’évaporation ira en s’aggravant eu égard aux conséquences des changements climatiques ;</w:t>
      </w:r>
    </w:p>
    <w:p w:rsidR="005E04E1" w:rsidRPr="00CA7399" w:rsidRDefault="005E04E1" w:rsidP="007739C4">
      <w:pPr>
        <w:pStyle w:val="Paragraphedeliste"/>
        <w:numPr>
          <w:ilvl w:val="0"/>
          <w:numId w:val="52"/>
        </w:numPr>
        <w:rPr>
          <w:rFonts w:ascii="Arial" w:hAnsi="Arial" w:cs="Arial"/>
        </w:rPr>
      </w:pPr>
      <w:r w:rsidRPr="00CA7399">
        <w:rPr>
          <w:rFonts w:ascii="Arial" w:hAnsi="Arial" w:cs="Arial"/>
          <w:b/>
        </w:rPr>
        <w:t>L’envasement des cuvettes</w:t>
      </w:r>
      <w:r w:rsidRPr="00CA7399">
        <w:rPr>
          <w:rFonts w:ascii="Arial" w:hAnsi="Arial" w:cs="Arial"/>
        </w:rPr>
        <w:t xml:space="preserve"> des plans d’eau qui reste un problème majeur mal maîtrisé : on ne dispose pas de données spécifiques sur la sédimentation des retenues d’eau du Burkina, mais les réalités vécues à travers de nombreuses retenues de barrage et lacs naturels à travers le pays tendent à montrer que le </w:t>
      </w:r>
      <w:r w:rsidRPr="00CA7399">
        <w:rPr>
          <w:rFonts w:ascii="Arial" w:hAnsi="Arial" w:cs="Arial"/>
        </w:rPr>
        <w:lastRenderedPageBreak/>
        <w:t xml:space="preserve">phénomène est l’une des plus graves menaces à la pérennité des eaux de surface. </w:t>
      </w:r>
    </w:p>
    <w:p w:rsidR="005E04E1" w:rsidRPr="00CA7399" w:rsidRDefault="005E04E1" w:rsidP="005E04E1">
      <w:pPr>
        <w:rPr>
          <w:rFonts w:ascii="Arial" w:hAnsi="Arial" w:cs="Arial"/>
        </w:rPr>
      </w:pPr>
      <w:r w:rsidRPr="00CA7399">
        <w:rPr>
          <w:rFonts w:ascii="Arial" w:hAnsi="Arial" w:cs="Arial"/>
        </w:rPr>
        <w:t>A ces contraintes s’ajoutent les difficultés de mise en œuvre qu’a connu le PN-AEPA 2007-2015 (dont la non application l’EIES et du PGES qui ont été produits au démarrage) et qui pourraient se complexifier par la séparation de la gouvernance de l’AEP de celle de l’Assainissement des eaux usées et excrétas.</w:t>
      </w:r>
    </w:p>
    <w:p w:rsidR="005E04E1" w:rsidRPr="00CA7399" w:rsidRDefault="005E04E1" w:rsidP="005E04E1">
      <w:pPr>
        <w:pStyle w:val="Titre2"/>
        <w:numPr>
          <w:ilvl w:val="1"/>
          <w:numId w:val="13"/>
        </w:numPr>
        <w:suppressAutoHyphens/>
        <w:spacing w:before="360" w:after="90" w:line="320" w:lineRule="atLeast"/>
        <w:rPr>
          <w:rFonts w:ascii="Arial" w:hAnsi="Arial" w:cs="Arial"/>
        </w:rPr>
      </w:pPr>
      <w:bookmarkStart w:id="815" w:name="_Toc451336710"/>
      <w:bookmarkStart w:id="816" w:name="_Toc451336711"/>
      <w:bookmarkEnd w:id="815"/>
      <w:r w:rsidRPr="00CA7399">
        <w:rPr>
          <w:rFonts w:ascii="Arial" w:hAnsi="Arial" w:cs="Arial"/>
        </w:rPr>
        <w:t>Risques/Impacts environnementaux et sociaux prévisibles</w:t>
      </w:r>
      <w:bookmarkEnd w:id="816"/>
      <w:r w:rsidRPr="00CA7399">
        <w:rPr>
          <w:rFonts w:ascii="Arial" w:hAnsi="Arial" w:cs="Arial"/>
        </w:rPr>
        <w:t xml:space="preserve"> </w:t>
      </w:r>
    </w:p>
    <w:p w:rsidR="005E04E1" w:rsidRPr="00CA7399" w:rsidRDefault="005E04E1" w:rsidP="005E04E1">
      <w:pPr>
        <w:rPr>
          <w:rFonts w:ascii="Arial" w:hAnsi="Arial" w:cs="Arial"/>
          <w:lang w:eastAsia="fr-FR"/>
        </w:rPr>
      </w:pPr>
      <w:r w:rsidRPr="00CA7399">
        <w:rPr>
          <w:rFonts w:ascii="Arial" w:hAnsi="Arial" w:cs="Arial"/>
          <w:lang w:eastAsia="fr-FR"/>
        </w:rPr>
        <w:t xml:space="preserve">Les actions et activités prévues dans le cadre du Programme ne sont pas toutes sources d’impacts directs ou indirects sur l’environnement biophysique et humain; cependant, et au regard de l’état des lieux du sous-secteur de l’AEP en matière de protection de l’environnement et de la santé des populations, chacune des activités définies dans le Programme AEP comporte des enjeux en lien avec ces deux aspects. Ainsi, l’analyse environnementale stratégique des actions et produits identifiés pour le PN-AEP post 2015 fait ressortir certains risques et certains types d’impacts globaux prévisibles lors de leur formulation et mise en œuvre. Ceux-ci sont synthétisés dans le tableau ci-dessous. </w:t>
      </w:r>
    </w:p>
    <w:p w:rsidR="005E04E1" w:rsidRPr="00CA7399" w:rsidRDefault="005E04E1" w:rsidP="005E04E1">
      <w:pPr>
        <w:pStyle w:val="Lgende"/>
        <w:rPr>
          <w:rFonts w:ascii="Arial" w:hAnsi="Arial" w:cs="Arial"/>
          <w:lang w:eastAsia="fr-FR"/>
        </w:rPr>
      </w:pPr>
      <w:bookmarkStart w:id="817" w:name="_Toc482098989"/>
      <w:r w:rsidRPr="00CA7399">
        <w:rPr>
          <w:rFonts w:ascii="Arial" w:hAnsi="Arial" w:cs="Arial"/>
        </w:rPr>
        <w:t xml:space="preserve">Tableau </w:t>
      </w:r>
      <w:r w:rsidRPr="00CA7399">
        <w:rPr>
          <w:rFonts w:ascii="Arial" w:hAnsi="Arial" w:cs="Arial"/>
        </w:rPr>
        <w:fldChar w:fldCharType="begin"/>
      </w:r>
      <w:r w:rsidRPr="00CA7399">
        <w:rPr>
          <w:rFonts w:ascii="Arial" w:hAnsi="Arial" w:cs="Arial"/>
        </w:rPr>
        <w:instrText xml:space="preserve"> SEQ Tableau \* ARABIC </w:instrText>
      </w:r>
      <w:r w:rsidRPr="00CA7399">
        <w:rPr>
          <w:rFonts w:ascii="Arial" w:hAnsi="Arial" w:cs="Arial"/>
        </w:rPr>
        <w:fldChar w:fldCharType="separate"/>
      </w:r>
      <w:r w:rsidR="006F4CBC">
        <w:rPr>
          <w:rFonts w:ascii="Arial" w:hAnsi="Arial" w:cs="Arial"/>
          <w:noProof/>
        </w:rPr>
        <w:t>25</w:t>
      </w:r>
      <w:r w:rsidRPr="00CA7399">
        <w:rPr>
          <w:rFonts w:ascii="Arial" w:hAnsi="Arial" w:cs="Arial"/>
          <w:noProof/>
        </w:rPr>
        <w:fldChar w:fldCharType="end"/>
      </w:r>
      <w:r w:rsidRPr="00CA7399">
        <w:rPr>
          <w:rFonts w:ascii="Arial" w:hAnsi="Arial" w:cs="Arial"/>
        </w:rPr>
        <w:t> : Risques/impacts du PN-AEP et mesures de mitigation</w:t>
      </w:r>
      <w:bookmarkEnd w:id="817"/>
    </w:p>
    <w:tbl>
      <w:tblPr>
        <w:tblStyle w:val="Grilledutableau"/>
        <w:tblW w:w="5000" w:type="pct"/>
        <w:tblLook w:val="04A0" w:firstRow="1" w:lastRow="0" w:firstColumn="1" w:lastColumn="0" w:noHBand="0" w:noVBand="1"/>
      </w:tblPr>
      <w:tblGrid>
        <w:gridCol w:w="5097"/>
        <w:gridCol w:w="4473"/>
      </w:tblGrid>
      <w:tr w:rsidR="005E04E1" w:rsidRPr="00CA7399" w:rsidTr="005E04E1">
        <w:trPr>
          <w:tblHeader/>
        </w:trPr>
        <w:tc>
          <w:tcPr>
            <w:tcW w:w="2663" w:type="pct"/>
            <w:shd w:val="clear" w:color="auto" w:fill="A6A6A6"/>
          </w:tcPr>
          <w:p w:rsidR="005E04E1" w:rsidRPr="00CA7399" w:rsidRDefault="005E04E1" w:rsidP="005E04E1">
            <w:pPr>
              <w:widowControl/>
              <w:spacing w:line="276" w:lineRule="auto"/>
              <w:jc w:val="left"/>
              <w:rPr>
                <w:rFonts w:ascii="Arial" w:eastAsia="Calibri" w:hAnsi="Arial" w:cs="Arial"/>
                <w:b/>
                <w:sz w:val="20"/>
                <w:szCs w:val="20"/>
                <w:lang w:val="fr-FR"/>
              </w:rPr>
            </w:pPr>
            <w:r w:rsidRPr="00CA7399">
              <w:rPr>
                <w:rFonts w:ascii="Arial" w:eastAsia="Calibri" w:hAnsi="Arial" w:cs="Arial"/>
                <w:b/>
                <w:sz w:val="20"/>
                <w:szCs w:val="20"/>
                <w:lang w:val="fr-FR"/>
              </w:rPr>
              <w:t>Risques, et Impacts environnementaux et sociaux prévisibles</w:t>
            </w:r>
          </w:p>
        </w:tc>
        <w:tc>
          <w:tcPr>
            <w:tcW w:w="2337" w:type="pct"/>
            <w:shd w:val="clear" w:color="auto" w:fill="A6A6A6"/>
          </w:tcPr>
          <w:p w:rsidR="005E04E1" w:rsidRPr="00CA7399" w:rsidRDefault="005E04E1" w:rsidP="005E04E1">
            <w:pPr>
              <w:widowControl/>
              <w:spacing w:line="276" w:lineRule="auto"/>
              <w:jc w:val="left"/>
              <w:rPr>
                <w:rFonts w:ascii="Arial" w:eastAsia="Calibri" w:hAnsi="Arial" w:cs="Arial"/>
                <w:b/>
                <w:sz w:val="20"/>
                <w:szCs w:val="20"/>
                <w:lang w:val="fr-FR"/>
              </w:rPr>
            </w:pPr>
            <w:r w:rsidRPr="00CA7399">
              <w:rPr>
                <w:rFonts w:ascii="Arial" w:eastAsia="Calibri" w:hAnsi="Arial" w:cs="Arial"/>
                <w:b/>
                <w:sz w:val="20"/>
                <w:szCs w:val="20"/>
                <w:lang w:val="fr-FR"/>
              </w:rPr>
              <w:t>Mesures types envisageables pour l’atténuation ou la bonification</w:t>
            </w:r>
          </w:p>
        </w:tc>
      </w:tr>
      <w:tr w:rsidR="005E04E1" w:rsidRPr="00CA7399" w:rsidTr="005E04E1">
        <w:tc>
          <w:tcPr>
            <w:tcW w:w="5000" w:type="pct"/>
            <w:gridSpan w:val="2"/>
            <w:shd w:val="clear" w:color="auto" w:fill="D9D9D9"/>
          </w:tcPr>
          <w:p w:rsidR="005E04E1" w:rsidRPr="00CA7399" w:rsidRDefault="005E04E1" w:rsidP="005E04E1">
            <w:pPr>
              <w:widowControl/>
              <w:spacing w:line="276" w:lineRule="auto"/>
              <w:jc w:val="left"/>
              <w:rPr>
                <w:rFonts w:ascii="Arial" w:eastAsia="Calibri" w:hAnsi="Arial" w:cs="Arial"/>
                <w:b/>
                <w:sz w:val="20"/>
                <w:szCs w:val="20"/>
                <w:lang w:val="fr-FR"/>
              </w:rPr>
            </w:pPr>
            <w:r w:rsidRPr="00CA7399">
              <w:rPr>
                <w:rFonts w:ascii="Arial" w:eastAsia="Calibri" w:hAnsi="Arial" w:cs="Arial"/>
                <w:sz w:val="22"/>
                <w:lang w:val="fr-FR"/>
              </w:rPr>
              <w:t xml:space="preserve">A 1 : </w:t>
            </w:r>
            <w:r w:rsidR="00C26EB2">
              <w:rPr>
                <w:rFonts w:ascii="Arial" w:eastAsia="Calibri" w:hAnsi="Arial" w:cs="Arial"/>
                <w:sz w:val="22"/>
                <w:lang w:val="fr-FR"/>
              </w:rPr>
              <w:t>Accès universel à l’eau potable</w:t>
            </w:r>
          </w:p>
        </w:tc>
      </w:tr>
      <w:tr w:rsidR="005E04E1" w:rsidRPr="00CA7399" w:rsidTr="005E04E1">
        <w:tc>
          <w:tcPr>
            <w:tcW w:w="2663" w:type="pct"/>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Les réalisations physiques programmées ont avant tout pour objectif de rendre l’eau potable accessible à toutes les populations de toutes conditions dans les zones concernées ; toute chose qui améliore leur santé et leur espérance de vie.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La création de CPE, et comme pour tout plan d’eau de surface en milieu semi-urbain ou rural, est susceptible d’engendrer de multiples bénéfices socio-économiques qui dépassent ceux de la seule AEP.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L’exécution de toutes ces catégories de travaux engendrera localement la création d’emplois temporaires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Cependant, ces travaux pourraient selon les cas, (i) porter atteinte, temporairement ou définitivement, à des terres, des biens, des moyens d’existence ou des activités pourvoyeuses de revenus ; (ii) dégrader localement et de façon plus ou moins importante les ressources naturelles que sont les sols, la flore, voire la faune terrestre.</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Pour les cas spécifiques des CPE, les travaux de réalisations de CPE à partir d’eau de surface, au regard de leur envergure vont quasi-immanquablement (i) porter atteinte, </w:t>
            </w:r>
            <w:r w:rsidRPr="00CA7399">
              <w:rPr>
                <w:rFonts w:ascii="Arial" w:eastAsia="Calibri" w:hAnsi="Arial" w:cs="Arial"/>
                <w:sz w:val="22"/>
                <w:lang w:val="fr-FR"/>
              </w:rPr>
              <w:lastRenderedPageBreak/>
              <w:t xml:space="preserve">temporairement ou définitivement, à des terres, des à biens, à des moyens d’existence ou à des activités pourvoyeuses de revenus ; (ii) dégrader localement et de façon plus ou moins importante les ressources naturelles que sont les sols, la flore et la faune terrestre ; (iii) induire le développement de nombreuses autres activités susceptibles d’affecter plus ou moins gravement l’environnement biophysique local (y compris les écosystèmes du bassin-versant du plan d’eau et les milieux aquatiques ainsi créés) la qualité de l’eau mobilisée pour la consommation humaine et par conséquent la santé des populations concernées.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En même temps, ils engendreront, temporairement au moins, des risques pour la santé et la sécurité des personnes travaillant sur ces chantiers et même pour les personnes qui fréquentent les lieux : pollutions atmosphériques, risques de chutes dans des excavations, risques d’accidents et de blessures par manipulations d’outils de travail, etc. Il s’agit de risques courants liés à tous travaux de réalisation d’infrastructures du genre dont la prévention et la gestion doivent être convenablement anticipés dans le cadre des projets. </w:t>
            </w:r>
          </w:p>
        </w:tc>
        <w:tc>
          <w:tcPr>
            <w:tcW w:w="2337" w:type="pct"/>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lastRenderedPageBreak/>
              <w:t>Chaque projet devra être soumis au processus d’analyse environnementale préalable pour s’assurer du niveau d’évaluation des impacts environnementaux et sociaux nécessaire au cours des études.</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Au moment où l’usage massif de produits chimiques dangereux dans l’orpaillage mais aussi dans l’agriculture en fait désormais un problème de santé publique, les études spécifiques à réaliser devront nécessairement prendre en compte les besoins de suivi et de contrôle de la ressource, qu’elle serve pour l’agriculture ou l’alimentation en eau potable.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Plus globalement, le renforcement du système de connaissance de la ressource en eau devrait s’appuyer sur un Programme spécifique de recherche qui intègrerait (i) le suivi des risques et la prévention des pollutions de la ressource, (ii) le suivi écologique continue des ressources en eau, souterraines en particulier, (iii) la définition et le suivi des normes de qualité, etc.</w:t>
            </w:r>
          </w:p>
        </w:tc>
      </w:tr>
      <w:tr w:rsidR="005E04E1" w:rsidRPr="00CA7399" w:rsidTr="005E04E1">
        <w:tc>
          <w:tcPr>
            <w:tcW w:w="5000" w:type="pct"/>
            <w:gridSpan w:val="2"/>
            <w:shd w:val="clear" w:color="auto" w:fill="D9D9D9"/>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A2 :Gestion du service public de l'eau</w:t>
            </w:r>
          </w:p>
        </w:tc>
      </w:tr>
      <w:tr w:rsidR="005E04E1" w:rsidRPr="00CA7399" w:rsidTr="005E04E1">
        <w:tc>
          <w:tcPr>
            <w:tcW w:w="2663" w:type="pct"/>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Un service public de l’eau bien géré assure la continuité du service, une eau saine, des emplois locaux durables, un environnement préservé, etc.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En revanche un service public défaillant peut avoir de graves conséquences non seulement sur les conditions de vie des populations et sur l’environnement mais aussi entrainer des troubles sociaux notamment en milieux urbain et semi-urbain. </w:t>
            </w:r>
          </w:p>
        </w:tc>
        <w:tc>
          <w:tcPr>
            <w:tcW w:w="2337" w:type="pct"/>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Les Guides/outils de gestion du service public de l’eau doivent intégrer nécessairement les considérations environnementales et sociales courantes liées à l’exploitation du service public de l’eau, notamment les questions d’hygiène, de sécurité individuelle et collective, de gestion des eaux usées, de déchets solides et liquides, etc.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L’initiation des personnes chargées de la gestion du service public au respect de ces mesures et précautions renforcera l’efficacité de l’action.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Dans le recrutement et la prise en charge d’Agents AEP-A pour animer les services techniques Communaux, il conviendra de prendre en compte la nécessité de doter </w:t>
            </w:r>
            <w:r w:rsidRPr="00CA7399">
              <w:rPr>
                <w:rFonts w:ascii="Arial" w:eastAsia="Calibri" w:hAnsi="Arial" w:cs="Arial"/>
                <w:sz w:val="22"/>
                <w:lang w:val="fr-FR"/>
              </w:rPr>
              <w:lastRenderedPageBreak/>
              <w:t>les Communes de compétences polyvalentes pour la gestion de l’environnement intégrée aux projets de développement</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Ici comme ailleurs, l’évaluation des coûts de production et des prix de revient de l’eau devront désormais intégrer l’ensemble des coûts de gestion environnementale ; car ces coûts justifient aussi la durabilité du service d’eau potable   </w:t>
            </w:r>
          </w:p>
        </w:tc>
      </w:tr>
      <w:tr w:rsidR="005E04E1" w:rsidRPr="00CA7399" w:rsidTr="005E04E1">
        <w:tc>
          <w:tcPr>
            <w:tcW w:w="5000" w:type="pct"/>
            <w:gridSpan w:val="2"/>
            <w:shd w:val="clear" w:color="auto" w:fill="D9D9D9"/>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lastRenderedPageBreak/>
              <w:t>A3 : Renforcement du cadre institutionnel et des instruments de gestion</w:t>
            </w:r>
          </w:p>
        </w:tc>
      </w:tr>
      <w:tr w:rsidR="005E04E1" w:rsidRPr="00CA7399" w:rsidTr="005E04E1">
        <w:tc>
          <w:tcPr>
            <w:tcW w:w="2663" w:type="pct"/>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Un renforcement adéquat du cadre institutionnel et des instruments de gestion du programme devra assurer une prise en compte effective des préoccupations environnementales dans la mise en œuvre du programme.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Ce qui permettrait une amélioration siginificative de la situation actuelle. En effet, le diagnostic de la gestion des impacts environnementaux et sociaux des projets mis en œuvre dans le cadre du PN-AEPA 2007-215 a établi que l’EIES et le PGES qui ont été produits au démarrage de ce programme n’ont servi au mieux que comme alibis, malgré les dispositions légales en la matière.</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 xml:space="preserve">Une analyse approfondie montre que la non application du PGES du PN-AEPA est en réalité le reflet d’une situation globale au plan national, caractérisée par des lacunes persistantes dans la gestion des impacts environnementaux et sociaux des projets et programmes de développement en général dont les projets et programmes des sous-secteurs de l’AEP et de l’assainissement des eaux usées et excrétas.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Parmi ces lacunes figure en bonne place le manque de capacité des maitres d’ouvrages, tant des institutions publiques que privées en matière de planification environnementale intégrée au cycle des projets.</w:t>
            </w:r>
          </w:p>
        </w:tc>
        <w:tc>
          <w:tcPr>
            <w:tcW w:w="2337" w:type="pct"/>
          </w:tcPr>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Le programme de renforcement des capacités des acteurs doit prendre en compte et de façon systématique, l’apprentissage de la planification environnementale intégrée au cycle des projets, en adaptant les contenus des modules aux responsabilités spécifiques des acteurs, selon qu’ils sont maitres d’ouvrages, maitres d’ouvrage délégués, Bureaux d’études/ maitres d’œuvre, entreprises de travaux d’AEP ou services techniques d’appui</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Par ailleurs, un module devra être élaboré et dispensé sur « la protection de l’environnement », afin de former les ressources humaines sur l’intégration des mesures de protection de l’environnement, l’hygiène, la santé et la sécurité dans les plans de gestion/l’entretien des équipements et l’exécution des marchés publics ;</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Prendre aussi en compte les achats durables dans les audits E et S et dans la définition des outils de surveillance</w:t>
            </w:r>
          </w:p>
          <w:p w:rsidR="005E04E1" w:rsidRPr="00CA7399" w:rsidRDefault="005E04E1" w:rsidP="005E04E1">
            <w:pPr>
              <w:widowControl/>
              <w:spacing w:line="276" w:lineRule="auto"/>
              <w:jc w:val="left"/>
              <w:rPr>
                <w:rFonts w:ascii="Arial" w:eastAsia="Calibri" w:hAnsi="Arial" w:cs="Arial"/>
                <w:sz w:val="22"/>
                <w:lang w:val="fr-FR"/>
              </w:rPr>
            </w:pPr>
            <w:r w:rsidRPr="00CA7399">
              <w:rPr>
                <w:rFonts w:ascii="Arial" w:eastAsia="Calibri" w:hAnsi="Arial" w:cs="Arial"/>
                <w:sz w:val="22"/>
                <w:lang w:val="fr-FR"/>
              </w:rPr>
              <w:t>Les outils de programmation et de suivi-évaluation dans le secteur de l’AEP devront intégrer nécessairement des indicateurs liés à la protection de l’environnement, à l’hygiène, la santé et la sécurité des populations (voir Cadre de Gestion E&amp;S)</w:t>
            </w:r>
          </w:p>
        </w:tc>
      </w:tr>
    </w:tbl>
    <w:p w:rsidR="005E04E1" w:rsidRPr="00CA7399" w:rsidRDefault="005E04E1" w:rsidP="005E04E1">
      <w:pPr>
        <w:rPr>
          <w:rFonts w:ascii="Arial" w:hAnsi="Arial" w:cs="Arial"/>
          <w:lang w:eastAsia="fr-FR"/>
        </w:rPr>
      </w:pPr>
    </w:p>
    <w:p w:rsidR="00C26EB2" w:rsidRDefault="00C26EB2">
      <w:pPr>
        <w:widowControl/>
        <w:spacing w:after="160" w:line="259" w:lineRule="auto"/>
        <w:jc w:val="left"/>
        <w:rPr>
          <w:rFonts w:ascii="Arial" w:eastAsia="Times New Roman" w:hAnsi="Arial" w:cs="Arial"/>
          <w:b/>
          <w:bCs/>
          <w:color w:val="002060"/>
          <w:sz w:val="28"/>
          <w:szCs w:val="26"/>
          <w:lang w:eastAsia="fr-FR"/>
        </w:rPr>
      </w:pPr>
      <w:bookmarkStart w:id="818" w:name="_Toc451336712"/>
      <w:r>
        <w:rPr>
          <w:rFonts w:ascii="Arial" w:hAnsi="Arial" w:cs="Arial"/>
        </w:rPr>
        <w:br w:type="page"/>
      </w:r>
    </w:p>
    <w:p w:rsidR="005E04E1" w:rsidRPr="00CA7399" w:rsidRDefault="005E04E1" w:rsidP="005E04E1">
      <w:pPr>
        <w:pStyle w:val="Titre2"/>
        <w:numPr>
          <w:ilvl w:val="1"/>
          <w:numId w:val="13"/>
        </w:numPr>
        <w:suppressAutoHyphens/>
        <w:spacing w:before="360" w:after="90" w:line="320" w:lineRule="atLeast"/>
        <w:rPr>
          <w:rFonts w:ascii="Arial" w:hAnsi="Arial" w:cs="Arial"/>
        </w:rPr>
      </w:pPr>
      <w:r w:rsidRPr="00CA7399">
        <w:rPr>
          <w:rFonts w:ascii="Arial" w:hAnsi="Arial" w:cs="Arial"/>
        </w:rPr>
        <w:lastRenderedPageBreak/>
        <w:t>Cadre de gestion environnementale et sociale (CGES)</w:t>
      </w:r>
      <w:bookmarkEnd w:id="818"/>
    </w:p>
    <w:p w:rsidR="005E04E1" w:rsidRPr="00CA7399" w:rsidRDefault="005E04E1" w:rsidP="005E04E1">
      <w:pPr>
        <w:rPr>
          <w:rFonts w:ascii="Arial" w:hAnsi="Arial" w:cs="Arial"/>
          <w:lang w:eastAsia="fr-FR"/>
        </w:rPr>
      </w:pPr>
      <w:r w:rsidRPr="00CA7399">
        <w:rPr>
          <w:rFonts w:ascii="Arial" w:hAnsi="Arial" w:cs="Arial"/>
          <w:lang w:eastAsia="fr-FR"/>
        </w:rPr>
        <w:t xml:space="preserve">Le CGES, qui n’est pas un plan de gestion environnementale et sociale (PGES) opérationnel, se veut un outil d’aide à la décision au service des acteurs et des institutions chargées de la mise en œuvre du PN-AEP, pour identifier, évaluer et gérer convenablement l’ensemble des impacts que les activités et projets, prévus d’être mis en œuvre dans le cadre du PN-AEP, seront susceptibles d’avoir sur le milieu biophysique et humain. C’est pourquoi, et en tenant compte du diagnostic établi de la gestion des impacts environnementaux et sociaux des projets de développement en général au Burkina Faso et du PN-AEPA en particulier, le Cadre de Gestion Environnementale et Sociale (CGES) a (i) Rappelé l’état des lieux de la gestion des impacts environnementaux et sociaux des projets et programmes de développement au Burkina Faso, (ii) Rappelé le cadre politique et légal en vigueur en matière de protection de l’environnement, d’évaluation et de gestion des impacts des activités de développement sur le milieu. </w:t>
      </w:r>
    </w:p>
    <w:p w:rsidR="005E04E1" w:rsidRPr="00CA7399" w:rsidRDefault="005E04E1" w:rsidP="005E04E1">
      <w:pPr>
        <w:rPr>
          <w:rFonts w:ascii="Arial" w:hAnsi="Arial" w:cs="Arial"/>
          <w:lang w:eastAsia="fr-FR"/>
        </w:rPr>
      </w:pPr>
      <w:r w:rsidRPr="00CA7399">
        <w:rPr>
          <w:rFonts w:ascii="Arial" w:hAnsi="Arial" w:cs="Arial"/>
          <w:lang w:eastAsia="fr-FR"/>
        </w:rPr>
        <w:t>Il s’est ensuite attaché à développer :</w:t>
      </w:r>
    </w:p>
    <w:p w:rsidR="005E04E1" w:rsidRPr="00CA7399" w:rsidRDefault="005E04E1" w:rsidP="007739C4">
      <w:pPr>
        <w:pStyle w:val="Paragraphedeliste"/>
        <w:numPr>
          <w:ilvl w:val="0"/>
          <w:numId w:val="53"/>
        </w:numPr>
        <w:rPr>
          <w:rFonts w:ascii="Arial" w:hAnsi="Arial" w:cs="Arial"/>
          <w:lang w:eastAsia="fr-FR"/>
        </w:rPr>
      </w:pPr>
      <w:r w:rsidRPr="00CA7399">
        <w:rPr>
          <w:rFonts w:ascii="Arial" w:hAnsi="Arial" w:cs="Arial"/>
          <w:lang w:eastAsia="fr-FR"/>
        </w:rPr>
        <w:t>Les principes d’intégration des questions environnementales et sociales dans la mise en œuvre du PN-AEP et de son programme opérationnel en général et ne particulier dans tout le cycle des projets qui seront identifiés, formulés et mis en œuvre ;</w:t>
      </w:r>
    </w:p>
    <w:p w:rsidR="005E04E1" w:rsidRPr="00CA7399" w:rsidRDefault="005E04E1" w:rsidP="007739C4">
      <w:pPr>
        <w:pStyle w:val="Paragraphedeliste"/>
        <w:numPr>
          <w:ilvl w:val="0"/>
          <w:numId w:val="53"/>
        </w:numPr>
        <w:rPr>
          <w:rFonts w:ascii="Arial" w:hAnsi="Arial" w:cs="Arial"/>
          <w:lang w:eastAsia="fr-FR"/>
        </w:rPr>
      </w:pPr>
      <w:r w:rsidRPr="00CA7399">
        <w:rPr>
          <w:rFonts w:ascii="Arial" w:hAnsi="Arial" w:cs="Arial"/>
          <w:lang w:eastAsia="fr-FR"/>
        </w:rPr>
        <w:t xml:space="preserve">Les mécanismes, modalités et outils d’évaluation des impacts (le cas échéant) potentiels des projets et activités prévues au Programme sur le milieu biophysique et humain ; </w:t>
      </w:r>
    </w:p>
    <w:p w:rsidR="005E04E1" w:rsidRPr="00CA7399" w:rsidRDefault="005E04E1" w:rsidP="007739C4">
      <w:pPr>
        <w:pStyle w:val="Paragraphedeliste"/>
        <w:numPr>
          <w:ilvl w:val="0"/>
          <w:numId w:val="53"/>
        </w:numPr>
        <w:rPr>
          <w:rFonts w:ascii="Arial" w:hAnsi="Arial" w:cs="Arial"/>
          <w:lang w:eastAsia="fr-FR"/>
        </w:rPr>
      </w:pPr>
      <w:r w:rsidRPr="00CA7399">
        <w:rPr>
          <w:rFonts w:ascii="Arial" w:hAnsi="Arial" w:cs="Arial"/>
          <w:lang w:eastAsia="fr-FR"/>
        </w:rPr>
        <w:t xml:space="preserve">Les mécanismes, modalités et outils de mise en œuvre, de surveillance et de suivi des mesures d’atténuation ou de compensation desdits impacts ; </w:t>
      </w:r>
    </w:p>
    <w:p w:rsidR="005E04E1" w:rsidRPr="00CA7399" w:rsidRDefault="005E04E1" w:rsidP="007739C4">
      <w:pPr>
        <w:pStyle w:val="Paragraphedeliste"/>
        <w:numPr>
          <w:ilvl w:val="0"/>
          <w:numId w:val="53"/>
        </w:numPr>
        <w:rPr>
          <w:rFonts w:ascii="Arial" w:hAnsi="Arial" w:cs="Arial"/>
          <w:lang w:eastAsia="fr-FR"/>
        </w:rPr>
      </w:pPr>
      <w:r w:rsidRPr="00CA7399">
        <w:rPr>
          <w:rFonts w:ascii="Arial" w:hAnsi="Arial" w:cs="Arial"/>
          <w:lang w:eastAsia="fr-FR"/>
        </w:rPr>
        <w:t xml:space="preserve">Les modalités d’évaluation des coûts environnementaux et sociaux applicables aux activités et projets du PN-AEP ; </w:t>
      </w:r>
    </w:p>
    <w:p w:rsidR="005E04E1" w:rsidRPr="00CA7399" w:rsidRDefault="005E04E1" w:rsidP="007739C4">
      <w:pPr>
        <w:pStyle w:val="Paragraphedeliste"/>
        <w:numPr>
          <w:ilvl w:val="0"/>
          <w:numId w:val="53"/>
        </w:numPr>
        <w:rPr>
          <w:rFonts w:ascii="Arial" w:hAnsi="Arial" w:cs="Arial"/>
          <w:lang w:eastAsia="fr-FR"/>
        </w:rPr>
      </w:pPr>
      <w:r w:rsidRPr="00CA7399">
        <w:rPr>
          <w:rFonts w:ascii="Arial" w:hAnsi="Arial" w:cs="Arial"/>
          <w:lang w:eastAsia="fr-FR"/>
        </w:rPr>
        <w:t xml:space="preserve">Les arrangements institutionnels et de pilotage du programme qui permettront  d’une part de suivre (i) l’ensemble des impacts environnementaux et sociaux du Programme, (ii) la mise en œuvre des mesures de gestion desdits impacts et d’autre part de  s’assurer de la durabilité environnementale et de équité sociale du Programme dans son ensemble.   </w:t>
      </w:r>
    </w:p>
    <w:p w:rsidR="005E04E1" w:rsidRPr="00CA7399" w:rsidRDefault="005E04E1" w:rsidP="005E04E1">
      <w:pPr>
        <w:rPr>
          <w:rFonts w:ascii="Arial" w:hAnsi="Arial" w:cs="Arial"/>
          <w:lang w:eastAsia="fr-FR"/>
        </w:rPr>
      </w:pPr>
      <w:r w:rsidRPr="00CA7399">
        <w:rPr>
          <w:rFonts w:ascii="Arial" w:hAnsi="Arial" w:cs="Arial"/>
          <w:lang w:eastAsia="fr-FR"/>
        </w:rPr>
        <w:t xml:space="preserve">Au total, et dans l’impossibilité au stade d’un Cadre de Gestion Environnementale et Sociale, de chiffrer les coûts de gestion des impacts E&amp;S du PN-AEP.  Le rapport, en s’appuyant sur certaines bonnes pratiques internationales déjà appliquées au Burkina Faso, a estimé que les coûts environnementaux (études et mise en œuvre des PGES/PAR) des projets d’infrastructures et de développement en milieu rural peuvent être compris dans une fourchette allant de 5% à 12% du coût des investissements, ce taux variant selon l’importance des impacts sociaux, en particulier ceux susceptibles d’engendrer une réinstallation involontaire de personnes affectées par les projets. </w:t>
      </w:r>
    </w:p>
    <w:p w:rsidR="005E04E1" w:rsidRPr="00CA7399" w:rsidRDefault="005E04E1" w:rsidP="005E04E1">
      <w:pPr>
        <w:rPr>
          <w:rFonts w:ascii="Arial" w:hAnsi="Arial" w:cs="Arial"/>
          <w:lang w:eastAsia="fr-FR"/>
        </w:rPr>
      </w:pPr>
      <w:r w:rsidRPr="00CA7399">
        <w:rPr>
          <w:rFonts w:ascii="Arial" w:hAnsi="Arial" w:cs="Arial"/>
          <w:lang w:eastAsia="fr-FR"/>
        </w:rPr>
        <w:t xml:space="preserve">C’est donc sur cette base que les coûts environnementaux et sociaux budgétisés dans le document du PN-AEP à l’horizon 2030 dans la ligne budgétaire « études et cadre de gestion environnementales et sociales » ont été évalués à 10% des investissements. Ce qui correspond à un coût total d’environ 105 milliards FCFA. Ce montant, qui correspond à la tranche supérieure de la fourchette proposée en lien avec les bonnes pratiques internationales applicables au Burkina Faso, devra être actualisé en cas de besoin au moment de l’évaluation environnementale et sociale appliquée à tous les projets à formuler et à mettre en œuvre. </w:t>
      </w:r>
    </w:p>
    <w:p w:rsidR="005E04E1" w:rsidRPr="00CA7399" w:rsidRDefault="005E04E1" w:rsidP="005E04E1">
      <w:pPr>
        <w:rPr>
          <w:rFonts w:ascii="Arial" w:hAnsi="Arial" w:cs="Arial"/>
          <w:lang w:eastAsia="fr-FR"/>
        </w:rPr>
      </w:pPr>
      <w:r w:rsidRPr="00CA7399">
        <w:rPr>
          <w:rFonts w:ascii="Arial" w:hAnsi="Arial" w:cs="Arial"/>
          <w:lang w:eastAsia="fr-FR"/>
        </w:rPr>
        <w:t xml:space="preserve">Enfin, le CGES fournit, à titre d’exemple, un grand nombre d’outils tirés de l’expérience </w:t>
      </w:r>
      <w:r w:rsidRPr="00CA7399">
        <w:rPr>
          <w:rFonts w:ascii="Arial" w:hAnsi="Arial" w:cs="Arial"/>
          <w:lang w:eastAsia="fr-FR"/>
        </w:rPr>
        <w:lastRenderedPageBreak/>
        <w:t>burkinabè, dont les acteurs pourront utilement se servir, en les adaptant au besoin à chaque étape du cycle des projets et actions entrant dans la mise en œuvre du PN-AEP.</w:t>
      </w:r>
    </w:p>
    <w:p w:rsidR="005E04E1" w:rsidRPr="00CA7399" w:rsidRDefault="005E04E1" w:rsidP="005E04E1">
      <w:pPr>
        <w:rPr>
          <w:rFonts w:ascii="Arial" w:hAnsi="Arial" w:cs="Arial"/>
          <w:lang w:eastAsia="fr-FR"/>
        </w:rPr>
        <w:sectPr w:rsidR="005E04E1" w:rsidRPr="00CA7399" w:rsidSect="005E04E1">
          <w:pgSz w:w="11906" w:h="16838" w:code="9"/>
          <w:pgMar w:top="1108" w:right="1134" w:bottom="1418" w:left="1418" w:header="510" w:footer="709" w:gutter="0"/>
          <w:cols w:space="708"/>
          <w:docGrid w:linePitch="360"/>
        </w:sectPr>
      </w:pPr>
    </w:p>
    <w:p w:rsidR="005E04E1" w:rsidRPr="00CA7399" w:rsidRDefault="005E04E1" w:rsidP="005E04E1">
      <w:pPr>
        <w:rPr>
          <w:rFonts w:ascii="Arial" w:hAnsi="Arial" w:cs="Arial"/>
          <w:lang w:eastAsia="fr-FR"/>
        </w:rPr>
      </w:pPr>
    </w:p>
    <w:p w:rsidR="005E04E1" w:rsidRPr="00CA7399" w:rsidRDefault="005E04E1" w:rsidP="005E04E1">
      <w:pPr>
        <w:pStyle w:val="Titre1"/>
        <w:numPr>
          <w:ilvl w:val="0"/>
          <w:numId w:val="0"/>
        </w:numPr>
        <w:spacing w:before="3700" w:after="120" w:line="360" w:lineRule="atLeast"/>
        <w:ind w:left="851"/>
        <w:jc w:val="left"/>
        <w:rPr>
          <w:rFonts w:ascii="Arial" w:hAnsi="Arial" w:cs="Arial"/>
          <w:b w:val="0"/>
        </w:rPr>
      </w:pPr>
      <w:bookmarkStart w:id="819" w:name="_Toc451336713"/>
      <w:r w:rsidRPr="00CA7399">
        <w:rPr>
          <w:rFonts w:ascii="Arial" w:hAnsi="Arial" w:cs="Arial"/>
        </w:rPr>
        <w:t>ANNEXES</w:t>
      </w:r>
      <w:bookmarkEnd w:id="819"/>
      <w:r w:rsidRPr="00CA7399">
        <w:rPr>
          <w:rFonts w:ascii="Arial" w:hAnsi="Arial" w:cs="Arial"/>
        </w:rPr>
        <w:t xml:space="preserve"> </w:t>
      </w:r>
    </w:p>
    <w:p w:rsidR="005E04E1" w:rsidRPr="00CA7399" w:rsidRDefault="005E04E1" w:rsidP="005E04E1">
      <w:pPr>
        <w:widowControl/>
        <w:spacing w:after="200" w:line="276" w:lineRule="auto"/>
        <w:jc w:val="left"/>
        <w:rPr>
          <w:rFonts w:ascii="Arial" w:hAnsi="Arial" w:cs="Arial"/>
          <w:b/>
          <w:color w:val="002060"/>
          <w:sz w:val="36"/>
        </w:rPr>
      </w:pPr>
      <w:r w:rsidRPr="00CA7399">
        <w:rPr>
          <w:rFonts w:ascii="Arial" w:hAnsi="Arial" w:cs="Arial"/>
          <w:b/>
          <w:color w:val="002060"/>
          <w:sz w:val="36"/>
        </w:rPr>
        <w:br w:type="page"/>
      </w:r>
    </w:p>
    <w:p w:rsidR="005E04E1" w:rsidRPr="00CA7399" w:rsidRDefault="005E04E1" w:rsidP="005E04E1">
      <w:pPr>
        <w:pStyle w:val="Titre2"/>
        <w:numPr>
          <w:ilvl w:val="0"/>
          <w:numId w:val="0"/>
        </w:numPr>
        <w:suppressAutoHyphens/>
        <w:spacing w:before="540" w:after="90" w:line="320" w:lineRule="atLeast"/>
        <w:ind w:left="851"/>
        <w:rPr>
          <w:rFonts w:ascii="Arial" w:hAnsi="Arial" w:cs="Arial"/>
        </w:rPr>
      </w:pPr>
      <w:bookmarkStart w:id="820" w:name="_Toc451336714"/>
      <w:r w:rsidRPr="00CA7399">
        <w:rPr>
          <w:rFonts w:ascii="Arial" w:hAnsi="Arial" w:cs="Arial"/>
        </w:rPr>
        <w:lastRenderedPageBreak/>
        <w:t>Annexe 1 : Fiches d’action</w:t>
      </w:r>
      <w:bookmarkEnd w:id="820"/>
    </w:p>
    <w:p w:rsidR="005E04E1" w:rsidRPr="00CA7399" w:rsidRDefault="005E04E1" w:rsidP="005E04E1">
      <w:pPr>
        <w:rPr>
          <w:rFonts w:ascii="Arial" w:eastAsiaTheme="majorEastAsia" w:hAnsi="Arial" w:cs="Arial"/>
          <w:color w:val="002060"/>
          <w:sz w:val="28"/>
          <w:szCs w:val="26"/>
        </w:rPr>
      </w:pPr>
      <w:r w:rsidRPr="00CA7399">
        <w:rPr>
          <w:rFonts w:ascii="Arial" w:hAnsi="Arial" w:cs="Arial"/>
        </w:rPr>
        <w:br w:type="page"/>
      </w:r>
    </w:p>
    <w:p w:rsidR="005E04E1" w:rsidRPr="00CA7399" w:rsidRDefault="005E04E1" w:rsidP="005E04E1">
      <w:pPr>
        <w:pStyle w:val="Titre2"/>
        <w:numPr>
          <w:ilvl w:val="0"/>
          <w:numId w:val="0"/>
        </w:numPr>
        <w:suppressAutoHyphens/>
        <w:spacing w:before="540" w:after="90" w:line="320" w:lineRule="atLeast"/>
        <w:ind w:left="851"/>
        <w:rPr>
          <w:rFonts w:ascii="Arial" w:hAnsi="Arial" w:cs="Arial"/>
          <w:b w:val="0"/>
          <w:sz w:val="36"/>
        </w:rPr>
      </w:pPr>
    </w:p>
    <w:tbl>
      <w:tblPr>
        <w:tblW w:w="108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4"/>
        <w:gridCol w:w="2279"/>
        <w:gridCol w:w="4028"/>
        <w:gridCol w:w="1842"/>
        <w:gridCol w:w="907"/>
      </w:tblGrid>
      <w:tr w:rsidR="005E04E1" w:rsidRPr="00CA7399" w:rsidTr="005E04E1">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rPr>
                <w:rFonts w:ascii="Arial" w:hAnsi="Arial" w:cs="Arial"/>
                <w:b/>
              </w:rPr>
            </w:pPr>
            <w:r w:rsidRPr="00CA7399">
              <w:rPr>
                <w:rFonts w:ascii="Arial" w:hAnsi="Arial" w:cs="Arial"/>
                <w:b/>
              </w:rPr>
              <w:t>Objectif opérationnel : Satisfaire durablement les besoins en eau potable, en quantité et en qualité, de la population, en appliquant l'approche fondée sur les droits humains (AFDH)</w:t>
            </w:r>
          </w:p>
        </w:tc>
        <w:tc>
          <w:tcPr>
            <w:tcW w:w="907" w:type="dxa"/>
            <w:gridSpan w:val="3"/>
            <w:vMerge w:val="restart"/>
            <w:tcBorders>
              <w:top w:val="single" w:sz="6" w:space="0" w:color="auto"/>
              <w:left w:val="single" w:sz="6" w:space="0" w:color="auto"/>
              <w:right w:val="single" w:sz="12" w:space="0" w:color="auto"/>
            </w:tcBorders>
            <w:vAlign w:val="center"/>
          </w:tcPr>
          <w:p w:rsidR="005E04E1" w:rsidRPr="00CA7399" w:rsidRDefault="005E04E1" w:rsidP="005E04E1">
            <w:pPr>
              <w:spacing w:before="40" w:after="40"/>
              <w:rPr>
                <w:rFonts w:ascii="Arial" w:hAnsi="Arial" w:cs="Arial"/>
                <w:color w:val="000099"/>
              </w:rPr>
            </w:pPr>
            <w:r w:rsidRPr="00CA7399">
              <w:rPr>
                <w:rFonts w:ascii="Arial" w:hAnsi="Arial" w:cs="Arial"/>
                <w:b/>
              </w:rPr>
              <w:t xml:space="preserve">Titre : </w:t>
            </w:r>
            <w:r w:rsidR="00C26EB2">
              <w:rPr>
                <w:rFonts w:ascii="Arial" w:hAnsi="Arial" w:cs="Arial"/>
                <w:b/>
              </w:rPr>
              <w:t>Accès universel à l’eau potable</w:t>
            </w:r>
          </w:p>
        </w:tc>
      </w:tr>
      <w:tr w:rsidR="005E04E1" w:rsidRPr="00CA7399" w:rsidTr="005E04E1">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rPr>
                <w:rFonts w:ascii="Arial" w:hAnsi="Arial" w:cs="Arial"/>
                <w:b/>
              </w:rPr>
            </w:pPr>
            <w:r w:rsidRPr="00CA7399">
              <w:rPr>
                <w:rFonts w:ascii="Arial" w:hAnsi="Arial" w:cs="Arial"/>
                <w:b/>
                <w:color w:val="FF0000"/>
              </w:rPr>
              <w:t>Action 1</w:t>
            </w:r>
          </w:p>
        </w:tc>
        <w:tc>
          <w:tcPr>
            <w:tcW w:w="907" w:type="dxa"/>
            <w:gridSpan w:val="3"/>
            <w:vMerge/>
            <w:tcBorders>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b/>
              </w:rPr>
            </w:pP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Zone concernée</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Tout le territoire national.</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Justification</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rPr>
                <w:rFonts w:ascii="Arial" w:hAnsi="Arial" w:cs="Arial"/>
              </w:rPr>
            </w:pPr>
            <w:r w:rsidRPr="00CA7399">
              <w:rPr>
                <w:rFonts w:ascii="Arial" w:hAnsi="Arial" w:cs="Arial"/>
              </w:rPr>
              <w:t xml:space="preserve">Le PN AEP 2030 prend en compte les mutations opérées dans la nouvelle politique d’approvisionnement en eau potable qui veut que : </w:t>
            </w:r>
            <w:r w:rsidRPr="00CA7399">
              <w:rPr>
                <w:rFonts w:ascii="Arial" w:hAnsi="Arial" w:cs="Arial"/>
                <w:i/>
              </w:rPr>
              <w:t xml:space="preserve">« La réalisation de l’approvisionnement en eau potable (AEP) applique une approche centrée sur les </w:t>
            </w:r>
            <w:r w:rsidRPr="00CA7399">
              <w:rPr>
                <w:rFonts w:ascii="Arial" w:hAnsi="Arial" w:cs="Arial"/>
                <w:b/>
                <w:i/>
              </w:rPr>
              <w:t>droits humains</w:t>
            </w:r>
            <w:r w:rsidRPr="00CA7399">
              <w:rPr>
                <w:rFonts w:ascii="Arial" w:hAnsi="Arial" w:cs="Arial"/>
                <w:i/>
              </w:rPr>
              <w:t xml:space="preserve"> pour la définition des priorités ».</w:t>
            </w:r>
            <w:r w:rsidRPr="00CA7399">
              <w:rPr>
                <w:rFonts w:ascii="Arial" w:hAnsi="Arial" w:cs="Arial"/>
              </w:rPr>
              <w:t xml:space="preserve"> Ainsi donc, la nouvelle politique, qui découle de la volonté du Burkina d’aller d’ici 2030 à </w:t>
            </w:r>
            <w:r w:rsidRPr="00CA7399">
              <w:rPr>
                <w:rFonts w:ascii="Arial" w:hAnsi="Arial" w:cs="Arial"/>
                <w:i/>
              </w:rPr>
              <w:t>« l’accès universel à l’eau potable »,</w:t>
            </w:r>
            <w:r w:rsidRPr="00CA7399">
              <w:rPr>
                <w:rFonts w:ascii="Arial" w:hAnsi="Arial" w:cs="Arial"/>
              </w:rPr>
              <w:t xml:space="preserve"> suggère que la distinction entre AEP en milieu rural et AEP en milieu urbain soit progressivement abandonnée et qu’il faut mobiliser l’eau là où la ressource est disponible et la mettre à la disposition des différents usages.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Brève description</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 xml:space="preserve">Il s’agit d’assurer le droit d’accès universel à l’eau sur la base de l’approche fondée sur les droits humains, en veillant particulièrement à prendre en compte, les préoccupations des populations les plus pauvres et les plus vulnérables, au regard de l’ampleur de la pauvreté au plan national et particulièrement en milieu rural. L’Approche Fondée sur les Droits Humains instaure 5 principes fondamentaux pour la mise en œuvre du droit à l’eau: </w:t>
            </w:r>
            <w:r w:rsidRPr="00CA7399">
              <w:rPr>
                <w:rFonts w:ascii="Arial" w:hAnsi="Arial" w:cs="Arial"/>
                <w:i/>
              </w:rPr>
              <w:t xml:space="preserve">i) la non-discrimination et l’équité ; ii) l’accès à l’information et la transparence ; iii) la participation et l’inclusion ; iv) la redevabilité ou responsabilité des autorités publiques ; v) la durabilité et la non-régression. </w:t>
            </w:r>
            <w:r w:rsidRPr="00CA7399">
              <w:rPr>
                <w:rFonts w:ascii="Arial" w:hAnsi="Arial" w:cs="Arial"/>
              </w:rPr>
              <w:t>Dans ce sens, cette approche modifie le paradigme habituel qui considérait l’eau comme un besoin à satisfaire pour en faire un droit fondamental à respecter.</w:t>
            </w:r>
          </w:p>
          <w:p w:rsidR="005E04E1" w:rsidRPr="00CA7399" w:rsidRDefault="005E04E1" w:rsidP="005E04E1">
            <w:pPr>
              <w:spacing w:before="40" w:after="40"/>
              <w:rPr>
                <w:rFonts w:ascii="Arial" w:hAnsi="Arial" w:cs="Arial"/>
              </w:rPr>
            </w:pPr>
            <w:r w:rsidRPr="00CA7399">
              <w:rPr>
                <w:rFonts w:ascii="Arial" w:hAnsi="Arial" w:cs="Arial"/>
              </w:rPr>
              <w:t xml:space="preserve">Plus précisément, il sera question d’étudier et de mettre en application cette approche dans le sous-secteur de l’AEP, notamment en disséminant les conséquences pratiques de l’AFDH dans les formulations de projets et programmes. </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 xml:space="preserve">Produits attendus </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Tout le cycle de réalisation des ouvrages (programmation, intermédiation sociale, études, travaux) respecte les principes de l'AFDH</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La connaissance du potentiel des ressources utilisables pour l'eau potable est améliorée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Les infrastructures pour le développement du service de l’eau sont réalisées en milieu rural</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Les infrastructures pour le développement du service de l’eau sont réalisées en milieu urbain (périmètre ONEA)</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Les AEPS sont réhabilitées et mises à niveau et les PMH non fonctionnels sont réhabilités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 xml:space="preserve">Activités (liste des activités qui </w:t>
            </w:r>
            <w:r w:rsidRPr="00CA7399">
              <w:rPr>
                <w:rFonts w:ascii="Arial" w:hAnsi="Arial" w:cs="Arial"/>
                <w:b/>
              </w:rPr>
              <w:lastRenderedPageBreak/>
              <w:t>concourent à la réalisation des résultats)</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lastRenderedPageBreak/>
              <w:t xml:space="preserve">Sélection/priorisation des sites d'intervention en utilisant les outils sectoriels de programmation (PCD-AEPA, BPO et sa matrice d'arbitrage, etc.) de façon à garantir la performance et l'équité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lastRenderedPageBreak/>
              <w:t>Intermédiation sociale suivant le guide national intégrant les principes de l'AFDH</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Inventaire des forages à grand débit dans les communes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Implantation des forages à grand débit pour les CPE alimentés à partir des eaux souterraines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Identification et définition des caractéristiques des sites d’eau de surface (barrages et cours d’eau) pouvant être exploités pour l’AEP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Étude et réalisation des CPE à partir d’eau de surface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Étude et réalisation des CPE à partir d’eaux souterraines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Étude et réalisation des systèmes d’adduction d’eau dans les  communes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Étude et réalisation des systèmes d’adduction d’eau dans les  villages rattachés aux communes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Étude et réalisation des AEPS additionnels dans les villages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Implantation et réalisation et des PMH dans les villages ne pouvant être desservis par les systèmes d’AEP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Etude et extension des réseaux ONEA dans les villages rattachés aux centres ONEA</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Développement des capacités de production, de stockage et de distribution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Création des nouveaux centres secondaires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Intermédiation sociale  pour les réhabilitations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Réhabilitation et mise à niveau des AEPS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Réhabilitation des PMH</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lastRenderedPageBreak/>
              <w:t>Indicateurs</w:t>
            </w:r>
          </w:p>
        </w:tc>
        <w:tc>
          <w:tcPr>
            <w:tcW w:w="90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Taux d'accès  à l'eau potable</w:t>
            </w:r>
            <w:r w:rsidRPr="00CA7399" w:rsidDel="00C141CD">
              <w:rPr>
                <w:rFonts w:ascii="Arial" w:hAnsi="Arial" w:cs="Arial"/>
              </w:rPr>
              <w:t xml:space="preserve">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Niveau d'intégration de l'AFDH dans le cycle de réalisation 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Proportion de personnes vulnérables ayant accès à l’eau potable</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Groupe cible et Bénéficiaires</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 Centrale en charge de l'AEP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Directions Régionales en charge de l'eau</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ONEA</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Collectivités locales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Bureaux d’études, ONG, PTF</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Société civile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Populations bénéficiaires </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Moyens d'exécution</w:t>
            </w:r>
          </w:p>
        </w:tc>
        <w:tc>
          <w:tcPr>
            <w:tcW w:w="90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5E04E1" w:rsidRPr="00CA7399" w:rsidRDefault="005E04E1" w:rsidP="005E04E1">
            <w:pPr>
              <w:pStyle w:val="Paragraphedeliste"/>
              <w:rPr>
                <w:rFonts w:ascii="Arial" w:hAnsi="Arial" w:cs="Arial"/>
              </w:rPr>
            </w:pPr>
            <w:r w:rsidRPr="00CA7399">
              <w:rPr>
                <w:rFonts w:ascii="Arial" w:hAnsi="Arial" w:cs="Arial"/>
                <w:sz w:val="22"/>
              </w:rPr>
              <w:t xml:space="preserve">Ressources humaines des services techniques et des collectivités locales </w:t>
            </w:r>
          </w:p>
          <w:p w:rsidR="005E04E1" w:rsidRPr="00CA7399" w:rsidRDefault="005E04E1" w:rsidP="005E04E1">
            <w:pPr>
              <w:pStyle w:val="Paragraphedeliste"/>
              <w:rPr>
                <w:rFonts w:ascii="Arial" w:hAnsi="Arial" w:cs="Arial"/>
              </w:rPr>
            </w:pPr>
            <w:r w:rsidRPr="00CA7399">
              <w:rPr>
                <w:rFonts w:ascii="Arial" w:hAnsi="Arial" w:cs="Arial"/>
                <w:sz w:val="22"/>
              </w:rPr>
              <w:t>Entreprises de travaux</w:t>
            </w:r>
          </w:p>
          <w:p w:rsidR="005E04E1" w:rsidRPr="00CA7399" w:rsidRDefault="005E04E1" w:rsidP="005E04E1">
            <w:pPr>
              <w:pStyle w:val="Paragraphedeliste"/>
              <w:rPr>
                <w:rFonts w:ascii="Arial" w:hAnsi="Arial" w:cs="Arial"/>
              </w:rPr>
            </w:pPr>
            <w:r w:rsidRPr="00CA7399">
              <w:rPr>
                <w:rFonts w:ascii="Arial" w:hAnsi="Arial" w:cs="Arial"/>
                <w:sz w:val="22"/>
              </w:rPr>
              <w:t>Services de consultants</w:t>
            </w:r>
          </w:p>
          <w:p w:rsidR="005E04E1" w:rsidRPr="00CA7399" w:rsidRDefault="005E04E1" w:rsidP="005E04E1">
            <w:pPr>
              <w:pStyle w:val="Paragraphedeliste"/>
              <w:rPr>
                <w:rFonts w:ascii="Arial" w:hAnsi="Arial" w:cs="Arial"/>
              </w:rPr>
            </w:pPr>
            <w:r w:rsidRPr="00CA7399">
              <w:rPr>
                <w:rFonts w:ascii="Arial" w:hAnsi="Arial" w:cs="Arial"/>
              </w:rPr>
              <w:t xml:space="preserve">Equipements </w:t>
            </w:r>
          </w:p>
        </w:tc>
      </w:tr>
      <w:tr w:rsidR="005E04E1" w:rsidRPr="00CA7399" w:rsidTr="005E04E1">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left"/>
              <w:rPr>
                <w:rFonts w:ascii="Arial" w:hAnsi="Arial" w:cs="Arial"/>
              </w:rPr>
            </w:pPr>
            <w:r w:rsidRPr="00CA7399">
              <w:rPr>
                <w:rFonts w:ascii="Arial" w:hAnsi="Arial" w:cs="Arial"/>
                <w:b/>
              </w:rPr>
              <w:t xml:space="preserve">Évaluation </w:t>
            </w:r>
            <w:r w:rsidRPr="00CA7399">
              <w:rPr>
                <w:rFonts w:ascii="Arial" w:hAnsi="Arial" w:cs="Arial"/>
                <w:b/>
              </w:rPr>
              <w:lastRenderedPageBreak/>
              <w:t>du budget</w:t>
            </w:r>
          </w:p>
        </w:tc>
        <w:tc>
          <w:tcPr>
            <w:tcW w:w="6312" w:type="dxa"/>
            <w:gridSpan w:val="2"/>
            <w:tcBorders>
              <w:top w:val="single" w:sz="6" w:space="0" w:color="auto"/>
              <w:left w:val="single" w:sz="6" w:space="0" w:color="auto"/>
              <w:bottom w:val="single" w:sz="6" w:space="0" w:color="auto"/>
              <w:right w:val="single" w:sz="6" w:space="0" w:color="auto"/>
            </w:tcBorders>
            <w:noWrap/>
            <w:vAlign w:val="center"/>
          </w:tcPr>
          <w:p w:rsidR="005E04E1" w:rsidRPr="00CA7399" w:rsidRDefault="005E04E1" w:rsidP="005E04E1">
            <w:pPr>
              <w:spacing w:before="40" w:after="40"/>
              <w:jc w:val="center"/>
              <w:rPr>
                <w:rFonts w:ascii="Arial" w:hAnsi="Arial" w:cs="Arial"/>
              </w:rPr>
            </w:pPr>
            <w:r w:rsidRPr="00CA7399">
              <w:rPr>
                <w:rFonts w:ascii="Arial" w:hAnsi="Arial" w:cs="Arial"/>
                <w:b/>
                <w:i/>
              </w:rPr>
              <w:lastRenderedPageBreak/>
              <w:t>Lignes budgétaires</w:t>
            </w:r>
          </w:p>
        </w:tc>
        <w:tc>
          <w:tcPr>
            <w:tcW w:w="1843" w:type="dxa"/>
            <w:tcBorders>
              <w:top w:val="single" w:sz="6" w:space="0" w:color="auto"/>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b/>
                <w:i/>
              </w:rPr>
            </w:pPr>
            <w:r w:rsidRPr="00CA7399">
              <w:rPr>
                <w:rFonts w:ascii="Arial" w:hAnsi="Arial" w:cs="Arial"/>
                <w:b/>
                <w:i/>
              </w:rPr>
              <w:t xml:space="preserve">Coût </w:t>
            </w:r>
            <w:r w:rsidRPr="00CA7399">
              <w:rPr>
                <w:rFonts w:ascii="Arial" w:hAnsi="Arial" w:cs="Arial"/>
                <w:b/>
                <w:i/>
              </w:rPr>
              <w:lastRenderedPageBreak/>
              <w:t>(x1000FCFA)</w:t>
            </w:r>
          </w:p>
        </w:tc>
        <w:tc>
          <w:tcPr>
            <w:tcW w:w="907" w:type="dxa"/>
            <w:tcBorders>
              <w:top w:val="single" w:sz="6" w:space="0" w:color="auto"/>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b/>
                <w:i/>
              </w:rPr>
            </w:pPr>
            <w:r w:rsidRPr="00CA7399">
              <w:rPr>
                <w:rFonts w:ascii="Arial" w:hAnsi="Arial" w:cs="Arial"/>
                <w:b/>
                <w:i/>
              </w:rPr>
              <w:lastRenderedPageBreak/>
              <w:t>%</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1. Travaux</w:t>
            </w:r>
          </w:p>
        </w:tc>
        <w:tc>
          <w:tcPr>
            <w:tcW w:w="1843" w:type="dxa"/>
            <w:tcBorders>
              <w:top w:val="single" w:sz="8" w:space="0" w:color="auto"/>
              <w:left w:val="single" w:sz="4" w:space="0" w:color="auto"/>
              <w:bottom w:val="single" w:sz="4" w:space="0" w:color="auto"/>
              <w:right w:val="single" w:sz="12" w:space="0" w:color="auto"/>
            </w:tcBorders>
            <w:shd w:val="clear" w:color="auto" w:fill="auto"/>
            <w:vAlign w:val="center"/>
          </w:tcPr>
          <w:p w:rsidR="005E04E1" w:rsidRPr="00CA7399" w:rsidRDefault="005E04E1" w:rsidP="005E04E1">
            <w:pPr>
              <w:widowControl/>
              <w:spacing w:after="0"/>
              <w:jc w:val="center"/>
              <w:rPr>
                <w:rFonts w:ascii="Arial" w:hAnsi="Arial" w:cs="Arial"/>
              </w:rPr>
            </w:pPr>
            <w:r w:rsidRPr="00CA7399">
              <w:rPr>
                <w:rFonts w:ascii="Arial" w:hAnsi="Arial" w:cs="Arial"/>
                <w:color w:val="000000"/>
                <w:sz w:val="22"/>
              </w:rPr>
              <w:t xml:space="preserve">                                          1.045.616.235   </w:t>
            </w:r>
          </w:p>
        </w:tc>
        <w:tc>
          <w:tcPr>
            <w:tcW w:w="907" w:type="dxa"/>
            <w:tcBorders>
              <w:top w:val="single" w:sz="8" w:space="0" w:color="auto"/>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75,0%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2. Services de consultants pour études, contrôle et évaluations</w:t>
            </w:r>
          </w:p>
        </w:tc>
        <w:tc>
          <w:tcPr>
            <w:tcW w:w="1843" w:type="dxa"/>
            <w:tcBorders>
              <w:top w:val="single" w:sz="4" w:space="0" w:color="auto"/>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279.864.059   </w:t>
            </w:r>
          </w:p>
        </w:tc>
        <w:tc>
          <w:tcPr>
            <w:tcW w:w="907" w:type="dxa"/>
            <w:tcBorders>
              <w:top w:val="single" w:sz="4" w:space="0" w:color="auto"/>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20,1%</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3. Intermédiation sociale</w:t>
            </w:r>
          </w:p>
        </w:tc>
        <w:tc>
          <w:tcPr>
            <w:tcW w:w="1843" w:type="dxa"/>
            <w:tcBorders>
              <w:top w:val="nil"/>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67.500.000   </w:t>
            </w:r>
          </w:p>
        </w:tc>
        <w:tc>
          <w:tcPr>
            <w:tcW w:w="907" w:type="dxa"/>
            <w:tcBorders>
              <w:top w:val="nil"/>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4,8%</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4. Assistance technique</w:t>
            </w:r>
          </w:p>
        </w:tc>
        <w:tc>
          <w:tcPr>
            <w:tcW w:w="1843" w:type="dxa"/>
            <w:tcBorders>
              <w:top w:val="nil"/>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     </w:t>
            </w:r>
          </w:p>
        </w:tc>
        <w:tc>
          <w:tcPr>
            <w:tcW w:w="907" w:type="dxa"/>
            <w:tcBorders>
              <w:top w:val="nil"/>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5. Ateliers/réunions de concertation, de coordination et de pilotage</w:t>
            </w:r>
          </w:p>
        </w:tc>
        <w:tc>
          <w:tcPr>
            <w:tcW w:w="1843" w:type="dxa"/>
            <w:tcBorders>
              <w:top w:val="nil"/>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752.550   </w:t>
            </w:r>
          </w:p>
        </w:tc>
        <w:tc>
          <w:tcPr>
            <w:tcW w:w="907" w:type="dxa"/>
            <w:tcBorders>
              <w:top w:val="nil"/>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0,1%</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6. Formation, recyclage, sensibilisation</w:t>
            </w:r>
          </w:p>
        </w:tc>
        <w:tc>
          <w:tcPr>
            <w:tcW w:w="1843" w:type="dxa"/>
            <w:tcBorders>
              <w:top w:val="nil"/>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     </w:t>
            </w:r>
          </w:p>
        </w:tc>
        <w:tc>
          <w:tcPr>
            <w:tcW w:w="907" w:type="dxa"/>
            <w:tcBorders>
              <w:top w:val="nil"/>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7. Fonctionnement</w:t>
            </w:r>
          </w:p>
        </w:tc>
        <w:tc>
          <w:tcPr>
            <w:tcW w:w="1843" w:type="dxa"/>
            <w:tcBorders>
              <w:top w:val="nil"/>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     </w:t>
            </w:r>
          </w:p>
        </w:tc>
        <w:tc>
          <w:tcPr>
            <w:tcW w:w="907" w:type="dxa"/>
            <w:tcBorders>
              <w:top w:val="nil"/>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8. Equipements (véhicules, informatique, etc.)</w:t>
            </w:r>
          </w:p>
        </w:tc>
        <w:tc>
          <w:tcPr>
            <w:tcW w:w="1843" w:type="dxa"/>
            <w:tcBorders>
              <w:top w:val="nil"/>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     </w:t>
            </w:r>
          </w:p>
        </w:tc>
        <w:tc>
          <w:tcPr>
            <w:tcW w:w="907" w:type="dxa"/>
            <w:tcBorders>
              <w:top w:val="nil"/>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 xml:space="preserve">9. Autres services : </w:t>
            </w:r>
          </w:p>
        </w:tc>
        <w:tc>
          <w:tcPr>
            <w:tcW w:w="1843" w:type="dxa"/>
            <w:tcBorders>
              <w:top w:val="single" w:sz="4" w:space="0" w:color="auto"/>
              <w:left w:val="single" w:sz="4" w:space="0" w:color="auto"/>
              <w:bottom w:val="single" w:sz="8"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 xml:space="preserve">                                                                  -     </w:t>
            </w:r>
          </w:p>
        </w:tc>
        <w:tc>
          <w:tcPr>
            <w:tcW w:w="907" w:type="dxa"/>
            <w:tcBorders>
              <w:top w:val="single" w:sz="4" w:space="0" w:color="auto"/>
              <w:left w:val="single" w:sz="12" w:space="0" w:color="auto"/>
              <w:bottom w:val="single" w:sz="8" w:space="0" w:color="auto"/>
              <w:right w:val="single" w:sz="12" w:space="0" w:color="auto"/>
            </w:tcBorders>
            <w:shd w:val="clear" w:color="auto" w:fill="auto"/>
            <w:vAlign w:val="center"/>
          </w:tcPr>
          <w:p w:rsidR="005E04E1" w:rsidRPr="00CA7399" w:rsidRDefault="005E04E1" w:rsidP="005E04E1">
            <w:pPr>
              <w:spacing w:before="40" w:after="40"/>
              <w:jc w:val="right"/>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04E1" w:rsidRPr="00CA7399" w:rsidRDefault="005E04E1" w:rsidP="005E04E1">
            <w:pPr>
              <w:spacing w:before="40" w:after="40"/>
              <w:ind w:right="175"/>
              <w:jc w:val="right"/>
              <w:rPr>
                <w:rFonts w:ascii="Arial" w:hAnsi="Arial" w:cs="Arial"/>
                <w:b/>
              </w:rPr>
            </w:pPr>
            <w:r w:rsidRPr="00CA7399">
              <w:rPr>
                <w:rFonts w:ascii="Arial" w:hAnsi="Arial" w:cs="Arial"/>
                <w:b/>
              </w:rPr>
              <w:t>TOTAL</w:t>
            </w:r>
          </w:p>
        </w:tc>
        <w:tc>
          <w:tcPr>
            <w:tcW w:w="1843" w:type="dxa"/>
            <w:tcBorders>
              <w:top w:val="nil"/>
              <w:left w:val="single" w:sz="4"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bCs/>
                <w:color w:val="000000"/>
                <w:sz w:val="22"/>
              </w:rPr>
              <w:t xml:space="preserve">                                          1.393.732.844   </w:t>
            </w:r>
          </w:p>
        </w:tc>
        <w:tc>
          <w:tcPr>
            <w:tcW w:w="907" w:type="dxa"/>
            <w:tcBorders>
              <w:top w:val="nil"/>
              <w:left w:val="single" w:sz="12" w:space="0" w:color="auto"/>
              <w:bottom w:val="single" w:sz="4" w:space="0" w:color="auto"/>
              <w:right w:val="single" w:sz="12"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100,0%</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Frais récurrents après l'action</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Gestion et entretien des ouvrages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Appui-conseil aux collectivités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Financement des frais récurrents</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Etat, collectivités, usagers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Responsable de l'exécution de l’action</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 Centrale en charge de l'AEP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Directions Régionales en charge de l'eau</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ONEA</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Communes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Programmation de l’action</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2016-2030</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Relations avec d'autres actions</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 xml:space="preserve">Cette action constitue le cœur du programme. </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Notes</w:t>
            </w:r>
          </w:p>
        </w:tc>
        <w:tc>
          <w:tcPr>
            <w:tcW w:w="907"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Voir note budgétaire en annexe 3</w:t>
            </w:r>
          </w:p>
        </w:tc>
      </w:tr>
    </w:tbl>
    <w:p w:rsidR="005E04E1" w:rsidRPr="00CA7399" w:rsidRDefault="005E04E1" w:rsidP="005E04E1">
      <w:pPr>
        <w:spacing w:after="200" w:line="276" w:lineRule="auto"/>
        <w:jc w:val="left"/>
        <w:rPr>
          <w:rFonts w:ascii="Arial" w:hAnsi="Arial" w:cs="Arial"/>
        </w:rPr>
      </w:pPr>
      <w:r w:rsidRPr="00CA7399">
        <w:rPr>
          <w:rFonts w:ascii="Arial" w:hAnsi="Arial" w:cs="Arial"/>
        </w:rPr>
        <w:br w:type="page"/>
      </w:r>
    </w:p>
    <w:p w:rsidR="005E04E1" w:rsidRPr="00CA7399" w:rsidRDefault="005E04E1" w:rsidP="005E04E1">
      <w:pPr>
        <w:rPr>
          <w:rFonts w:ascii="Arial" w:hAnsi="Arial" w:cs="Arial"/>
        </w:rPr>
      </w:pPr>
    </w:p>
    <w:tbl>
      <w:tblPr>
        <w:tblW w:w="10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244"/>
        <w:gridCol w:w="1701"/>
        <w:gridCol w:w="927"/>
      </w:tblGrid>
      <w:tr w:rsidR="005E04E1" w:rsidRPr="00CA7399" w:rsidTr="005E04E1">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rPr>
                <w:rFonts w:ascii="Arial" w:hAnsi="Arial" w:cs="Arial"/>
                <w:b/>
              </w:rPr>
            </w:pPr>
            <w:r w:rsidRPr="00CA7399">
              <w:rPr>
                <w:rFonts w:ascii="Arial" w:hAnsi="Arial" w:cs="Arial"/>
                <w:b/>
              </w:rPr>
              <w:t>Objectif opérationnel : Contribuer à la gestion durable des infrastructures d’AEP, dans le respect de l’accès universel au service de l’eau potable</w:t>
            </w:r>
          </w:p>
        </w:tc>
        <w:tc>
          <w:tcPr>
            <w:tcW w:w="6872" w:type="dxa"/>
            <w:gridSpan w:val="3"/>
            <w:vMerge w:val="restart"/>
            <w:tcBorders>
              <w:top w:val="single" w:sz="6" w:space="0" w:color="auto"/>
              <w:left w:val="single" w:sz="6" w:space="0" w:color="auto"/>
              <w:right w:val="single" w:sz="12" w:space="0" w:color="auto"/>
            </w:tcBorders>
            <w:vAlign w:val="center"/>
          </w:tcPr>
          <w:p w:rsidR="005E04E1" w:rsidRPr="00CA7399" w:rsidRDefault="005E04E1" w:rsidP="005E04E1">
            <w:pPr>
              <w:spacing w:before="40" w:after="40"/>
              <w:rPr>
                <w:rFonts w:ascii="Arial" w:hAnsi="Arial" w:cs="Arial"/>
                <w:color w:val="000099"/>
              </w:rPr>
            </w:pPr>
            <w:r w:rsidRPr="00CA7399">
              <w:rPr>
                <w:rFonts w:ascii="Arial" w:hAnsi="Arial" w:cs="Arial"/>
                <w:b/>
              </w:rPr>
              <w:t>Titre : Gestion du service public de l'eau</w:t>
            </w:r>
          </w:p>
        </w:tc>
      </w:tr>
      <w:tr w:rsidR="005E04E1" w:rsidRPr="00CA7399" w:rsidTr="005E04E1">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rPr>
                <w:rFonts w:ascii="Arial" w:hAnsi="Arial" w:cs="Arial"/>
                <w:b/>
              </w:rPr>
            </w:pPr>
            <w:r w:rsidRPr="00CA7399">
              <w:rPr>
                <w:rFonts w:ascii="Arial" w:hAnsi="Arial" w:cs="Arial"/>
                <w:b/>
                <w:color w:val="FF0000"/>
              </w:rPr>
              <w:t>Action 2</w:t>
            </w:r>
          </w:p>
        </w:tc>
        <w:tc>
          <w:tcPr>
            <w:tcW w:w="6872" w:type="dxa"/>
            <w:gridSpan w:val="3"/>
            <w:vMerge/>
            <w:tcBorders>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b/>
              </w:rPr>
            </w:pP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Zone concernée</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Tout le territoire national.</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Justification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Depuis toujours, le service de l’eau a été considéré sous un angle technique qui consistait à installer une infrastructure qui dépendait principalement du nombre de personnes à desservir (PMH, AEPS, AEP, etc.). Chaque type d’infrastructure était installé, puis gérée, de manière individuelle. Une approche plus moderne et éthique consiste à prendre en compte le niveau de service offert par les différents choix techniques possibles, compte tenu des ressources financières allouées.  L’évolution du sous-secteur se basera, entre autres, sur l’évolution du niveau de service.</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Brève description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rPr>
                <w:rFonts w:ascii="Arial" w:hAnsi="Arial" w:cs="Arial"/>
              </w:rPr>
            </w:pPr>
            <w:r w:rsidRPr="00CA7399">
              <w:rPr>
                <w:rFonts w:ascii="Arial" w:hAnsi="Arial" w:cs="Arial"/>
              </w:rPr>
              <w:t xml:space="preserve">En milieu urbain, c’est l’ONEA qui a pour mission le développement et l’amélioration du service public de l’eau et la création des conditions de l’équilibre financier de ce service public et le développement d’une approche de mise en relation adaptée avec les communes. </w:t>
            </w:r>
          </w:p>
          <w:p w:rsidR="005E04E1" w:rsidRPr="00CA7399" w:rsidRDefault="005E04E1" w:rsidP="005E04E1">
            <w:pPr>
              <w:spacing w:before="40" w:after="40"/>
              <w:rPr>
                <w:rFonts w:ascii="Arial" w:hAnsi="Arial" w:cs="Arial"/>
              </w:rPr>
            </w:pPr>
            <w:r w:rsidRPr="00CA7399">
              <w:rPr>
                <w:rFonts w:ascii="Arial" w:eastAsia="Calibri" w:hAnsi="Arial" w:cs="Arial"/>
              </w:rPr>
              <w:t xml:space="preserve">En milieu rural et semi urbain, </w:t>
            </w:r>
            <w:r w:rsidRPr="00CA7399">
              <w:rPr>
                <w:rFonts w:ascii="Arial" w:hAnsi="Arial" w:cs="Arial"/>
              </w:rPr>
              <w:t>la</w:t>
            </w:r>
            <w:r w:rsidRPr="00CA7399">
              <w:rPr>
                <w:rFonts w:ascii="Arial" w:eastAsia="Calibri" w:hAnsi="Arial" w:cs="Arial"/>
              </w:rPr>
              <w:t xml:space="preserve"> réforme du système de gestion des infrastructures hydrauliques a été adoptée en novembre 2000, afin d’apporter une réponse aux</w:t>
            </w:r>
            <w:r w:rsidRPr="00CA7399">
              <w:rPr>
                <w:rFonts w:ascii="Arial" w:hAnsi="Arial" w:cs="Arial"/>
              </w:rPr>
              <w:t xml:space="preserve"> </w:t>
            </w:r>
            <w:r w:rsidRPr="00CA7399">
              <w:rPr>
                <w:rFonts w:ascii="Arial" w:eastAsia="Calibri" w:hAnsi="Arial" w:cs="Arial"/>
              </w:rPr>
              <w:t xml:space="preserve">limites de </w:t>
            </w:r>
            <w:r w:rsidRPr="00CA7399">
              <w:rPr>
                <w:rFonts w:ascii="Arial" w:hAnsi="Arial" w:cs="Arial"/>
              </w:rPr>
              <w:t>la</w:t>
            </w:r>
            <w:r w:rsidRPr="00CA7399">
              <w:rPr>
                <w:rFonts w:ascii="Arial" w:eastAsia="Calibri" w:hAnsi="Arial" w:cs="Arial"/>
              </w:rPr>
              <w:t xml:space="preserve"> gestion du type communautaire</w:t>
            </w:r>
            <w:r w:rsidRPr="00CA7399">
              <w:rPr>
                <w:rFonts w:ascii="Arial" w:hAnsi="Arial" w:cs="Arial"/>
              </w:rPr>
              <w:t xml:space="preserve"> des ouvrages d’AEP. Les outils d’application ont été adoptés par le CNP/PN AEPA. En sus de la réforme, les mesures suivantes seront mises en œuvre: i) la promotion des branchements privés; ii) une tarification adaptée : le service de l’eau doit reposer sur une tarification qui assure le recouvrement des coûts en restant abordable pour tous ; iii) l’implication d’opérateurs privés/ONGs dans la gestion des infrastructures d’AEP ; iv) la participation des usagers de l’eau ; v) le respect des normes de potabilité.</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 xml:space="preserve">Produits attendus </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Les outils/guides de gestion/suivi du service public de l'eau sont adaptés au nouveau contexte (service universel, AFDH, PPP) et appliqués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 partenariat public-privé pour le développement du service public de l'eau est promu, en synergie avec le programme gouvernance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La régulation du service public de l'eau est assurée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Des solutions  sont étudiées et mises en œuvre pour favoriser l'accès au service pour les couches les plus vulnérables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Les capacités des communes à jouer leur rôle de maitre d'ouvrage du service public de l'eau sont renforcées en synergie avec le programme gouvernance.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L'intercommunalité pour le développement du service public de l'eau est promu en synergie avec le programme gouvernance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L’efficacité, l’efficience et la durabilité du service public de l’eau en milieu urbain sont assurées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La surveillance de la qualité de l’eau de consommation est assurée</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 xml:space="preserve">Activités (liste des activités qui </w:t>
            </w:r>
            <w:r w:rsidRPr="00CA7399">
              <w:rPr>
                <w:rFonts w:ascii="Arial" w:hAnsi="Arial" w:cs="Arial"/>
                <w:b/>
              </w:rPr>
              <w:lastRenderedPageBreak/>
              <w:t>concourent à la réalisation des résultats)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lastRenderedPageBreak/>
              <w:t>Actualisation et mise en œuvre la réforme de gestion des ouvrages hydrauliques en l’adaptant aux principes d’accès universel à l’eau, d’équité avec un rôle plus affirmé et plus systématique de recours au secteur privé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lastRenderedPageBreak/>
              <w:t>Adoption et mise en œuvre la stratégie PPP sectorielle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Information/sensibilisation des opérateurs économiques et des autres acteurs du sous-secteur sur le PPP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Diffusion du guide PPP auprès des opérateurs économiques et des acteurs de l’eau potable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Accompagnement des maitres d'ouvrages dans la mise en place de dispositifs PPP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Etude et mise en place d'une régulation du service public de l'eau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Adoption et application d’une péréquation des prix adaptée à un système de gestion durable des infrastructures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Organisation d’un dialogue social sur le prix de l’eau au niveau régional et national (concertations) ;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Accompagnement des communes pour l'identification de solutions locales d'inclusion des couches vulnérables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Mise en place en synergie avec le programme gouvernance, d’un accompagnement des communes pour leur permettre de jouer pleinement leur rôle de maitre d'ouvrage du service public de l'eau</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Organisation, dans les 13 régions, des campagnes d’information/sensibilisation des communes sur l’intercommunalité, les dispositions légales et règlementaires, leurs importances pour le développement local et l’incitation des communes à la mutualisation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Relecture des critères d’allocation des ressources des transferts et intégrer dans ces critères des modalités pratiques qui prennent en compte l’équité, l’encouragement à l’efficacité et l’efficience, le regroupement pour les travaux et la mutualisation pour la gestion des ouvrages ;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Suivi et évaluation des processus d’intercommunalités mis en place pour vérifier leurs fonctionnalités et leurs efficacités d’actions.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Poursuite des activités d’optimisation des charges d’exploitation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Elaboration et mise en œuvre d’une stratégie de surveillance de la qualité de l’eau de consommation</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lastRenderedPageBreak/>
              <w:t>Indicateurs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Indice de continuité du service public de l'eau</w:t>
            </w:r>
            <w:r w:rsidRPr="00CA7399" w:rsidDel="00B0769A">
              <w:rPr>
                <w:rFonts w:ascii="Arial" w:hAnsi="Arial" w:cs="Arial"/>
              </w:rPr>
              <w:t xml:space="preserve">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Proportion de systèmes d’AEP (milieu rural) gérés par un opérateur privé</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Pourcentage de communes qui ont fait des accords d'intercommunalité</w:t>
            </w:r>
            <w:r w:rsidRPr="00CA7399" w:rsidDel="00B0769A">
              <w:rPr>
                <w:rFonts w:ascii="Arial" w:hAnsi="Arial" w:cs="Arial"/>
              </w:rPr>
              <w:t xml:space="preserve">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Rendement total des installations de l’ONEA</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Groupe cible et Bénéficiaires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 Centrale en charge de l'AEP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Directions Régionales en charge de l'eau</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Collectivités locales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Usagers de l'eau</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Société civile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Secteur privé</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lastRenderedPageBreak/>
              <w:t xml:space="preserve">DGESS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Bureaux d’études, ONG, PTF</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lastRenderedPageBreak/>
              <w:t>Moyens d'exécution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rPr>
              <w:t>Ressources humaines de l'Etat et des collectivités</w:t>
            </w:r>
          </w:p>
          <w:p w:rsidR="005E04E1" w:rsidRPr="00CA7399" w:rsidRDefault="005E04E1" w:rsidP="005E04E1">
            <w:pPr>
              <w:spacing w:before="40" w:after="40"/>
              <w:jc w:val="left"/>
              <w:rPr>
                <w:rFonts w:ascii="Arial" w:hAnsi="Arial" w:cs="Arial"/>
              </w:rPr>
            </w:pPr>
            <w:r w:rsidRPr="00CA7399">
              <w:rPr>
                <w:rFonts w:ascii="Arial" w:hAnsi="Arial" w:cs="Arial"/>
              </w:rPr>
              <w:t>Services de consultants</w:t>
            </w:r>
          </w:p>
          <w:p w:rsidR="005E04E1" w:rsidRPr="00CA7399" w:rsidRDefault="005E04E1" w:rsidP="005E04E1">
            <w:pPr>
              <w:spacing w:before="40" w:after="40"/>
              <w:jc w:val="left"/>
              <w:rPr>
                <w:rFonts w:ascii="Arial" w:hAnsi="Arial" w:cs="Arial"/>
              </w:rPr>
            </w:pPr>
            <w:r w:rsidRPr="00CA7399">
              <w:rPr>
                <w:rFonts w:ascii="Arial" w:hAnsi="Arial" w:cs="Arial"/>
              </w:rPr>
              <w:t>Assistance technique</w:t>
            </w:r>
          </w:p>
          <w:p w:rsidR="005E04E1" w:rsidRPr="00CA7399" w:rsidRDefault="005E04E1" w:rsidP="005E04E1">
            <w:pPr>
              <w:spacing w:before="40" w:after="40"/>
              <w:jc w:val="left"/>
              <w:rPr>
                <w:rFonts w:ascii="Arial" w:hAnsi="Arial" w:cs="Arial"/>
              </w:rPr>
            </w:pPr>
            <w:r w:rsidRPr="00CA7399">
              <w:rPr>
                <w:rFonts w:ascii="Arial" w:hAnsi="Arial" w:cs="Arial"/>
              </w:rPr>
              <w:t xml:space="preserve">Equipements </w:t>
            </w:r>
          </w:p>
          <w:p w:rsidR="005E04E1" w:rsidRPr="00CA7399" w:rsidRDefault="005E04E1" w:rsidP="005E04E1">
            <w:pPr>
              <w:spacing w:before="40" w:after="40"/>
              <w:rPr>
                <w:rFonts w:ascii="Arial" w:hAnsi="Arial" w:cs="Arial"/>
              </w:rPr>
            </w:pPr>
          </w:p>
        </w:tc>
      </w:tr>
      <w:tr w:rsidR="005E04E1" w:rsidRPr="00CA7399" w:rsidTr="005E04E1">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Évaluation du budget</w:t>
            </w:r>
          </w:p>
        </w:tc>
        <w:tc>
          <w:tcPr>
            <w:tcW w:w="6525" w:type="dxa"/>
            <w:gridSpan w:val="2"/>
            <w:tcBorders>
              <w:top w:val="single" w:sz="6" w:space="0" w:color="auto"/>
              <w:left w:val="single" w:sz="6" w:space="0" w:color="auto"/>
              <w:bottom w:val="single" w:sz="6" w:space="0" w:color="auto"/>
              <w:right w:val="single" w:sz="6" w:space="0" w:color="auto"/>
            </w:tcBorders>
            <w:noWrap/>
            <w:vAlign w:val="center"/>
          </w:tcPr>
          <w:p w:rsidR="005E04E1" w:rsidRPr="00CA7399" w:rsidRDefault="005E04E1" w:rsidP="005E04E1">
            <w:pPr>
              <w:spacing w:before="40" w:after="40"/>
              <w:jc w:val="center"/>
              <w:rPr>
                <w:rFonts w:ascii="Arial" w:hAnsi="Arial" w:cs="Arial"/>
              </w:rPr>
            </w:pPr>
            <w:r w:rsidRPr="00CA7399">
              <w:rPr>
                <w:rFonts w:ascii="Arial" w:hAnsi="Arial" w:cs="Arial"/>
                <w:b/>
                <w:i/>
              </w:rPr>
              <w:t>Lignes budgétaires</w:t>
            </w:r>
          </w:p>
        </w:tc>
        <w:tc>
          <w:tcPr>
            <w:tcW w:w="1701" w:type="dxa"/>
            <w:tcBorders>
              <w:top w:val="single" w:sz="6" w:space="0" w:color="auto"/>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b/>
                <w:i/>
              </w:rPr>
            </w:pPr>
            <w:r w:rsidRPr="00CA7399">
              <w:rPr>
                <w:rFonts w:ascii="Arial" w:hAnsi="Arial" w:cs="Arial"/>
                <w:b/>
                <w:i/>
              </w:rPr>
              <w:t>Coût (x1000FCFA)</w:t>
            </w:r>
          </w:p>
        </w:tc>
        <w:tc>
          <w:tcPr>
            <w:tcW w:w="927" w:type="dxa"/>
            <w:tcBorders>
              <w:top w:val="single" w:sz="6" w:space="0" w:color="auto"/>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b/>
                <w:i/>
              </w:rPr>
            </w:pPr>
            <w:r w:rsidRPr="00CA7399">
              <w:rPr>
                <w:rFonts w:ascii="Arial" w:hAnsi="Arial" w:cs="Arial"/>
                <w:b/>
                <w:i/>
              </w:rPr>
              <w:t>%</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1. Travaux</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2. Services de consultants pour études, contrôle et évaluations</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234 800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0,5%</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3. Intermédiation sociale</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33 600 000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68,8%</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4. Assistance technique</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2 011 800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4,8%</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5. Ateliers/réunions de concertation, de coordination et de pilotage</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97 500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0,2%</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6. Formation, recyclage, sensibilisation</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918 000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1,9%</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7. Fonctionnement</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465 000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8. Equipements (véhicules, informatique, etc.)</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11 500 000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23,6%</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 xml:space="preserve">9. Autres services : </w:t>
            </w:r>
          </w:p>
        </w:tc>
        <w:tc>
          <w:tcPr>
            <w:tcW w:w="1701" w:type="dxa"/>
            <w:tcBorders>
              <w:left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5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04E1" w:rsidRPr="00CA7399" w:rsidRDefault="005E04E1" w:rsidP="005E04E1">
            <w:pPr>
              <w:spacing w:before="40" w:after="40"/>
              <w:ind w:right="175"/>
              <w:jc w:val="right"/>
              <w:rPr>
                <w:rFonts w:ascii="Arial" w:hAnsi="Arial" w:cs="Arial"/>
                <w:b/>
              </w:rPr>
            </w:pPr>
            <w:r w:rsidRPr="00CA7399">
              <w:rPr>
                <w:rFonts w:ascii="Arial" w:hAnsi="Arial" w:cs="Arial"/>
                <w:b/>
              </w:rPr>
              <w:t>TOTAL</w:t>
            </w:r>
          </w:p>
        </w:tc>
        <w:tc>
          <w:tcPr>
            <w:tcW w:w="1701" w:type="dxa"/>
            <w:tcBorders>
              <w:left w:val="single" w:sz="6" w:space="0" w:color="auto"/>
              <w:bottom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b/>
                <w:bCs/>
                <w:color w:val="000000"/>
                <w:sz w:val="22"/>
              </w:rPr>
              <w:t>48 827 100</w:t>
            </w:r>
          </w:p>
        </w:tc>
        <w:tc>
          <w:tcPr>
            <w:tcW w:w="927" w:type="dxa"/>
            <w:tcBorders>
              <w:left w:val="single" w:sz="6" w:space="0" w:color="auto"/>
              <w:bottom w:val="single" w:sz="6" w:space="0" w:color="auto"/>
              <w:right w:val="single" w:sz="12" w:space="0" w:color="auto"/>
            </w:tcBorders>
            <w:vAlign w:val="bottom"/>
          </w:tcPr>
          <w:p w:rsidR="005E04E1" w:rsidRPr="00CA7399" w:rsidRDefault="005E04E1" w:rsidP="005E04E1">
            <w:pPr>
              <w:spacing w:before="40" w:after="40"/>
              <w:jc w:val="left"/>
              <w:rPr>
                <w:rFonts w:ascii="Arial" w:hAnsi="Arial" w:cs="Arial"/>
              </w:rPr>
            </w:pPr>
            <w:r w:rsidRPr="00CA7399">
              <w:rPr>
                <w:rFonts w:ascii="Arial" w:hAnsi="Arial" w:cs="Arial"/>
                <w:color w:val="000000"/>
                <w:sz w:val="22"/>
              </w:rPr>
              <w:t>100,0%</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Frais récurrents après l'action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Gestion et entretien des ouvrages </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Appui-conseil aux collectivités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Financement des frais récurrents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Etat, collectivités, usagers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Responsable de l'exécution de l’action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 Centrale en charge de l'AEP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Directions Régionales en charge de l'eau</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Programmation de l’action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2016-2030</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Relations avec d'autres actions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La réussite de cette action est une condition nécessaire à la durabilité des investissements consentis en action 1</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Notes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Voir notes budgétaires en annexe 3</w:t>
            </w:r>
          </w:p>
        </w:tc>
      </w:tr>
    </w:tbl>
    <w:p w:rsidR="005E04E1" w:rsidRPr="00CA7399" w:rsidRDefault="005E04E1" w:rsidP="005E04E1">
      <w:pPr>
        <w:spacing w:after="200" w:line="276" w:lineRule="auto"/>
        <w:jc w:val="left"/>
        <w:rPr>
          <w:rFonts w:ascii="Arial" w:hAnsi="Arial" w:cs="Arial"/>
        </w:rPr>
      </w:pPr>
    </w:p>
    <w:p w:rsidR="005E04E1" w:rsidRPr="00CA7399" w:rsidRDefault="005E04E1" w:rsidP="005E04E1">
      <w:pPr>
        <w:rPr>
          <w:rFonts w:ascii="Arial" w:hAnsi="Arial" w:cs="Arial"/>
        </w:rPr>
      </w:pPr>
    </w:p>
    <w:tbl>
      <w:tblPr>
        <w:tblW w:w="10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75"/>
        <w:gridCol w:w="2281"/>
        <w:gridCol w:w="4102"/>
        <w:gridCol w:w="1843"/>
        <w:gridCol w:w="927"/>
      </w:tblGrid>
      <w:tr w:rsidR="005E04E1" w:rsidRPr="00CA7399" w:rsidTr="005E04E1">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rPr>
                <w:rFonts w:ascii="Arial" w:hAnsi="Arial" w:cs="Arial"/>
                <w:b/>
              </w:rPr>
            </w:pPr>
            <w:r w:rsidRPr="00CA7399">
              <w:rPr>
                <w:rFonts w:ascii="Arial" w:hAnsi="Arial" w:cs="Arial"/>
                <w:b/>
              </w:rPr>
              <w:t>Objectif opérationnel :</w:t>
            </w:r>
            <w:r w:rsidRPr="00CA7399">
              <w:rPr>
                <w:rFonts w:ascii="Arial" w:hAnsi="Arial" w:cs="Arial"/>
                <w:sz w:val="20"/>
                <w:szCs w:val="20"/>
              </w:rPr>
              <w:t xml:space="preserve"> </w:t>
            </w:r>
            <w:r w:rsidRPr="00CA7399">
              <w:rPr>
                <w:rFonts w:ascii="Arial" w:hAnsi="Arial" w:cs="Arial"/>
                <w:b/>
              </w:rPr>
              <w:t>Améliorer les capacités de pilotage et de gestion du sous-secteur</w:t>
            </w:r>
          </w:p>
        </w:tc>
        <w:tc>
          <w:tcPr>
            <w:tcW w:w="6872" w:type="dxa"/>
            <w:gridSpan w:val="3"/>
            <w:vMerge w:val="restart"/>
            <w:tcBorders>
              <w:top w:val="single" w:sz="6" w:space="0" w:color="auto"/>
              <w:left w:val="single" w:sz="6" w:space="0" w:color="auto"/>
              <w:right w:val="single" w:sz="12" w:space="0" w:color="auto"/>
            </w:tcBorders>
            <w:vAlign w:val="center"/>
          </w:tcPr>
          <w:p w:rsidR="005E04E1" w:rsidRPr="00CA7399" w:rsidRDefault="005E04E1" w:rsidP="005E04E1">
            <w:pPr>
              <w:spacing w:before="40" w:after="40"/>
              <w:rPr>
                <w:rFonts w:ascii="Arial" w:hAnsi="Arial" w:cs="Arial"/>
                <w:color w:val="000099"/>
              </w:rPr>
            </w:pPr>
            <w:r w:rsidRPr="00CA7399">
              <w:rPr>
                <w:rFonts w:ascii="Arial" w:hAnsi="Arial" w:cs="Arial"/>
                <w:b/>
              </w:rPr>
              <w:t>Titre : Renforcement du cadre institutionnel et des instruments de gestion.</w:t>
            </w:r>
          </w:p>
        </w:tc>
      </w:tr>
      <w:tr w:rsidR="005E04E1" w:rsidRPr="00CA7399" w:rsidTr="005E04E1">
        <w:trPr>
          <w:trHeight w:val="20"/>
          <w:tblHeader/>
          <w:jc w:val="center"/>
        </w:trPr>
        <w:tc>
          <w:tcPr>
            <w:tcW w:w="4056" w:type="dxa"/>
            <w:gridSpan w:val="2"/>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rPr>
                <w:rFonts w:ascii="Arial" w:hAnsi="Arial" w:cs="Arial"/>
                <w:b/>
              </w:rPr>
            </w:pPr>
            <w:r w:rsidRPr="00CA7399">
              <w:rPr>
                <w:rFonts w:ascii="Arial" w:hAnsi="Arial" w:cs="Arial"/>
                <w:b/>
                <w:color w:val="FF0000"/>
              </w:rPr>
              <w:t>Action 3</w:t>
            </w:r>
          </w:p>
        </w:tc>
        <w:tc>
          <w:tcPr>
            <w:tcW w:w="6872" w:type="dxa"/>
            <w:gridSpan w:val="3"/>
            <w:vMerge/>
            <w:tcBorders>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b/>
              </w:rPr>
            </w:pP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Zone concernée</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Tout le territoire national.</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Justification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Le nouveau PN AEP est défini pour relever des défis majeurs du sous-secteur et répondre aux nouvelles orientations que sont l’AFDH et l’accès universel à l’eau.  Cette évolution du paradigme nécessite que tous les acteurs soient formés et informés du nouveau cadre et des nouveaux objectifs.  Les méthodes de travail, notamment de formulation de projets et programmes, seront introduites et devront être communiquées à tous les niveaux.</w:t>
            </w:r>
          </w:p>
          <w:p w:rsidR="005E04E1" w:rsidRPr="00CA7399" w:rsidRDefault="005E04E1" w:rsidP="005E04E1">
            <w:pPr>
              <w:spacing w:before="40" w:after="40"/>
              <w:rPr>
                <w:rFonts w:ascii="Arial" w:hAnsi="Arial" w:cs="Arial"/>
              </w:rPr>
            </w:pPr>
            <w:r w:rsidRPr="00CA7399">
              <w:rPr>
                <w:rFonts w:ascii="Arial" w:hAnsi="Arial" w:cs="Arial"/>
              </w:rPr>
              <w:t>Les moyens de gestion et de pilotage devront être définis et livrés aux acteurs de terrain.</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Brève description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Les nouvelles approches et méthodes seront formalisées et diffusées, tandis que des outils opérationnels adaptés seront développés.</w:t>
            </w:r>
          </w:p>
          <w:p w:rsidR="005E04E1" w:rsidRPr="00CA7399" w:rsidRDefault="005E04E1" w:rsidP="005E04E1">
            <w:pPr>
              <w:spacing w:before="40" w:after="40"/>
              <w:rPr>
                <w:rFonts w:ascii="Arial" w:hAnsi="Arial" w:cs="Arial"/>
              </w:rPr>
            </w:pPr>
            <w:r w:rsidRPr="00CA7399">
              <w:rPr>
                <w:rFonts w:ascii="Arial" w:hAnsi="Arial" w:cs="Arial"/>
              </w:rPr>
              <w:t>Des formations pour les acteurs et des séances d’information pour les bénéficiaires, à tous les niveaux, seront organisées et déployées.</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 xml:space="preserve">Produits attendus </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Les capacités des acteurs du sous-secteur AEP sont renforcées en synergie avec le programme gouvernance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Une stratégie de communication opérationnelle pour l’information, la sensibilisation de tous les acteurs du PNAEP est élaborée et mise en œuvre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Un guide d'intermédiation sociale AEP intégrant l'approche AFDH est opérationnalisé</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Les outils de programmation et de suivi-évaluation sectoriels sont opérationnalisés dans leur volet AEP, en synergie avec le programme gouvernance</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Activités (liste des activités qui concourent à la réalisation des résultats)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Elaboration et mise en œuvre, en lien avec le programme gouvernance, des actions de renforcement des capacités des acteurs du secteur AEP : publics, CT, ONG, privés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Opérationnalisation d’une stratégie de communication pour l’information, la sensibilisation de tous les acteurs du PNAEP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Vulgarisation du guide IMS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Suivi et capitalisation de l’application du guide IMS –AEP sur le terrain</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En synergie avec le programme gouvernance, contribution à l'opérationnalisation des outils de programmation et de suivi-évaluation</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Elaboration d’un système de monitoring des principes de l’AFDH dans le cycle de réalisation des ouvrages y compris évaluation de l’accès des pauvres aux services d’eau potable</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Indicateurs</w:t>
            </w:r>
          </w:p>
        </w:tc>
        <w:tc>
          <w:tcPr>
            <w:tcW w:w="9153"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Taux de réalisation du budget du PN-AEP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Taux d’utilisation des outils  de programmation, de mise en œuvre  et de suivi-évaluation adaptés et disponible</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lastRenderedPageBreak/>
              <w:t>Groupe cible et Bénéficiaires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 centrale en charge de l'AEP</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Directions Régionales en charge de l'eau</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Collectivités locales</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Société civile</w:t>
            </w:r>
          </w:p>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Secteur privé</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Moyens d'exécution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jc w:val="left"/>
              <w:rPr>
                <w:rFonts w:ascii="Arial" w:hAnsi="Arial" w:cs="Arial"/>
              </w:rPr>
            </w:pPr>
            <w:r w:rsidRPr="00CA7399">
              <w:rPr>
                <w:rFonts w:ascii="Arial" w:hAnsi="Arial" w:cs="Arial"/>
              </w:rPr>
              <w:t>Ressources humaines de l'Etat et des collectivités</w:t>
            </w:r>
          </w:p>
          <w:p w:rsidR="005E04E1" w:rsidRPr="00CA7399" w:rsidRDefault="005E04E1" w:rsidP="005E04E1">
            <w:pPr>
              <w:spacing w:before="40" w:after="40"/>
              <w:jc w:val="left"/>
              <w:rPr>
                <w:rFonts w:ascii="Arial" w:hAnsi="Arial" w:cs="Arial"/>
              </w:rPr>
            </w:pPr>
            <w:r w:rsidRPr="00CA7399">
              <w:rPr>
                <w:rFonts w:ascii="Arial" w:hAnsi="Arial" w:cs="Arial"/>
              </w:rPr>
              <w:t>Services de consultants</w:t>
            </w:r>
          </w:p>
          <w:p w:rsidR="005E04E1" w:rsidRPr="00CA7399" w:rsidRDefault="005E04E1" w:rsidP="005E04E1">
            <w:pPr>
              <w:spacing w:before="40" w:after="40"/>
              <w:jc w:val="left"/>
              <w:rPr>
                <w:rFonts w:ascii="Arial" w:hAnsi="Arial" w:cs="Arial"/>
              </w:rPr>
            </w:pPr>
            <w:r w:rsidRPr="00CA7399">
              <w:rPr>
                <w:rFonts w:ascii="Arial" w:hAnsi="Arial" w:cs="Arial"/>
              </w:rPr>
              <w:t>Assistance technique</w:t>
            </w:r>
          </w:p>
          <w:p w:rsidR="005E04E1" w:rsidRPr="00CA7399" w:rsidRDefault="005E04E1" w:rsidP="005E04E1">
            <w:pPr>
              <w:spacing w:before="40" w:after="40"/>
              <w:rPr>
                <w:rFonts w:ascii="Arial" w:hAnsi="Arial" w:cs="Arial"/>
              </w:rPr>
            </w:pPr>
            <w:r w:rsidRPr="00CA7399">
              <w:rPr>
                <w:rFonts w:ascii="Arial" w:hAnsi="Arial" w:cs="Arial"/>
              </w:rPr>
              <w:t>Equipements</w:t>
            </w:r>
            <w:r w:rsidRPr="00CA7399" w:rsidDel="00426169">
              <w:rPr>
                <w:rFonts w:ascii="Arial" w:hAnsi="Arial" w:cs="Arial"/>
              </w:rPr>
              <w:t xml:space="preserve"> </w:t>
            </w:r>
          </w:p>
        </w:tc>
      </w:tr>
      <w:tr w:rsidR="005E04E1" w:rsidRPr="00CA7399" w:rsidTr="005E04E1">
        <w:trPr>
          <w:trHeight w:val="20"/>
          <w:jc w:val="center"/>
        </w:trPr>
        <w:tc>
          <w:tcPr>
            <w:tcW w:w="177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left"/>
              <w:rPr>
                <w:rFonts w:ascii="Arial" w:hAnsi="Arial" w:cs="Arial"/>
              </w:rPr>
            </w:pPr>
            <w:r w:rsidRPr="00CA7399">
              <w:rPr>
                <w:rFonts w:ascii="Arial" w:hAnsi="Arial" w:cs="Arial"/>
                <w:b/>
              </w:rPr>
              <w:t>Évaluation du budget</w:t>
            </w:r>
          </w:p>
        </w:tc>
        <w:tc>
          <w:tcPr>
            <w:tcW w:w="6383" w:type="dxa"/>
            <w:gridSpan w:val="2"/>
            <w:tcBorders>
              <w:top w:val="single" w:sz="6" w:space="0" w:color="auto"/>
              <w:left w:val="single" w:sz="6" w:space="0" w:color="auto"/>
              <w:bottom w:val="single" w:sz="6" w:space="0" w:color="auto"/>
              <w:right w:val="single" w:sz="6" w:space="0" w:color="auto"/>
            </w:tcBorders>
            <w:noWrap/>
            <w:vAlign w:val="center"/>
          </w:tcPr>
          <w:p w:rsidR="005E04E1" w:rsidRPr="00CA7399" w:rsidRDefault="005E04E1" w:rsidP="005E04E1">
            <w:pPr>
              <w:spacing w:before="40" w:after="40"/>
              <w:jc w:val="center"/>
              <w:rPr>
                <w:rFonts w:ascii="Arial" w:hAnsi="Arial" w:cs="Arial"/>
              </w:rPr>
            </w:pPr>
            <w:r w:rsidRPr="00CA7399">
              <w:rPr>
                <w:rFonts w:ascii="Arial" w:hAnsi="Arial" w:cs="Arial"/>
                <w:b/>
                <w:i/>
              </w:rPr>
              <w:t>Lignes budgétaires</w:t>
            </w:r>
          </w:p>
        </w:tc>
        <w:tc>
          <w:tcPr>
            <w:tcW w:w="1843" w:type="dxa"/>
            <w:tcBorders>
              <w:top w:val="single" w:sz="6" w:space="0" w:color="auto"/>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b/>
                <w:i/>
              </w:rPr>
            </w:pPr>
            <w:r w:rsidRPr="00CA7399">
              <w:rPr>
                <w:rFonts w:ascii="Arial" w:hAnsi="Arial" w:cs="Arial"/>
                <w:b/>
                <w:i/>
              </w:rPr>
              <w:t>Coût (x1000 FCFA)</w:t>
            </w:r>
          </w:p>
        </w:tc>
        <w:tc>
          <w:tcPr>
            <w:tcW w:w="927" w:type="dxa"/>
            <w:tcBorders>
              <w:top w:val="single" w:sz="6" w:space="0" w:color="auto"/>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b/>
                <w:i/>
              </w:rPr>
            </w:pPr>
            <w:r w:rsidRPr="00CA7399">
              <w:rPr>
                <w:rFonts w:ascii="Arial" w:hAnsi="Arial" w:cs="Arial"/>
                <w:b/>
                <w:i/>
              </w:rPr>
              <w:t>%</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1. Travaux</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2. Services de consultants pour études, contrôle et évaluations</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12 197 600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67,2%</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3. Intermédiation sociale</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4. Assistance technique</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2 600 000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14,3%</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5. Ateliers/réunions de concertation, de coordination et de pilotage</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75 000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0,4%</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6. Formation, recyclage, sensibilisation</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1 440 000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7,9%</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7. Fonctionnement</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1 605 000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8,8%</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8. Equipements (véhicules, informatique, etc.)</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225 000</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1,2%</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vAlign w:val="bottom"/>
          </w:tcPr>
          <w:p w:rsidR="005E04E1" w:rsidRPr="00CA7399" w:rsidRDefault="005E04E1" w:rsidP="005E04E1">
            <w:pPr>
              <w:spacing w:before="40" w:after="40"/>
              <w:rPr>
                <w:rFonts w:ascii="Arial" w:hAnsi="Arial" w:cs="Arial"/>
              </w:rPr>
            </w:pPr>
            <w:r w:rsidRPr="00CA7399">
              <w:rPr>
                <w:rFonts w:ascii="Arial" w:hAnsi="Arial" w:cs="Arial"/>
                <w:color w:val="000000"/>
                <w:sz w:val="22"/>
              </w:rPr>
              <w:t xml:space="preserve">9. Autres services : </w:t>
            </w:r>
          </w:p>
        </w:tc>
        <w:tc>
          <w:tcPr>
            <w:tcW w:w="1843" w:type="dxa"/>
            <w:tcBorders>
              <w:left w:val="single" w:sz="6" w:space="0" w:color="auto"/>
              <w:right w:val="single" w:sz="12"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w:t>
            </w:r>
          </w:p>
        </w:tc>
        <w:tc>
          <w:tcPr>
            <w:tcW w:w="927" w:type="dxa"/>
            <w:tcBorders>
              <w:left w:val="single" w:sz="6" w:space="0" w:color="auto"/>
              <w:right w:val="single" w:sz="12" w:space="0" w:color="auto"/>
            </w:tcBorders>
            <w:vAlign w:val="bottom"/>
          </w:tcPr>
          <w:p w:rsidR="005E04E1" w:rsidRPr="00CA7399" w:rsidRDefault="005E04E1" w:rsidP="005E04E1">
            <w:pPr>
              <w:spacing w:before="40" w:after="40"/>
              <w:jc w:val="center"/>
              <w:rPr>
                <w:rFonts w:ascii="Arial" w:hAnsi="Arial" w:cs="Arial"/>
              </w:rPr>
            </w:pPr>
            <w:r w:rsidRPr="00CA7399">
              <w:rPr>
                <w:rFonts w:ascii="Arial" w:hAnsi="Arial" w:cs="Arial"/>
                <w:color w:val="000000"/>
                <w:sz w:val="22"/>
              </w:rPr>
              <w:t>0,0%</w:t>
            </w:r>
          </w:p>
        </w:tc>
      </w:tr>
      <w:tr w:rsidR="005E04E1" w:rsidRPr="00CA7399" w:rsidTr="005E04E1">
        <w:trPr>
          <w:trHeight w:val="20"/>
          <w:jc w:val="center"/>
        </w:trPr>
        <w:tc>
          <w:tcPr>
            <w:tcW w:w="177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rPr>
                <w:rFonts w:ascii="Arial" w:hAnsi="Arial" w:cs="Arial"/>
              </w:rPr>
            </w:pPr>
          </w:p>
        </w:tc>
        <w:tc>
          <w:tcPr>
            <w:tcW w:w="638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5E04E1" w:rsidRPr="00CA7399" w:rsidRDefault="005E04E1" w:rsidP="005E04E1">
            <w:pPr>
              <w:spacing w:before="40" w:after="40"/>
              <w:ind w:right="175"/>
              <w:jc w:val="right"/>
              <w:rPr>
                <w:rFonts w:ascii="Arial" w:hAnsi="Arial" w:cs="Arial"/>
                <w:b/>
              </w:rPr>
            </w:pPr>
            <w:r w:rsidRPr="00CA7399">
              <w:rPr>
                <w:rFonts w:ascii="Arial" w:hAnsi="Arial" w:cs="Arial"/>
                <w:b/>
              </w:rPr>
              <w:t>TOTAL</w:t>
            </w:r>
          </w:p>
        </w:tc>
        <w:tc>
          <w:tcPr>
            <w:tcW w:w="1843" w:type="dxa"/>
            <w:tcBorders>
              <w:left w:val="single" w:sz="6" w:space="0" w:color="auto"/>
              <w:bottom w:val="single" w:sz="6" w:space="0" w:color="auto"/>
              <w:right w:val="single" w:sz="12" w:space="0" w:color="auto"/>
            </w:tcBorders>
          </w:tcPr>
          <w:p w:rsidR="005E04E1" w:rsidRPr="00CA7399" w:rsidRDefault="005E04E1" w:rsidP="005E04E1">
            <w:pPr>
              <w:spacing w:before="40" w:after="40"/>
              <w:jc w:val="center"/>
              <w:rPr>
                <w:rFonts w:ascii="Arial" w:hAnsi="Arial" w:cs="Arial"/>
                <w:color w:val="000000"/>
              </w:rPr>
            </w:pPr>
            <w:r w:rsidRPr="00CA7399">
              <w:rPr>
                <w:rFonts w:ascii="Arial" w:hAnsi="Arial" w:cs="Arial"/>
                <w:color w:val="000000"/>
                <w:sz w:val="22"/>
              </w:rPr>
              <w:t>18 142 600</w:t>
            </w:r>
          </w:p>
        </w:tc>
        <w:tc>
          <w:tcPr>
            <w:tcW w:w="927" w:type="dxa"/>
            <w:tcBorders>
              <w:left w:val="single" w:sz="6" w:space="0" w:color="auto"/>
              <w:bottom w:val="single" w:sz="6" w:space="0" w:color="auto"/>
              <w:right w:val="single" w:sz="12" w:space="0" w:color="auto"/>
            </w:tcBorders>
          </w:tcPr>
          <w:p w:rsidR="005E04E1" w:rsidRPr="00CA7399" w:rsidRDefault="005E04E1" w:rsidP="005E04E1">
            <w:pPr>
              <w:spacing w:before="40" w:after="40"/>
              <w:jc w:val="center"/>
              <w:rPr>
                <w:rFonts w:ascii="Arial" w:hAnsi="Arial" w:cs="Arial"/>
                <w:color w:val="000000"/>
              </w:rPr>
            </w:pPr>
            <w:r w:rsidRPr="00CA7399">
              <w:rPr>
                <w:rFonts w:ascii="Arial" w:hAnsi="Arial" w:cs="Arial"/>
                <w:color w:val="000000"/>
                <w:sz w:val="22"/>
              </w:rPr>
              <w:t>100,0%</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Frais récurrents après l'action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7739C4">
            <w:pPr>
              <w:pStyle w:val="Paragraphedeliste"/>
              <w:widowControl/>
              <w:numPr>
                <w:ilvl w:val="0"/>
                <w:numId w:val="40"/>
              </w:numPr>
              <w:spacing w:before="40" w:after="40"/>
              <w:rPr>
                <w:rFonts w:ascii="Arial" w:hAnsi="Arial" w:cs="Arial"/>
              </w:rPr>
            </w:pPr>
            <w:r w:rsidRPr="00CA7399">
              <w:rPr>
                <w:rFonts w:ascii="Arial" w:hAnsi="Arial" w:cs="Arial"/>
              </w:rPr>
              <w:t xml:space="preserve">Fonctionnement des services techniques </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shd w:val="clear" w:color="auto" w:fill="auto"/>
            <w:vAlign w:val="center"/>
          </w:tcPr>
          <w:p w:rsidR="005E04E1" w:rsidRPr="00CA7399" w:rsidRDefault="005E04E1" w:rsidP="005E04E1">
            <w:pPr>
              <w:spacing w:before="40" w:after="40"/>
              <w:jc w:val="center"/>
              <w:rPr>
                <w:rFonts w:ascii="Arial" w:hAnsi="Arial" w:cs="Arial"/>
              </w:rPr>
            </w:pPr>
            <w:r w:rsidRPr="00CA7399">
              <w:rPr>
                <w:rFonts w:ascii="Arial" w:hAnsi="Arial" w:cs="Arial"/>
                <w:b/>
              </w:rPr>
              <w:t>Financement des frais récurrents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Etat</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Responsable de l'exécution de l’action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Direction Centrale en charge de l'AEP</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Programmation de l’action</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2016-2030</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Relations avec d'autres actions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La réussite de cette action peut être considérée comme un facteur important contribuant à la réussite des actions 1 et 2.</w:t>
            </w:r>
          </w:p>
        </w:tc>
      </w:tr>
      <w:tr w:rsidR="005E04E1" w:rsidRPr="00CA7399" w:rsidTr="005E04E1">
        <w:trPr>
          <w:trHeight w:val="20"/>
          <w:jc w:val="center"/>
        </w:trPr>
        <w:tc>
          <w:tcPr>
            <w:tcW w:w="1775" w:type="dxa"/>
            <w:tcBorders>
              <w:top w:val="single" w:sz="6" w:space="0" w:color="auto"/>
              <w:left w:val="single" w:sz="12" w:space="0" w:color="auto"/>
              <w:bottom w:val="single" w:sz="6" w:space="0" w:color="auto"/>
              <w:right w:val="single" w:sz="6" w:space="0" w:color="auto"/>
            </w:tcBorders>
            <w:vAlign w:val="center"/>
          </w:tcPr>
          <w:p w:rsidR="005E04E1" w:rsidRPr="00CA7399" w:rsidRDefault="005E04E1" w:rsidP="005E04E1">
            <w:pPr>
              <w:spacing w:before="40" w:after="40"/>
              <w:jc w:val="center"/>
              <w:rPr>
                <w:rFonts w:ascii="Arial" w:hAnsi="Arial" w:cs="Arial"/>
              </w:rPr>
            </w:pPr>
            <w:r w:rsidRPr="00CA7399">
              <w:rPr>
                <w:rFonts w:ascii="Arial" w:hAnsi="Arial" w:cs="Arial"/>
                <w:b/>
              </w:rPr>
              <w:t>Notes</w:t>
            </w:r>
          </w:p>
        </w:tc>
        <w:tc>
          <w:tcPr>
            <w:tcW w:w="9153" w:type="dxa"/>
            <w:gridSpan w:val="4"/>
            <w:tcBorders>
              <w:top w:val="single" w:sz="6" w:space="0" w:color="auto"/>
              <w:left w:val="single" w:sz="6" w:space="0" w:color="auto"/>
              <w:bottom w:val="single" w:sz="6" w:space="0" w:color="auto"/>
              <w:right w:val="single" w:sz="12" w:space="0" w:color="auto"/>
            </w:tcBorders>
            <w:vAlign w:val="center"/>
          </w:tcPr>
          <w:p w:rsidR="005E04E1" w:rsidRPr="00CA7399" w:rsidRDefault="005E04E1" w:rsidP="005E04E1">
            <w:pPr>
              <w:spacing w:before="40" w:after="40"/>
              <w:rPr>
                <w:rFonts w:ascii="Arial" w:hAnsi="Arial" w:cs="Arial"/>
              </w:rPr>
            </w:pPr>
            <w:r w:rsidRPr="00CA7399">
              <w:rPr>
                <w:rFonts w:ascii="Arial" w:hAnsi="Arial" w:cs="Arial"/>
              </w:rPr>
              <w:t>Voir note budgétaire en annexe 3</w:t>
            </w:r>
          </w:p>
        </w:tc>
      </w:tr>
    </w:tbl>
    <w:p w:rsidR="005E04E1" w:rsidRPr="00CA7399" w:rsidRDefault="005E04E1" w:rsidP="005E04E1">
      <w:pPr>
        <w:rPr>
          <w:rFonts w:ascii="Arial" w:hAnsi="Arial" w:cs="Arial"/>
        </w:rPr>
      </w:pPr>
    </w:p>
    <w:p w:rsidR="005E04E1" w:rsidRPr="00CA7399" w:rsidRDefault="005E04E1" w:rsidP="005E04E1">
      <w:pPr>
        <w:widowControl/>
        <w:spacing w:after="200" w:line="276" w:lineRule="auto"/>
        <w:jc w:val="left"/>
        <w:rPr>
          <w:rFonts w:ascii="Arial" w:hAnsi="Arial" w:cs="Arial"/>
        </w:rPr>
      </w:pPr>
      <w:r w:rsidRPr="00CA7399">
        <w:rPr>
          <w:rFonts w:ascii="Arial" w:hAnsi="Arial" w:cs="Arial"/>
        </w:rPr>
        <w:br w:type="page"/>
      </w:r>
    </w:p>
    <w:p w:rsidR="005E04E1" w:rsidRPr="00CA7399" w:rsidRDefault="005E04E1" w:rsidP="005E04E1">
      <w:pPr>
        <w:rPr>
          <w:rFonts w:ascii="Arial" w:hAnsi="Arial" w:cs="Arial"/>
        </w:rPr>
        <w:sectPr w:rsidR="005E04E1" w:rsidRPr="00CA7399" w:rsidSect="005E04E1">
          <w:footerReference w:type="default" r:id="rId14"/>
          <w:pgSz w:w="11906" w:h="16838" w:code="9"/>
          <w:pgMar w:top="1418" w:right="1134" w:bottom="1418" w:left="1418" w:header="709" w:footer="709" w:gutter="0"/>
          <w:pgNumType w:fmt="upperRoman" w:start="1"/>
          <w:cols w:space="708"/>
          <w:docGrid w:linePitch="360"/>
        </w:sectPr>
      </w:pPr>
    </w:p>
    <w:p w:rsidR="005E04E1" w:rsidRPr="00CA7399" w:rsidRDefault="005E04E1" w:rsidP="005E04E1">
      <w:pPr>
        <w:pStyle w:val="Titre2"/>
        <w:numPr>
          <w:ilvl w:val="0"/>
          <w:numId w:val="0"/>
        </w:numPr>
        <w:suppressAutoHyphens/>
        <w:spacing w:before="540" w:after="90" w:line="320" w:lineRule="atLeast"/>
        <w:ind w:left="851"/>
        <w:rPr>
          <w:rFonts w:ascii="Arial" w:hAnsi="Arial" w:cs="Arial"/>
        </w:rPr>
      </w:pPr>
      <w:bookmarkStart w:id="821" w:name="_Toc451336715"/>
      <w:r w:rsidRPr="00CA7399">
        <w:rPr>
          <w:rFonts w:ascii="Arial" w:hAnsi="Arial" w:cs="Arial"/>
        </w:rPr>
        <w:lastRenderedPageBreak/>
        <w:t>Annexe 2 : Détail de planification et de budgétisation des ouvrages (hors zone ONEA)</w:t>
      </w:r>
      <w:bookmarkEnd w:id="821"/>
    </w:p>
    <w:p w:rsidR="005E04E1" w:rsidRPr="00CA7399" w:rsidRDefault="005E04E1" w:rsidP="005E04E1">
      <w:pPr>
        <w:rPr>
          <w:rFonts w:ascii="Arial" w:hAnsi="Arial" w:cs="Arial"/>
        </w:rPr>
      </w:pPr>
      <w:r w:rsidRPr="00CA7399">
        <w:rPr>
          <w:rFonts w:ascii="Arial" w:hAnsi="Arial" w:cs="Arial"/>
          <w:noProof/>
          <w:lang w:val="fr-FR" w:eastAsia="fr-FR"/>
        </w:rPr>
        <w:drawing>
          <wp:inline distT="0" distB="0" distL="0" distR="0" wp14:anchorId="084E40A5" wp14:editId="3D12A51A">
            <wp:extent cx="9993600" cy="5432400"/>
            <wp:effectExtent l="0" t="0" r="825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93600" cy="5432400"/>
                    </a:xfrm>
                    <a:prstGeom prst="rect">
                      <a:avLst/>
                    </a:prstGeom>
                    <a:noFill/>
                    <a:ln>
                      <a:noFill/>
                    </a:ln>
                  </pic:spPr>
                </pic:pic>
              </a:graphicData>
            </a:graphic>
          </wp:inline>
        </w:drawing>
      </w:r>
    </w:p>
    <w:p w:rsidR="005E04E1" w:rsidRPr="00CA7399" w:rsidRDefault="005E04E1" w:rsidP="005E04E1">
      <w:pPr>
        <w:rPr>
          <w:rFonts w:ascii="Arial" w:hAnsi="Arial" w:cs="Arial"/>
        </w:rPr>
      </w:pPr>
      <w:r w:rsidRPr="00CA7399">
        <w:rPr>
          <w:rFonts w:ascii="Arial" w:hAnsi="Arial" w:cs="Arial"/>
          <w:noProof/>
          <w:lang w:val="fr-FR" w:eastAsia="fr-FR"/>
        </w:rPr>
        <w:lastRenderedPageBreak/>
        <w:drawing>
          <wp:inline distT="0" distB="0" distL="0" distR="0" wp14:anchorId="0F54A1E7" wp14:editId="3CD3CB06">
            <wp:extent cx="9997200" cy="4978800"/>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97200" cy="4978800"/>
                    </a:xfrm>
                    <a:prstGeom prst="rect">
                      <a:avLst/>
                    </a:prstGeom>
                    <a:noFill/>
                    <a:ln>
                      <a:noFill/>
                    </a:ln>
                  </pic:spPr>
                </pic:pic>
              </a:graphicData>
            </a:graphic>
          </wp:inline>
        </w:drawing>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r w:rsidRPr="00CA7399">
        <w:rPr>
          <w:rFonts w:ascii="Arial" w:hAnsi="Arial" w:cs="Arial"/>
          <w:noProof/>
          <w:lang w:val="fr-FR" w:eastAsia="fr-FR"/>
        </w:rPr>
        <w:lastRenderedPageBreak/>
        <w:drawing>
          <wp:inline distT="0" distB="0" distL="0" distR="0" wp14:anchorId="2420702F" wp14:editId="0B7C8E19">
            <wp:extent cx="9997200" cy="4978800"/>
            <wp:effectExtent l="0" t="0" r="444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97200" cy="4978800"/>
                    </a:xfrm>
                    <a:prstGeom prst="rect">
                      <a:avLst/>
                    </a:prstGeom>
                    <a:noFill/>
                    <a:ln>
                      <a:noFill/>
                    </a:ln>
                  </pic:spPr>
                </pic:pic>
              </a:graphicData>
            </a:graphic>
          </wp:inline>
        </w:drawing>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r w:rsidRPr="00CA7399">
        <w:rPr>
          <w:rFonts w:ascii="Arial" w:hAnsi="Arial" w:cs="Arial"/>
          <w:noProof/>
          <w:lang w:val="fr-FR" w:eastAsia="fr-FR"/>
        </w:rPr>
        <w:lastRenderedPageBreak/>
        <w:drawing>
          <wp:inline distT="0" distB="0" distL="0" distR="0" wp14:anchorId="44641273" wp14:editId="4E24968D">
            <wp:extent cx="9997200" cy="4978800"/>
            <wp:effectExtent l="0" t="0" r="444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97200" cy="4978800"/>
                    </a:xfrm>
                    <a:prstGeom prst="rect">
                      <a:avLst/>
                    </a:prstGeom>
                    <a:noFill/>
                    <a:ln>
                      <a:noFill/>
                    </a:ln>
                  </pic:spPr>
                </pic:pic>
              </a:graphicData>
            </a:graphic>
          </wp:inline>
        </w:drawing>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r w:rsidRPr="00CA7399">
        <w:rPr>
          <w:rFonts w:ascii="Arial" w:hAnsi="Arial" w:cs="Arial"/>
          <w:noProof/>
          <w:lang w:val="fr-FR" w:eastAsia="fr-FR"/>
        </w:rPr>
        <w:lastRenderedPageBreak/>
        <w:drawing>
          <wp:inline distT="0" distB="0" distL="0" distR="0" wp14:anchorId="6CB071B7" wp14:editId="48077928">
            <wp:extent cx="9997200" cy="4978800"/>
            <wp:effectExtent l="0" t="0" r="444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97200" cy="4978800"/>
                    </a:xfrm>
                    <a:prstGeom prst="rect">
                      <a:avLst/>
                    </a:prstGeom>
                    <a:noFill/>
                    <a:ln>
                      <a:noFill/>
                    </a:ln>
                  </pic:spPr>
                </pic:pic>
              </a:graphicData>
            </a:graphic>
          </wp:inline>
        </w:drawing>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r w:rsidRPr="00CA7399">
        <w:rPr>
          <w:rFonts w:ascii="Arial" w:hAnsi="Arial" w:cs="Arial"/>
          <w:noProof/>
          <w:lang w:val="fr-FR" w:eastAsia="fr-FR"/>
        </w:rPr>
        <w:lastRenderedPageBreak/>
        <w:drawing>
          <wp:inline distT="0" distB="0" distL="0" distR="0" wp14:anchorId="61BFE126" wp14:editId="192D650B">
            <wp:extent cx="9997200" cy="4978800"/>
            <wp:effectExtent l="0" t="0" r="444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97200" cy="4978800"/>
                    </a:xfrm>
                    <a:prstGeom prst="rect">
                      <a:avLst/>
                    </a:prstGeom>
                    <a:noFill/>
                    <a:ln>
                      <a:noFill/>
                    </a:ln>
                  </pic:spPr>
                </pic:pic>
              </a:graphicData>
            </a:graphic>
          </wp:inline>
        </w:drawing>
      </w: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p>
    <w:p w:rsidR="005E04E1" w:rsidRPr="00CA7399" w:rsidRDefault="005E04E1" w:rsidP="005E04E1">
      <w:pPr>
        <w:rPr>
          <w:rFonts w:ascii="Arial" w:hAnsi="Arial" w:cs="Arial"/>
        </w:rPr>
      </w:pPr>
      <w:r w:rsidRPr="00CA7399">
        <w:rPr>
          <w:rFonts w:ascii="Arial" w:hAnsi="Arial" w:cs="Arial"/>
          <w:noProof/>
          <w:lang w:val="fr-FR" w:eastAsia="fr-FR"/>
        </w:rPr>
        <w:lastRenderedPageBreak/>
        <w:drawing>
          <wp:inline distT="0" distB="0" distL="0" distR="0" wp14:anchorId="7D8A2298" wp14:editId="375E2BFD">
            <wp:extent cx="9993600" cy="5439600"/>
            <wp:effectExtent l="0" t="0" r="8255"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93600" cy="5439600"/>
                    </a:xfrm>
                    <a:prstGeom prst="rect">
                      <a:avLst/>
                    </a:prstGeom>
                    <a:noFill/>
                    <a:ln>
                      <a:noFill/>
                    </a:ln>
                  </pic:spPr>
                </pic:pic>
              </a:graphicData>
            </a:graphic>
          </wp:inline>
        </w:drawing>
      </w:r>
    </w:p>
    <w:p w:rsidR="005E04E1" w:rsidRPr="00CA7399" w:rsidRDefault="005E04E1" w:rsidP="005E04E1">
      <w:pPr>
        <w:rPr>
          <w:rFonts w:ascii="Arial" w:hAnsi="Arial" w:cs="Arial"/>
        </w:rPr>
        <w:sectPr w:rsidR="005E04E1" w:rsidRPr="00CA7399" w:rsidSect="005E04E1">
          <w:pgSz w:w="16838" w:h="11906" w:orient="landscape" w:code="9"/>
          <w:pgMar w:top="794" w:right="737" w:bottom="794" w:left="737" w:header="709" w:footer="709" w:gutter="0"/>
          <w:pgNumType w:fmt="upperRoman"/>
          <w:cols w:space="708"/>
          <w:docGrid w:linePitch="360"/>
        </w:sectPr>
      </w:pPr>
    </w:p>
    <w:p w:rsidR="005E04E1" w:rsidRPr="00CA7399" w:rsidRDefault="005E04E1" w:rsidP="005E04E1">
      <w:pPr>
        <w:pStyle w:val="Titre2"/>
        <w:numPr>
          <w:ilvl w:val="0"/>
          <w:numId w:val="0"/>
        </w:numPr>
        <w:suppressAutoHyphens/>
        <w:spacing w:before="540" w:after="90" w:line="320" w:lineRule="atLeast"/>
        <w:ind w:left="851"/>
        <w:rPr>
          <w:rFonts w:ascii="Arial" w:hAnsi="Arial" w:cs="Arial"/>
        </w:rPr>
      </w:pPr>
      <w:bookmarkStart w:id="822" w:name="_Toc451336716"/>
      <w:r w:rsidRPr="00CA7399">
        <w:rPr>
          <w:rFonts w:ascii="Arial" w:hAnsi="Arial" w:cs="Arial"/>
        </w:rPr>
        <w:lastRenderedPageBreak/>
        <w:t>Annexe 3 : Détails du budget</w:t>
      </w:r>
      <w:bookmarkEnd w:id="822"/>
    </w:p>
    <w:p w:rsidR="005E04E1" w:rsidRPr="00CA7399" w:rsidRDefault="005E04E1" w:rsidP="005E04E1">
      <w:pPr>
        <w:rPr>
          <w:rFonts w:ascii="Arial" w:hAnsi="Arial" w:cs="Arial"/>
        </w:rPr>
      </w:pPr>
      <w:r w:rsidRPr="00CA7399">
        <w:rPr>
          <w:rFonts w:ascii="Arial" w:hAnsi="Arial" w:cs="Arial"/>
        </w:rPr>
        <w:br w:type="page"/>
      </w:r>
    </w:p>
    <w:tbl>
      <w:tblPr>
        <w:tblW w:w="10900" w:type="dxa"/>
        <w:tblInd w:w="-340" w:type="dxa"/>
        <w:tblCellMar>
          <w:left w:w="70" w:type="dxa"/>
          <w:right w:w="70" w:type="dxa"/>
        </w:tblCellMar>
        <w:tblLook w:val="04A0" w:firstRow="1" w:lastRow="0" w:firstColumn="1" w:lastColumn="0" w:noHBand="0" w:noVBand="1"/>
      </w:tblPr>
      <w:tblGrid>
        <w:gridCol w:w="960"/>
        <w:gridCol w:w="4800"/>
        <w:gridCol w:w="3360"/>
        <w:gridCol w:w="1780"/>
      </w:tblGrid>
      <w:tr w:rsidR="005E04E1" w:rsidRPr="00CA7399" w:rsidTr="005E04E1">
        <w:trPr>
          <w:trHeight w:val="300"/>
          <w:tblHeader/>
        </w:trPr>
        <w:tc>
          <w:tcPr>
            <w:tcW w:w="10900" w:type="dxa"/>
            <w:gridSpan w:val="4"/>
            <w:tcBorders>
              <w:top w:val="single" w:sz="4" w:space="0" w:color="auto"/>
              <w:left w:val="single" w:sz="4" w:space="0" w:color="auto"/>
              <w:bottom w:val="single" w:sz="4" w:space="0" w:color="auto"/>
              <w:right w:val="single" w:sz="4" w:space="0" w:color="auto"/>
            </w:tcBorders>
            <w:shd w:val="clear" w:color="000000" w:fill="FABF8F"/>
            <w:noWrap/>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bookmarkStart w:id="823" w:name="RANGE!B1:E35"/>
            <w:r w:rsidRPr="00CA7399">
              <w:rPr>
                <w:rFonts w:ascii="Arial" w:eastAsia="Times New Roman" w:hAnsi="Arial" w:cs="Arial"/>
                <w:b/>
                <w:bCs/>
                <w:color w:val="000000"/>
                <w:sz w:val="20"/>
                <w:szCs w:val="20"/>
                <w:lang w:eastAsia="fr-BE"/>
              </w:rPr>
              <w:lastRenderedPageBreak/>
              <w:t xml:space="preserve">A1. </w:t>
            </w:r>
            <w:bookmarkEnd w:id="823"/>
            <w:r w:rsidR="00C26EB2">
              <w:rPr>
                <w:rFonts w:ascii="Arial" w:eastAsia="Times New Roman" w:hAnsi="Arial" w:cs="Arial"/>
                <w:b/>
                <w:bCs/>
                <w:color w:val="000000"/>
                <w:sz w:val="20"/>
                <w:szCs w:val="20"/>
                <w:lang w:eastAsia="fr-BE"/>
              </w:rPr>
              <w:t>Accès universel à l’eau potable</w:t>
            </w:r>
            <w:r w:rsidRPr="00CA7399">
              <w:rPr>
                <w:rFonts w:ascii="Arial" w:eastAsia="Times New Roman" w:hAnsi="Arial" w:cs="Arial"/>
                <w:b/>
                <w:bCs/>
                <w:color w:val="000000"/>
                <w:sz w:val="20"/>
                <w:szCs w:val="20"/>
                <w:lang w:eastAsia="fr-BE"/>
              </w:rPr>
              <w:t> </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3360"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Notes</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Total (x1000FCFA)</w:t>
            </w:r>
          </w:p>
        </w:tc>
      </w:tr>
      <w:tr w:rsidR="005E04E1" w:rsidRPr="00CA7399" w:rsidTr="005E04E1">
        <w:trPr>
          <w:trHeight w:val="765"/>
        </w:trPr>
        <w:tc>
          <w:tcPr>
            <w:tcW w:w="960" w:type="dxa"/>
            <w:tcBorders>
              <w:top w:val="nil"/>
              <w:left w:val="single" w:sz="4" w:space="0" w:color="auto"/>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P11</w:t>
            </w:r>
          </w:p>
        </w:tc>
        <w:tc>
          <w:tcPr>
            <w:tcW w:w="4800" w:type="dxa"/>
            <w:tcBorders>
              <w:top w:val="nil"/>
              <w:left w:val="nil"/>
              <w:bottom w:val="single" w:sz="4" w:space="0" w:color="auto"/>
              <w:right w:val="single" w:sz="4" w:space="0" w:color="auto"/>
            </w:tcBorders>
            <w:shd w:val="clear" w:color="000000" w:fill="8DB4E2"/>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Tout le cycle de réalisation des ouvrages (programmation, intermédiation sociale, études, travaux) respecte les principes de l'AFDH</w:t>
            </w:r>
          </w:p>
        </w:tc>
        <w:tc>
          <w:tcPr>
            <w:tcW w:w="336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68.252.550</w:t>
            </w:r>
          </w:p>
        </w:tc>
      </w:tr>
      <w:tr w:rsidR="005E04E1" w:rsidRPr="00CA7399" w:rsidTr="005E04E1">
        <w:trPr>
          <w:trHeight w:val="102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a111</w:t>
            </w:r>
          </w:p>
        </w:tc>
        <w:tc>
          <w:tcPr>
            <w:tcW w:w="480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Sélection/priorisation des sites d'intervention en utilisant les outils sectoriels de programmation (PCD-AEPA, BPO et sa matrice d'arbitrage, etc.) de façon à garantir la performance et l'équité </w:t>
            </w:r>
          </w:p>
        </w:tc>
        <w:tc>
          <w:tcPr>
            <w:tcW w:w="336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Mise à jour annuelle liste de priorisation PCD-AEP</w:t>
            </w:r>
          </w:p>
        </w:tc>
        <w:tc>
          <w:tcPr>
            <w:tcW w:w="33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 xml:space="preserve">Mise à jour inventaire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comptabilisé dans action 3</w:t>
            </w:r>
          </w:p>
        </w:tc>
        <w:tc>
          <w:tcPr>
            <w:tcW w:w="17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 </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Réunion élargie du conseil municipal</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sans frais additionnel</w:t>
            </w:r>
          </w:p>
        </w:tc>
        <w:tc>
          <w:tcPr>
            <w:tcW w:w="17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 </w:t>
            </w:r>
          </w:p>
        </w:tc>
      </w:tr>
      <w:tr w:rsidR="005E04E1" w:rsidRPr="00CA7399" w:rsidTr="005E04E1">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Sessions régionales annuelle d'arbitrage</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Atelier dans chaque région. 2 personnes  par commune+ 15 personnes niveau régional y compris ONG pendant un jour</w:t>
            </w:r>
          </w:p>
        </w:tc>
        <w:tc>
          <w:tcPr>
            <w:tcW w:w="17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center"/>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671.250</w:t>
            </w:r>
          </w:p>
        </w:tc>
      </w:tr>
      <w:tr w:rsidR="005E04E1" w:rsidRPr="00CA7399" w:rsidTr="005E04E1">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Sessions nationales annuelles d'arbitrage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10 personnes niveau central + 2 personnes par région pendant deux jours</w:t>
            </w:r>
          </w:p>
        </w:tc>
        <w:tc>
          <w:tcPr>
            <w:tcW w:w="17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center"/>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81.300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a112</w:t>
            </w:r>
          </w:p>
        </w:tc>
        <w:tc>
          <w:tcPr>
            <w:tcW w:w="480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Intermédiation sociale suivant le guide national intégrant les principes de l'AFDH</w:t>
            </w:r>
          </w:p>
        </w:tc>
        <w:tc>
          <w:tcPr>
            <w:tcW w:w="336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i/>
                <w:iCs/>
                <w:color w:val="000000"/>
                <w:sz w:val="22"/>
                <w:lang w:eastAsia="fr-BE"/>
              </w:rPr>
            </w:pPr>
            <w:r w:rsidRPr="00CA7399">
              <w:rPr>
                <w:rFonts w:ascii="Arial" w:eastAsia="Times New Roman" w:hAnsi="Arial" w:cs="Arial"/>
                <w:i/>
                <w:iCs/>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Equipe IMS (binôme h/f+coordo) dans chaque commune rurale pendant 6 mois/an</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 xml:space="preserve">honoraires et frais </w:t>
            </w:r>
          </w:p>
        </w:tc>
        <w:tc>
          <w:tcPr>
            <w:tcW w:w="17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center"/>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67.500.000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P12</w:t>
            </w:r>
          </w:p>
        </w:tc>
        <w:tc>
          <w:tcPr>
            <w:tcW w:w="4800" w:type="dxa"/>
            <w:tcBorders>
              <w:top w:val="nil"/>
              <w:left w:val="nil"/>
              <w:bottom w:val="single" w:sz="4" w:space="0" w:color="auto"/>
              <w:right w:val="single" w:sz="4" w:space="0" w:color="auto"/>
            </w:tcBorders>
            <w:shd w:val="clear" w:color="000000" w:fill="8DB4E2"/>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La connaissance du potentiel des ressources utilisables pour l'eau potable est améliorée</w:t>
            </w:r>
          </w:p>
        </w:tc>
        <w:tc>
          <w:tcPr>
            <w:tcW w:w="336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3.460.000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a121</w:t>
            </w:r>
          </w:p>
        </w:tc>
        <w:tc>
          <w:tcPr>
            <w:tcW w:w="480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14"/>
                <w:szCs w:val="14"/>
                <w:lang w:eastAsia="fr-BE"/>
              </w:rPr>
              <w:t>I</w:t>
            </w:r>
            <w:r w:rsidRPr="00CA7399">
              <w:rPr>
                <w:rFonts w:ascii="Arial" w:eastAsia="Times New Roman" w:hAnsi="Arial" w:cs="Arial"/>
                <w:color w:val="000000"/>
                <w:sz w:val="20"/>
                <w:szCs w:val="20"/>
                <w:lang w:eastAsia="fr-BE"/>
              </w:rPr>
              <w:t>nventaire des forages à grand débit dans les communes ;</w:t>
            </w:r>
          </w:p>
        </w:tc>
        <w:tc>
          <w:tcPr>
            <w:tcW w:w="336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Services de consultants</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Env 400 mille/commune rurale tous les 5 ans</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360.000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a122</w:t>
            </w:r>
          </w:p>
        </w:tc>
        <w:tc>
          <w:tcPr>
            <w:tcW w:w="480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Implantation des forages à grand débit pour les CPE alimentés à partir des eaux souterraines ;</w:t>
            </w:r>
          </w:p>
        </w:tc>
        <w:tc>
          <w:tcPr>
            <w:tcW w:w="336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Services de consultants</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Env 3 millions par commune rurale  tous les 5 ans</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2.700.000</w:t>
            </w:r>
          </w:p>
        </w:tc>
      </w:tr>
      <w:tr w:rsidR="005E04E1" w:rsidRPr="00CA7399" w:rsidTr="005E04E1">
        <w:trPr>
          <w:trHeight w:val="765"/>
        </w:trPr>
        <w:tc>
          <w:tcPr>
            <w:tcW w:w="960" w:type="dxa"/>
            <w:tcBorders>
              <w:top w:val="nil"/>
              <w:left w:val="single" w:sz="4" w:space="0" w:color="auto"/>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a123</w:t>
            </w:r>
          </w:p>
        </w:tc>
        <w:tc>
          <w:tcPr>
            <w:tcW w:w="480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Identification et définition des caractéristiques des sites d’eau de surface (barrages et cours d’eau) pouvant être exploités pour l’AEP ;</w:t>
            </w:r>
          </w:p>
        </w:tc>
        <w:tc>
          <w:tcPr>
            <w:tcW w:w="336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Service de consultants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Env 200 millions à renouveller  après 10 ans</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400.000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P13</w:t>
            </w:r>
          </w:p>
        </w:tc>
        <w:tc>
          <w:tcPr>
            <w:tcW w:w="4800" w:type="dxa"/>
            <w:tcBorders>
              <w:top w:val="nil"/>
              <w:left w:val="nil"/>
              <w:bottom w:val="single" w:sz="4" w:space="0" w:color="auto"/>
              <w:right w:val="single" w:sz="4" w:space="0" w:color="auto"/>
            </w:tcBorders>
            <w:shd w:val="clear" w:color="000000" w:fill="8DB4E2"/>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Les infrastructures pour le développement du service de l’eau sont réalisées en milieu rural</w:t>
            </w:r>
          </w:p>
        </w:tc>
        <w:tc>
          <w:tcPr>
            <w:tcW w:w="336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761.162.998</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Travaux neufs d'AEP</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Voir feuille de calcul séparée</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608.930.298</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Etudes et controle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15% des travaux </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91.339.560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Etudes d'impact environnementales et mesures d'atténuation</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10% des travaux </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60.893.040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P14</w:t>
            </w:r>
          </w:p>
        </w:tc>
        <w:tc>
          <w:tcPr>
            <w:tcW w:w="4800" w:type="dxa"/>
            <w:tcBorders>
              <w:top w:val="nil"/>
              <w:left w:val="nil"/>
              <w:bottom w:val="single" w:sz="4" w:space="0" w:color="auto"/>
              <w:right w:val="single" w:sz="4" w:space="0" w:color="auto"/>
            </w:tcBorders>
            <w:shd w:val="clear" w:color="000000" w:fill="8DB4E2"/>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Les infrastructures pour le développement du service de l’eau sont réalisées en milieu urbain (perimètre ONEA)</w:t>
            </w:r>
          </w:p>
        </w:tc>
        <w:tc>
          <w:tcPr>
            <w:tcW w:w="336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498.013.871</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Investissements dans les centres existants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Voir feuille de calcul séparée</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280.041.775</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Investissement liés à la construction des CPE et à l’interconnexion  des réseaux</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Voir feuille de calcul séparée</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90.000.000</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Travaux dans 20 nouveaux centres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Voir feuille de calcul séparée</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16.369.321</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Etudes d'impact environnementales et mesures d'atténuation</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10% des travaux </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38.641.110</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Etude et controle des travaux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15% des travaux </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57.961.664</w:t>
            </w:r>
          </w:p>
        </w:tc>
      </w:tr>
      <w:tr w:rsidR="005E04E1" w:rsidRPr="00CA7399" w:rsidTr="005E04E1">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lastRenderedPageBreak/>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Etudes pour les investissements à réaliser après le PN-AEP dans les villes où la ressource en eau arrivera à saturation en 2030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Forfait</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15.000.000</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P15</w:t>
            </w:r>
          </w:p>
        </w:tc>
        <w:tc>
          <w:tcPr>
            <w:tcW w:w="4800" w:type="dxa"/>
            <w:tcBorders>
              <w:top w:val="nil"/>
              <w:left w:val="nil"/>
              <w:bottom w:val="single" w:sz="4" w:space="0" w:color="auto"/>
              <w:right w:val="single" w:sz="4" w:space="0" w:color="auto"/>
            </w:tcBorders>
            <w:shd w:val="clear" w:color="000000" w:fill="8DB4E2"/>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Les PMH non fonctionnelles sont réhabilitées et les AEPS non fonctionnelles réhabilitées et mises à niveau </w:t>
            </w:r>
          </w:p>
        </w:tc>
        <w:tc>
          <w:tcPr>
            <w:tcW w:w="336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62.843.425</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Intermédiation sociale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Pris en compte dans a112</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Travaux de réhabilitation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Voir feuille de calcul séparée</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50.274.740</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Etude et controle </w:t>
            </w:r>
          </w:p>
        </w:tc>
        <w:tc>
          <w:tcPr>
            <w:tcW w:w="33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15% des travaux </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7.541.211</w:t>
            </w:r>
          </w:p>
        </w:tc>
      </w:tr>
      <w:tr w:rsidR="005E04E1" w:rsidRPr="00CA7399" w:rsidTr="005E04E1">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8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Etudes d'impact environnementales et mesures d'atténuation</w:t>
            </w:r>
          </w:p>
        </w:tc>
        <w:tc>
          <w:tcPr>
            <w:tcW w:w="33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10% des travaux </w:t>
            </w:r>
          </w:p>
        </w:tc>
        <w:tc>
          <w:tcPr>
            <w:tcW w:w="17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5.027.474</w:t>
            </w:r>
          </w:p>
        </w:tc>
      </w:tr>
      <w:tr w:rsidR="005E04E1" w:rsidRPr="00CA7399" w:rsidTr="005E04E1">
        <w:trPr>
          <w:trHeight w:val="300"/>
        </w:trPr>
        <w:tc>
          <w:tcPr>
            <w:tcW w:w="960" w:type="dxa"/>
            <w:tcBorders>
              <w:top w:val="nil"/>
              <w:left w:val="single" w:sz="4" w:space="0" w:color="auto"/>
              <w:bottom w:val="single" w:sz="4" w:space="0" w:color="auto"/>
              <w:right w:val="single" w:sz="4" w:space="0" w:color="auto"/>
            </w:tcBorders>
            <w:shd w:val="clear" w:color="000000" w:fill="FABF8F"/>
            <w:noWrap/>
            <w:vAlign w:val="center"/>
            <w:hideMark/>
          </w:tcPr>
          <w:p w:rsidR="005E04E1" w:rsidRPr="00CA7399" w:rsidRDefault="005E04E1" w:rsidP="005E04E1">
            <w:pPr>
              <w:widowControl/>
              <w:spacing w:after="0"/>
              <w:jc w:val="left"/>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 xml:space="preserve">Total A1: </w:t>
            </w:r>
          </w:p>
        </w:tc>
        <w:tc>
          <w:tcPr>
            <w:tcW w:w="4800" w:type="dxa"/>
            <w:tcBorders>
              <w:top w:val="nil"/>
              <w:left w:val="nil"/>
              <w:bottom w:val="single" w:sz="4" w:space="0" w:color="auto"/>
              <w:right w:val="single" w:sz="4" w:space="0" w:color="auto"/>
            </w:tcBorders>
            <w:shd w:val="clear" w:color="000000" w:fill="FABF8F"/>
            <w:vAlign w:val="center"/>
            <w:hideMark/>
          </w:tcPr>
          <w:p w:rsidR="005E04E1" w:rsidRPr="00CA7399" w:rsidRDefault="00C26EB2" w:rsidP="005E04E1">
            <w:pPr>
              <w:widowControl/>
              <w:spacing w:after="0"/>
              <w:jc w:val="left"/>
              <w:rPr>
                <w:rFonts w:ascii="Arial" w:eastAsia="Times New Roman" w:hAnsi="Arial" w:cs="Arial"/>
                <w:b/>
                <w:bCs/>
                <w:color w:val="000000"/>
                <w:sz w:val="20"/>
                <w:szCs w:val="20"/>
                <w:lang w:eastAsia="fr-BE"/>
              </w:rPr>
            </w:pPr>
            <w:r>
              <w:rPr>
                <w:rFonts w:ascii="Arial" w:eastAsia="Times New Roman" w:hAnsi="Arial" w:cs="Arial"/>
                <w:b/>
                <w:bCs/>
                <w:color w:val="000000"/>
                <w:sz w:val="20"/>
                <w:szCs w:val="20"/>
                <w:lang w:eastAsia="fr-BE"/>
              </w:rPr>
              <w:t>Accès universel à l’eau potable</w:t>
            </w:r>
          </w:p>
        </w:tc>
        <w:tc>
          <w:tcPr>
            <w:tcW w:w="3360" w:type="dxa"/>
            <w:tcBorders>
              <w:top w:val="nil"/>
              <w:left w:val="nil"/>
              <w:bottom w:val="single" w:sz="4" w:space="0" w:color="auto"/>
              <w:right w:val="single" w:sz="4" w:space="0" w:color="auto"/>
            </w:tcBorders>
            <w:shd w:val="clear" w:color="000000" w:fill="FABF8F"/>
            <w:noWrap/>
            <w:vAlign w:val="center"/>
            <w:hideMark/>
          </w:tcPr>
          <w:p w:rsidR="005E04E1" w:rsidRPr="00CA7399" w:rsidRDefault="005E04E1" w:rsidP="005E04E1">
            <w:pPr>
              <w:widowControl/>
              <w:spacing w:after="0"/>
              <w:jc w:val="left"/>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 </w:t>
            </w:r>
          </w:p>
        </w:tc>
        <w:tc>
          <w:tcPr>
            <w:tcW w:w="1780" w:type="dxa"/>
            <w:tcBorders>
              <w:top w:val="nil"/>
              <w:left w:val="nil"/>
              <w:bottom w:val="single" w:sz="4" w:space="0" w:color="auto"/>
              <w:right w:val="single" w:sz="4" w:space="0" w:color="auto"/>
            </w:tcBorders>
            <w:shd w:val="clear" w:color="000000" w:fill="FABF8F"/>
            <w:noWrap/>
            <w:vAlign w:val="center"/>
            <w:hideMark/>
          </w:tcPr>
          <w:p w:rsidR="005E04E1" w:rsidRPr="00CA7399" w:rsidRDefault="005E04E1" w:rsidP="005E04E1">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1.393.732.844</w:t>
            </w:r>
          </w:p>
        </w:tc>
      </w:tr>
    </w:tbl>
    <w:p w:rsidR="005E04E1" w:rsidRPr="00CA7399" w:rsidRDefault="005E04E1" w:rsidP="005E04E1">
      <w:pPr>
        <w:rPr>
          <w:rFonts w:ascii="Arial" w:hAnsi="Arial" w:cs="Arial"/>
        </w:rPr>
      </w:pPr>
    </w:p>
    <w:p w:rsidR="005E04E1" w:rsidRPr="00CA7399" w:rsidRDefault="005E04E1" w:rsidP="005E04E1">
      <w:pPr>
        <w:widowControl/>
        <w:spacing w:after="200" w:line="276" w:lineRule="auto"/>
        <w:jc w:val="left"/>
        <w:rPr>
          <w:rFonts w:ascii="Arial" w:hAnsi="Arial" w:cs="Arial"/>
        </w:rPr>
      </w:pPr>
      <w:r w:rsidRPr="00CA7399">
        <w:rPr>
          <w:rFonts w:ascii="Arial" w:hAnsi="Arial" w:cs="Arial"/>
        </w:rPr>
        <w:br w:type="page"/>
      </w:r>
    </w:p>
    <w:tbl>
      <w:tblPr>
        <w:tblW w:w="10773" w:type="dxa"/>
        <w:tblInd w:w="-340" w:type="dxa"/>
        <w:tblCellMar>
          <w:left w:w="70" w:type="dxa"/>
          <w:right w:w="70" w:type="dxa"/>
        </w:tblCellMar>
        <w:tblLook w:val="04A0" w:firstRow="1" w:lastRow="0" w:firstColumn="1" w:lastColumn="0" w:noHBand="0" w:noVBand="1"/>
      </w:tblPr>
      <w:tblGrid>
        <w:gridCol w:w="1062"/>
        <w:gridCol w:w="4551"/>
        <w:gridCol w:w="3449"/>
        <w:gridCol w:w="1736"/>
      </w:tblGrid>
      <w:tr w:rsidR="005E04E1" w:rsidRPr="00CA7399" w:rsidTr="005E04E1">
        <w:trPr>
          <w:trHeight w:val="300"/>
          <w:tblHeader/>
        </w:trPr>
        <w:tc>
          <w:tcPr>
            <w:tcW w:w="5760" w:type="dxa"/>
            <w:gridSpan w:val="2"/>
            <w:tcBorders>
              <w:top w:val="single" w:sz="4" w:space="0" w:color="auto"/>
              <w:left w:val="single" w:sz="4" w:space="0" w:color="auto"/>
              <w:bottom w:val="single" w:sz="4" w:space="0" w:color="auto"/>
              <w:right w:val="nil"/>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bookmarkStart w:id="824" w:name="RANGE!B1:E47"/>
            <w:r w:rsidRPr="00CA7399">
              <w:rPr>
                <w:rFonts w:ascii="Arial" w:eastAsia="Times New Roman" w:hAnsi="Arial" w:cs="Arial"/>
                <w:b/>
                <w:bCs/>
                <w:color w:val="000000"/>
                <w:sz w:val="20"/>
                <w:szCs w:val="20"/>
                <w:lang w:eastAsia="fr-BE"/>
              </w:rPr>
              <w:lastRenderedPageBreak/>
              <w:t>A2. Gestion du service public de l'eau</w:t>
            </w:r>
            <w:bookmarkEnd w:id="824"/>
          </w:p>
        </w:tc>
        <w:tc>
          <w:tcPr>
            <w:tcW w:w="3540" w:type="dxa"/>
            <w:tcBorders>
              <w:top w:val="single" w:sz="4" w:space="0" w:color="auto"/>
              <w:left w:val="nil"/>
              <w:bottom w:val="single" w:sz="4" w:space="0" w:color="auto"/>
              <w:right w:val="nil"/>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 </w:t>
            </w:r>
          </w:p>
        </w:tc>
        <w:tc>
          <w:tcPr>
            <w:tcW w:w="1780" w:type="dxa"/>
            <w:tcBorders>
              <w:top w:val="single" w:sz="4" w:space="0" w:color="auto"/>
              <w:left w:val="nil"/>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 </w:t>
            </w:r>
          </w:p>
        </w:tc>
      </w:tr>
      <w:tr w:rsidR="005E04E1" w:rsidRPr="00CA7399" w:rsidTr="005E04E1">
        <w:trPr>
          <w:trHeight w:val="300"/>
        </w:trPr>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single" w:sz="4" w:space="0" w:color="auto"/>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3540" w:type="dxa"/>
            <w:tcBorders>
              <w:top w:val="single" w:sz="4" w:space="0" w:color="auto"/>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Notes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Total (x1000FCFA)</w:t>
            </w:r>
          </w:p>
        </w:tc>
      </w:tr>
      <w:tr w:rsidR="005E04E1" w:rsidRPr="00CA7399" w:rsidTr="005E04E1">
        <w:trPr>
          <w:trHeight w:val="780"/>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P21</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Les outils/guides de gestion/suivi du service public de l'eau sont adaptés au nouveau contexte (service universel, AFDH, PPP) et appliqués</w:t>
            </w:r>
          </w:p>
        </w:tc>
        <w:tc>
          <w:tcPr>
            <w:tcW w:w="354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34.095.600</w:t>
            </w:r>
          </w:p>
        </w:tc>
      </w:tr>
      <w:tr w:rsidR="005E04E1" w:rsidRPr="00CA7399" w:rsidTr="005E04E1">
        <w:trPr>
          <w:trHeight w:val="1275"/>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a211</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Actualisation et mise en œuvre la réforme de gestion des ouvrages hydrauliques en l’adaptant aux principes d’accès universel à l’eau, d’équité avec un rôle plus affirmé et plus systématique de recours au secteur privé </w:t>
            </w:r>
          </w:p>
        </w:tc>
        <w:tc>
          <w:tcPr>
            <w:tcW w:w="354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Service de consultants pour faire le bilan de la réforme et en proposer une actualisation </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3 hm expertise internationale + 6hm expertise nationale</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105.600</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Formation des formateurs sur les nouveaux outils de la reforme</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 xml:space="preserve">50 personnes par région pendant 2 jours.  A renouveler tous les 5 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390.000</w:t>
            </w:r>
          </w:p>
        </w:tc>
      </w:tr>
      <w:tr w:rsidR="005E04E1" w:rsidRPr="00CA7399" w:rsidTr="005E04E1">
        <w:trPr>
          <w:trHeight w:val="765"/>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Mise en oeuvre de la reforme dans les communes par équipes IMS : formation AUE, maintenanciers, communes</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i/>
                <w:iCs/>
                <w:color w:val="000000"/>
                <w:sz w:val="20"/>
                <w:szCs w:val="20"/>
                <w:lang w:eastAsia="fr-BE"/>
              </w:rPr>
            </w:pPr>
            <w:r w:rsidRPr="00CA7399">
              <w:rPr>
                <w:rFonts w:ascii="Arial" w:eastAsia="Times New Roman" w:hAnsi="Arial" w:cs="Arial"/>
                <w:i/>
                <w:iCs/>
                <w:color w:val="000000"/>
                <w:sz w:val="20"/>
                <w:szCs w:val="20"/>
                <w:lang w:eastAsia="fr-BE"/>
              </w:rPr>
              <w:t>En moyenne 8 millions par commune rurale par an</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33.600.000</w:t>
            </w:r>
          </w:p>
        </w:tc>
      </w:tr>
      <w:tr w:rsidR="005E04E1" w:rsidRPr="00CA7399" w:rsidTr="005E04E1">
        <w:trPr>
          <w:trHeight w:val="780"/>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P22</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Le partenariat public-privé pour le développement du service public de l'eau est promu, en synergie avec le programme gouvernance</w:t>
            </w:r>
          </w:p>
        </w:tc>
        <w:tc>
          <w:tcPr>
            <w:tcW w:w="354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1.365.000</w:t>
            </w:r>
          </w:p>
        </w:tc>
      </w:tr>
      <w:tr w:rsidR="005E04E1" w:rsidRPr="00CA7399" w:rsidTr="005E04E1">
        <w:trPr>
          <w:trHeight w:val="765"/>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a221</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Information/sensibilisation des opérateurs économiques et des autres acteurs du sous-secteur sur le PPP</w:t>
            </w:r>
          </w:p>
        </w:tc>
        <w:tc>
          <w:tcPr>
            <w:tcW w:w="354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a222</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Diffusion du guide PPP auprès des opérateurs économiques et des acteurs de l’eau potable</w:t>
            </w:r>
          </w:p>
        </w:tc>
        <w:tc>
          <w:tcPr>
            <w:tcW w:w="354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Formation des acteurs </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50 personnes par région pendant 2 jours.  A renouveler tous les 5 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390.000</w:t>
            </w:r>
          </w:p>
        </w:tc>
      </w:tr>
      <w:tr w:rsidR="005E04E1" w:rsidRPr="00CA7399" w:rsidTr="005E04E1">
        <w:trPr>
          <w:trHeight w:val="525"/>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a223</w:t>
            </w:r>
          </w:p>
        </w:tc>
        <w:tc>
          <w:tcPr>
            <w:tcW w:w="4673" w:type="dxa"/>
            <w:tcBorders>
              <w:top w:val="nil"/>
              <w:left w:val="nil"/>
              <w:bottom w:val="single" w:sz="4" w:space="0" w:color="auto"/>
              <w:right w:val="single" w:sz="4" w:space="0" w:color="auto"/>
            </w:tcBorders>
            <w:shd w:val="clear" w:color="000000" w:fill="D9D9D9"/>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Accompagnement des maitres d'ouvrages dans la mise en place de dispositifs PPP</w:t>
            </w:r>
          </w:p>
        </w:tc>
        <w:tc>
          <w:tcPr>
            <w:tcW w:w="354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Assistance technique nationale</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3 hm par région par an pendant 5 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975.000</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P23</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La régulation du service public de l'eau est assurée</w:t>
            </w:r>
          </w:p>
        </w:tc>
        <w:tc>
          <w:tcPr>
            <w:tcW w:w="354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824.400</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Etude et mise en place d'une régulation du service public de l'eau</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Etude sur la mise en place d'une régulation SPE</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1hm international +1 hm national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26.400</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Formation des acteurs sur le concept et les outils</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10 personnes par région  à renouveler tous les 5ans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78.000</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Assistance technique internationale</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1 ATI pendant 5 ans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720.000</w:t>
            </w:r>
          </w:p>
        </w:tc>
      </w:tr>
      <w:tr w:rsidR="005E04E1" w:rsidRPr="00CA7399" w:rsidTr="005E04E1">
        <w:trPr>
          <w:trHeight w:val="780"/>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P24</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Des solutions  sont étudiées et mises en œuvre pour favoriser l'accès au service pour les couches les plus vulnérables</w:t>
            </w:r>
          </w:p>
        </w:tc>
        <w:tc>
          <w:tcPr>
            <w:tcW w:w="354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150.300</w:t>
            </w:r>
          </w:p>
        </w:tc>
      </w:tr>
      <w:tr w:rsidR="005E04E1" w:rsidRPr="00CA7399" w:rsidTr="005E04E1">
        <w:trPr>
          <w:trHeight w:val="765"/>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Adoptionet application d'une péréquation des prix adaptée à un système de gestion durable des infrastructures</w:t>
            </w:r>
          </w:p>
        </w:tc>
        <w:tc>
          <w:tcPr>
            <w:tcW w:w="354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Service de consultants pour études complémentaires</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2hm international+2hm national</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52.800</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Organisation d'un dialogue social sur le prix de l’eau au niveau régional et national (concertations)</w:t>
            </w:r>
          </w:p>
        </w:tc>
        <w:tc>
          <w:tcPr>
            <w:tcW w:w="354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Ateliers </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50 personnes par région pendant 1 jour.  A renouveler tous les 5 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97.500</w:t>
            </w:r>
          </w:p>
        </w:tc>
      </w:tr>
      <w:tr w:rsidR="005E04E1" w:rsidRPr="00CA7399" w:rsidTr="005E04E1">
        <w:trPr>
          <w:trHeight w:val="765"/>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Accompagnement des communes pour l'identification de solutions locales d'inclusion des couches vulnérables</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Coûts intégrés dans l'IMS</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780"/>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lastRenderedPageBreak/>
              <w:t>P25</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Les capacités des communes à jouer leur rôle de maitre d'ouvrage du service public de l'eau sont renforcées en synergie avec le programme gouvernance. </w:t>
            </w:r>
          </w:p>
        </w:tc>
        <w:tc>
          <w:tcPr>
            <w:tcW w:w="354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0</w:t>
            </w:r>
          </w:p>
        </w:tc>
      </w:tr>
      <w:tr w:rsidR="005E04E1" w:rsidRPr="00CA7399" w:rsidTr="005E04E1">
        <w:trPr>
          <w:trHeight w:val="102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Mettre en place en synergie avec le programme gouvernance, un accompagnement des communes pour leur permettre de jouer pleinement leur rôle de maitre d'ouvrage du service public de l'eau</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Coût pris en charge par ailleurs et dans PGEA</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354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780"/>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P26</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L'intercommunalité pour le développement du service public de l'eau est promu en synergie avec le programme gouvernance</w:t>
            </w:r>
          </w:p>
        </w:tc>
        <w:tc>
          <w:tcPr>
            <w:tcW w:w="354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75.000</w:t>
            </w:r>
          </w:p>
        </w:tc>
      </w:tr>
      <w:tr w:rsidR="005E04E1" w:rsidRPr="00CA7399" w:rsidTr="005E04E1">
        <w:trPr>
          <w:trHeight w:val="153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Organisation, dans les 13 régions, des campagnes d’information/sensibilisation des communes sur l’intercommunalité, les dispositions légales et règlementaires, leurs importances pour le développement local et l’incitation des communes à la mutualisation </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Coût pris en charge dans PGEA</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354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153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Relecture des critères d’allocation des ressources des transferts et intégration dans ces critères des modalités pratiques qui prennent en compte l’équité, l’encouragement à l’efficacité et l’efficience, le regroupement pour les travaux et la mutualisation pour la gestion des ouvrages</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Côut pris en charge dans PGEA</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354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765"/>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Suivi et une évaluation des processus d’intercommunalités mis en place pour vérifier leurs fonctionnalités et leurs efficacités d’actions.</w:t>
            </w:r>
          </w:p>
        </w:tc>
        <w:tc>
          <w:tcPr>
            <w:tcW w:w="354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Missions annuelles du niveau central</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forfait 5 millions par an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75.000</w:t>
            </w:r>
          </w:p>
        </w:tc>
      </w:tr>
      <w:tr w:rsidR="005E04E1" w:rsidRPr="00CA7399" w:rsidTr="005E04E1">
        <w:trPr>
          <w:trHeight w:val="645"/>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P27</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L’efficacité, l’efficience et la durabilité du service public de l’eau en milieu urbain sont assurées</w:t>
            </w:r>
          </w:p>
        </w:tc>
        <w:tc>
          <w:tcPr>
            <w:tcW w:w="3540"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11.000.000</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Poursuite des activités d’optimisation des charges d’exploitation </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11.000.000</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354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645"/>
        </w:trPr>
        <w:tc>
          <w:tcPr>
            <w:tcW w:w="1087"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P28</w:t>
            </w:r>
          </w:p>
        </w:tc>
        <w:tc>
          <w:tcPr>
            <w:tcW w:w="4673"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La surveillance de la qualité de l’eau de consommation est assurée</w:t>
            </w:r>
          </w:p>
        </w:tc>
        <w:tc>
          <w:tcPr>
            <w:tcW w:w="3540"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1.316.800</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Elaboration d’une stratégie nationale de surveillance de la qualité de l’eau de consommation </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Service de consultants </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Honoraires de consultant et frais divers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50.000</w:t>
            </w:r>
          </w:p>
        </w:tc>
      </w:tr>
      <w:tr w:rsidR="005E04E1" w:rsidRPr="00CA7399" w:rsidTr="005E04E1">
        <w:trPr>
          <w:trHeight w:val="1275"/>
        </w:trPr>
        <w:tc>
          <w:tcPr>
            <w:tcW w:w="1087"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Mise en œuvre la stratégie : élaboration des outils, renforcement des capacités techniques, Renforcement du réseau de laboratoire, mécanisme de financement perenne du fonctionnement du dispositif de surveillance</w:t>
            </w:r>
          </w:p>
        </w:tc>
        <w:tc>
          <w:tcPr>
            <w:tcW w:w="354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Assistance technique pour élaboration outils et formations des formateurs</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6 hm d'ATI par an pendant trois ans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316.800</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Ateliers de dissémination</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Forfait 20 millions par an pendant 3 ans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60.000</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Renforcement réseau de laboratoires </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Bâtiment, équipements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500.000</w:t>
            </w:r>
          </w:p>
        </w:tc>
      </w:tr>
      <w:tr w:rsidR="005E04E1" w:rsidRPr="00CA7399" w:rsidTr="005E04E1">
        <w:trPr>
          <w:trHeight w:val="51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Amorçage du mécanisme de financement perenne du dispositif de surveillance </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xml:space="preserve">Appui degressif pendant 5ans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sz w:val="22"/>
                <w:lang w:eastAsia="fr-BE"/>
              </w:rPr>
            </w:pPr>
            <w:r w:rsidRPr="00CA7399">
              <w:rPr>
                <w:rFonts w:ascii="Arial" w:eastAsia="Times New Roman" w:hAnsi="Arial" w:cs="Arial"/>
                <w:color w:val="000000"/>
                <w:sz w:val="22"/>
                <w:lang w:eastAsia="fr-BE"/>
              </w:rPr>
              <w:t>390.000</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lastRenderedPageBreak/>
              <w:t> </w:t>
            </w:r>
          </w:p>
        </w:tc>
        <w:tc>
          <w:tcPr>
            <w:tcW w:w="4673"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354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lang w:eastAsia="fr-BE"/>
              </w:rPr>
            </w:pPr>
            <w:r w:rsidRPr="00CA7399">
              <w:rPr>
                <w:rFonts w:ascii="Arial" w:eastAsia="Times New Roman" w:hAnsi="Arial" w:cs="Arial"/>
                <w:color w:val="000000"/>
                <w:sz w:val="20"/>
                <w:szCs w:val="20"/>
                <w:lang w:eastAsia="fr-BE"/>
              </w:rPr>
              <w:t>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w:t>
            </w:r>
          </w:p>
        </w:tc>
      </w:tr>
      <w:tr w:rsidR="005E04E1" w:rsidRPr="00CA7399" w:rsidTr="005E04E1">
        <w:trPr>
          <w:trHeight w:val="300"/>
        </w:trPr>
        <w:tc>
          <w:tcPr>
            <w:tcW w:w="1087" w:type="dxa"/>
            <w:tcBorders>
              <w:top w:val="nil"/>
              <w:left w:val="single" w:sz="4" w:space="0" w:color="auto"/>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 xml:space="preserve">Total A2: </w:t>
            </w:r>
          </w:p>
        </w:tc>
        <w:tc>
          <w:tcPr>
            <w:tcW w:w="4673" w:type="dxa"/>
            <w:tcBorders>
              <w:top w:val="nil"/>
              <w:left w:val="nil"/>
              <w:bottom w:val="single" w:sz="4" w:space="0" w:color="auto"/>
              <w:right w:val="single" w:sz="4" w:space="0" w:color="auto"/>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b/>
                <w:bCs/>
                <w:color w:val="000000"/>
                <w:sz w:val="20"/>
                <w:szCs w:val="20"/>
                <w:lang w:eastAsia="fr-BE"/>
              </w:rPr>
            </w:pPr>
            <w:r w:rsidRPr="00CA7399">
              <w:rPr>
                <w:rFonts w:ascii="Arial" w:eastAsia="Times New Roman" w:hAnsi="Arial" w:cs="Arial"/>
                <w:b/>
                <w:bCs/>
                <w:color w:val="000000"/>
                <w:sz w:val="20"/>
                <w:szCs w:val="20"/>
                <w:lang w:eastAsia="fr-BE"/>
              </w:rPr>
              <w:t>Gestion du service public de l'eau</w:t>
            </w:r>
          </w:p>
        </w:tc>
        <w:tc>
          <w:tcPr>
            <w:tcW w:w="3540" w:type="dxa"/>
            <w:tcBorders>
              <w:top w:val="nil"/>
              <w:left w:val="nil"/>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 </w:t>
            </w:r>
          </w:p>
        </w:tc>
        <w:tc>
          <w:tcPr>
            <w:tcW w:w="1780" w:type="dxa"/>
            <w:tcBorders>
              <w:top w:val="nil"/>
              <w:left w:val="nil"/>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center"/>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48.827.100</w:t>
            </w:r>
          </w:p>
        </w:tc>
      </w:tr>
    </w:tbl>
    <w:p w:rsidR="005E04E1" w:rsidRPr="00CA7399" w:rsidRDefault="005E04E1" w:rsidP="005E04E1">
      <w:pPr>
        <w:rPr>
          <w:rFonts w:ascii="Arial" w:hAnsi="Arial" w:cs="Arial"/>
        </w:rPr>
      </w:pPr>
      <w:r w:rsidRPr="00CA7399">
        <w:rPr>
          <w:rFonts w:ascii="Arial" w:hAnsi="Arial" w:cs="Arial"/>
        </w:rPr>
        <w:br w:type="page"/>
      </w:r>
    </w:p>
    <w:tbl>
      <w:tblPr>
        <w:tblW w:w="10490" w:type="dxa"/>
        <w:tblInd w:w="-284" w:type="dxa"/>
        <w:tblLook w:val="04A0" w:firstRow="1" w:lastRow="0" w:firstColumn="1" w:lastColumn="0" w:noHBand="0" w:noVBand="1"/>
      </w:tblPr>
      <w:tblGrid>
        <w:gridCol w:w="1398"/>
        <w:gridCol w:w="4640"/>
        <w:gridCol w:w="3007"/>
        <w:gridCol w:w="1773"/>
      </w:tblGrid>
      <w:tr w:rsidR="005E04E1" w:rsidRPr="00CA7399" w:rsidTr="005E04E1">
        <w:trPr>
          <w:trHeight w:val="284"/>
          <w:tblHeader/>
        </w:trPr>
        <w:tc>
          <w:tcPr>
            <w:tcW w:w="10863" w:type="dxa"/>
            <w:gridSpan w:val="4"/>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color w:val="000000"/>
              </w:rPr>
            </w:pPr>
            <w:bookmarkStart w:id="825" w:name="RANGE!B1:E27"/>
            <w:r w:rsidRPr="00CA7399">
              <w:rPr>
                <w:rFonts w:ascii="Arial" w:eastAsia="Times New Roman" w:hAnsi="Arial" w:cs="Arial"/>
                <w:b/>
                <w:bCs/>
                <w:color w:val="000000"/>
                <w:sz w:val="20"/>
                <w:szCs w:val="20"/>
              </w:rPr>
              <w:lastRenderedPageBreak/>
              <w:t>A3: Renforcement du cadre institutionnel et des instruments de gestion</w:t>
            </w:r>
            <w:bookmarkEnd w:id="825"/>
            <w:r w:rsidRPr="00CA7399">
              <w:rPr>
                <w:rFonts w:ascii="Arial" w:eastAsia="Times New Roman" w:hAnsi="Arial" w:cs="Arial"/>
                <w:color w:val="000000"/>
                <w:sz w:val="22"/>
              </w:rPr>
              <w:t> </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302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Notes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Total (x1000FCFA)</w:t>
            </w:r>
          </w:p>
        </w:tc>
      </w:tr>
      <w:tr w:rsidR="005E04E1" w:rsidRPr="00CA7399" w:rsidTr="005E04E1">
        <w:trPr>
          <w:trHeight w:val="525"/>
        </w:trPr>
        <w:tc>
          <w:tcPr>
            <w:tcW w:w="1403"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P31</w:t>
            </w:r>
          </w:p>
        </w:tc>
        <w:tc>
          <w:tcPr>
            <w:tcW w:w="4660"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Les capacités des acteurs du sous-secteur AEP sont renforcées en synergie avec le programme gouvernance </w:t>
            </w:r>
          </w:p>
        </w:tc>
        <w:tc>
          <w:tcPr>
            <w:tcW w:w="302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3.125.000</w:t>
            </w:r>
          </w:p>
        </w:tc>
      </w:tr>
      <w:tr w:rsidR="005E04E1" w:rsidRPr="00CA7399" w:rsidTr="005E04E1">
        <w:trPr>
          <w:trHeight w:val="1020"/>
        </w:trPr>
        <w:tc>
          <w:tcPr>
            <w:tcW w:w="1403"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a311</w:t>
            </w:r>
          </w:p>
        </w:tc>
        <w:tc>
          <w:tcPr>
            <w:tcW w:w="466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Elaborer et mettre en œuvre, en lien avec le programme gouvernance, des actions de renforcement des capacités des acteurs du secteur AEP : publics, CT, ONG, privés</w:t>
            </w:r>
          </w:p>
        </w:tc>
        <w:tc>
          <w:tcPr>
            <w:tcW w:w="302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rPr>
            </w:pP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Assistance technique nationale</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2 ATN par groupe de 3 régions pendant 5 ans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2.600.000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Formation continue</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Forfait 20 millions par an</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300.000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Appui à l'équipement (véhicules, informatique, etc.)</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Forfait 75 millions tous les 5ans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225.000</w:t>
            </w:r>
          </w:p>
        </w:tc>
      </w:tr>
      <w:tr w:rsidR="005E04E1" w:rsidRPr="00CA7399" w:rsidTr="005E04E1">
        <w:trPr>
          <w:trHeight w:val="780"/>
        </w:trPr>
        <w:tc>
          <w:tcPr>
            <w:tcW w:w="1403"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P32</w:t>
            </w:r>
          </w:p>
        </w:tc>
        <w:tc>
          <w:tcPr>
            <w:tcW w:w="4660"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Une stratégie de communication opérationnelle pour l’information, la sensibilisation de tous les acteurs du PNAEP est élaborée et mise en œuvre</w:t>
            </w:r>
          </w:p>
        </w:tc>
        <w:tc>
          <w:tcPr>
            <w:tcW w:w="302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750.000</w:t>
            </w:r>
          </w:p>
        </w:tc>
      </w:tr>
      <w:tr w:rsidR="005E04E1" w:rsidRPr="00CA7399" w:rsidTr="005E04E1">
        <w:trPr>
          <w:trHeight w:val="765"/>
        </w:trPr>
        <w:tc>
          <w:tcPr>
            <w:tcW w:w="1403"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a321</w:t>
            </w:r>
          </w:p>
        </w:tc>
        <w:tc>
          <w:tcPr>
            <w:tcW w:w="466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Elaborer et mettre en œuvre une stratégie de communication opérationnelle pour l’information, la sensibilisation des acteurs stratégiques du PNAEP</w:t>
            </w:r>
          </w:p>
        </w:tc>
        <w:tc>
          <w:tcPr>
            <w:tcW w:w="302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rPr>
            </w:pP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Campagne nationale de communication sur le PN-AEP</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Forfait 50 millions par an</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750.000</w:t>
            </w:r>
          </w:p>
        </w:tc>
      </w:tr>
      <w:tr w:rsidR="005E04E1" w:rsidRPr="00CA7399" w:rsidTr="005E04E1">
        <w:trPr>
          <w:trHeight w:val="525"/>
        </w:trPr>
        <w:tc>
          <w:tcPr>
            <w:tcW w:w="1403"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P33</w:t>
            </w:r>
          </w:p>
        </w:tc>
        <w:tc>
          <w:tcPr>
            <w:tcW w:w="4660"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Un guide d'intermédiation sociale AEP intégrant l'approche AFDH est opérationnalisé</w:t>
            </w:r>
          </w:p>
        </w:tc>
        <w:tc>
          <w:tcPr>
            <w:tcW w:w="302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465.000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a331</w:t>
            </w:r>
          </w:p>
        </w:tc>
        <w:tc>
          <w:tcPr>
            <w:tcW w:w="466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Vulgariser le guide</w:t>
            </w:r>
          </w:p>
        </w:tc>
        <w:tc>
          <w:tcPr>
            <w:tcW w:w="302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w:t>
            </w: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Formation des formateurs</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50 personnes par région pendant 2 jours.  A renouveler tous les 5 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390.000</w:t>
            </w: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a332</w:t>
            </w:r>
          </w:p>
        </w:tc>
        <w:tc>
          <w:tcPr>
            <w:tcW w:w="466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Suivre et capitaliser l’application du guide IMS –AEP sur le terrain</w:t>
            </w:r>
          </w:p>
        </w:tc>
        <w:tc>
          <w:tcPr>
            <w:tcW w:w="302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Missions annuelles </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forfait 5 millions par an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75.000</w:t>
            </w:r>
          </w:p>
        </w:tc>
      </w:tr>
      <w:tr w:rsidR="005E04E1" w:rsidRPr="00CA7399" w:rsidTr="005E04E1">
        <w:trPr>
          <w:trHeight w:val="780"/>
        </w:trPr>
        <w:tc>
          <w:tcPr>
            <w:tcW w:w="1403" w:type="dxa"/>
            <w:tcBorders>
              <w:top w:val="nil"/>
              <w:left w:val="single" w:sz="4" w:space="0" w:color="auto"/>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P34</w:t>
            </w:r>
          </w:p>
        </w:tc>
        <w:tc>
          <w:tcPr>
            <w:tcW w:w="4660" w:type="dxa"/>
            <w:tcBorders>
              <w:top w:val="nil"/>
              <w:left w:val="nil"/>
              <w:bottom w:val="single" w:sz="4" w:space="0" w:color="auto"/>
              <w:right w:val="single" w:sz="4" w:space="0" w:color="auto"/>
            </w:tcBorders>
            <w:shd w:val="clear" w:color="000000" w:fill="8DB4E2"/>
            <w:vAlign w:val="bottom"/>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Les outils de programmation et de suivi-évaluation sectoriels sont opérationnalisés dans leur volet AEP, en synergie avec le programme gouvernance</w:t>
            </w:r>
          </w:p>
        </w:tc>
        <w:tc>
          <w:tcPr>
            <w:tcW w:w="302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8DB4E2"/>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13.802.600</w:t>
            </w:r>
          </w:p>
        </w:tc>
      </w:tr>
      <w:tr w:rsidR="005E04E1" w:rsidRPr="00CA7399" w:rsidTr="005E04E1">
        <w:trPr>
          <w:trHeight w:val="765"/>
        </w:trPr>
        <w:tc>
          <w:tcPr>
            <w:tcW w:w="1403"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a341</w:t>
            </w:r>
          </w:p>
        </w:tc>
        <w:tc>
          <w:tcPr>
            <w:tcW w:w="466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En synergie avec le programme gouvernance, contribuer à l'opérationnalisation des outils de programmation et de suivi-évaluation</w:t>
            </w:r>
          </w:p>
        </w:tc>
        <w:tc>
          <w:tcPr>
            <w:tcW w:w="302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center"/>
              <w:rPr>
                <w:rFonts w:ascii="Arial" w:eastAsia="Times New Roman" w:hAnsi="Arial" w:cs="Arial"/>
                <w:color w:val="000000"/>
              </w:rPr>
            </w:pP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Appui à l'élaboration des PCD-AEPA</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10 millions par commune tous les 5ans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10.500.000</w:t>
            </w: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Appui à l'élaboration de plans régionaux de développement de l'AEP</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20 millions par région tous les 5ans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780.000</w:t>
            </w: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Mission à jour annuelle du volet AEP du Budget programme sectoriel </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Atelier annuel de 50 personnes pendant 2 jours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75.000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tcPr>
          <w:p w:rsidR="005E04E1" w:rsidRPr="00CA7399" w:rsidRDefault="005E04E1" w:rsidP="005E04E1">
            <w:pPr>
              <w:widowControl/>
              <w:spacing w:after="0"/>
              <w:jc w:val="left"/>
              <w:rPr>
                <w:rFonts w:ascii="Arial" w:eastAsia="Times New Roman" w:hAnsi="Arial" w:cs="Arial"/>
                <w:color w:val="000000"/>
                <w:sz w:val="22"/>
              </w:rPr>
            </w:pPr>
          </w:p>
        </w:tc>
        <w:tc>
          <w:tcPr>
            <w:tcW w:w="4660" w:type="dxa"/>
            <w:tcBorders>
              <w:top w:val="nil"/>
              <w:left w:val="nil"/>
              <w:bottom w:val="single" w:sz="4" w:space="0" w:color="auto"/>
              <w:right w:val="single" w:sz="4" w:space="0" w:color="auto"/>
            </w:tcBorders>
            <w:shd w:val="clear" w:color="auto" w:fill="auto"/>
            <w:vAlign w:val="center"/>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Étude baseline pour le renseignement des valeurs initiales des indicateurs</w:t>
            </w:r>
          </w:p>
        </w:tc>
        <w:tc>
          <w:tcPr>
            <w:tcW w:w="3020" w:type="dxa"/>
            <w:tcBorders>
              <w:top w:val="nil"/>
              <w:left w:val="nil"/>
              <w:bottom w:val="single" w:sz="4" w:space="0" w:color="auto"/>
              <w:right w:val="single" w:sz="4" w:space="0" w:color="auto"/>
            </w:tcBorders>
            <w:shd w:val="clear" w:color="auto" w:fill="auto"/>
            <w:vAlign w:val="center"/>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Forfait 300 millions</w:t>
            </w:r>
          </w:p>
        </w:tc>
        <w:tc>
          <w:tcPr>
            <w:tcW w:w="1780" w:type="dxa"/>
            <w:tcBorders>
              <w:top w:val="nil"/>
              <w:left w:val="nil"/>
              <w:bottom w:val="single" w:sz="4" w:space="0" w:color="auto"/>
              <w:right w:val="single" w:sz="4" w:space="0" w:color="auto"/>
            </w:tcBorders>
            <w:shd w:val="clear" w:color="auto" w:fill="auto"/>
            <w:noWrap/>
            <w:vAlign w:val="bottom"/>
          </w:tcPr>
          <w:p w:rsidR="005E04E1" w:rsidRPr="00CA7399" w:rsidRDefault="005E04E1" w:rsidP="005E04E1">
            <w:pPr>
              <w:widowControl/>
              <w:spacing w:after="0"/>
              <w:jc w:val="center"/>
              <w:rPr>
                <w:rFonts w:ascii="Arial" w:eastAsia="Times New Roman" w:hAnsi="Arial" w:cs="Arial"/>
                <w:color w:val="000000"/>
                <w:sz w:val="22"/>
              </w:rPr>
            </w:pPr>
            <w:r w:rsidRPr="00CA7399">
              <w:rPr>
                <w:rFonts w:ascii="Arial" w:eastAsia="Times New Roman" w:hAnsi="Arial" w:cs="Arial"/>
                <w:color w:val="000000"/>
                <w:sz w:val="22"/>
              </w:rPr>
              <w:t>300.000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Mise à jour annuelle de la base BD INOH</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Forfait 100 millions par an</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1.500.000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Evaluations et actualisation du PN-AEP</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200 millions tous les 5 ans</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600.000</w:t>
            </w: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a342</w:t>
            </w:r>
          </w:p>
        </w:tc>
        <w:tc>
          <w:tcPr>
            <w:tcW w:w="4660" w:type="dxa"/>
            <w:tcBorders>
              <w:top w:val="nil"/>
              <w:left w:val="nil"/>
              <w:bottom w:val="single" w:sz="4" w:space="0" w:color="auto"/>
              <w:right w:val="single" w:sz="4" w:space="0" w:color="auto"/>
            </w:tcBorders>
            <w:shd w:val="clear" w:color="000000" w:fill="D9D9D9"/>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Elaborer un système de monitoring des principes de l’AFDH dans le cycle de réalisation des ouvrages</w:t>
            </w:r>
          </w:p>
        </w:tc>
        <w:tc>
          <w:tcPr>
            <w:tcW w:w="302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000000" w:fill="D9D9D9"/>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Services de consultant </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2 hm d'expert national</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17.600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Collecte et analyse des données en lien avec PGEA</w:t>
            </w:r>
          </w:p>
        </w:tc>
        <w:tc>
          <w:tcPr>
            <w:tcW w:w="302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xml:space="preserve">forfait 2 millions par an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r w:rsidRPr="00CA7399">
              <w:rPr>
                <w:rFonts w:ascii="Arial" w:eastAsia="Times New Roman" w:hAnsi="Arial" w:cs="Arial"/>
                <w:color w:val="000000"/>
                <w:sz w:val="22"/>
              </w:rPr>
              <w:t>30.000</w:t>
            </w:r>
          </w:p>
        </w:tc>
      </w:tr>
      <w:tr w:rsidR="005E04E1" w:rsidRPr="00CA7399" w:rsidTr="005E04E1">
        <w:trPr>
          <w:trHeight w:val="300"/>
        </w:trPr>
        <w:tc>
          <w:tcPr>
            <w:tcW w:w="1403" w:type="dxa"/>
            <w:tcBorders>
              <w:top w:val="nil"/>
              <w:left w:val="single" w:sz="4" w:space="0" w:color="auto"/>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466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0"/>
                <w:szCs w:val="20"/>
              </w:rPr>
            </w:pPr>
            <w:r w:rsidRPr="00CA7399">
              <w:rPr>
                <w:rFonts w:ascii="Arial" w:eastAsia="Times New Roman" w:hAnsi="Arial" w:cs="Arial"/>
                <w:color w:val="000000"/>
                <w:sz w:val="20"/>
                <w:szCs w:val="20"/>
              </w:rPr>
              <w:t> </w:t>
            </w:r>
          </w:p>
        </w:tc>
        <w:tc>
          <w:tcPr>
            <w:tcW w:w="302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left"/>
              <w:rPr>
                <w:rFonts w:ascii="Arial" w:eastAsia="Times New Roman" w:hAnsi="Arial" w:cs="Arial"/>
                <w:color w:val="000000"/>
              </w:rPr>
            </w:pPr>
            <w:r w:rsidRPr="00CA7399">
              <w:rPr>
                <w:rFonts w:ascii="Arial" w:eastAsia="Times New Roman" w:hAnsi="Arial" w:cs="Arial"/>
                <w:color w:val="000000"/>
                <w:sz w:val="22"/>
              </w:rPr>
              <w:t> </w:t>
            </w:r>
          </w:p>
        </w:tc>
        <w:tc>
          <w:tcPr>
            <w:tcW w:w="1780" w:type="dxa"/>
            <w:tcBorders>
              <w:top w:val="nil"/>
              <w:left w:val="nil"/>
              <w:bottom w:val="single" w:sz="4" w:space="0" w:color="auto"/>
              <w:right w:val="single" w:sz="4" w:space="0" w:color="auto"/>
            </w:tcBorders>
            <w:shd w:val="clear" w:color="auto" w:fill="auto"/>
            <w:noWrap/>
            <w:vAlign w:val="bottom"/>
            <w:hideMark/>
          </w:tcPr>
          <w:p w:rsidR="005E04E1" w:rsidRPr="00CA7399" w:rsidRDefault="005E04E1" w:rsidP="005E04E1">
            <w:pPr>
              <w:widowControl/>
              <w:spacing w:after="0"/>
              <w:jc w:val="center"/>
              <w:rPr>
                <w:rFonts w:ascii="Arial" w:eastAsia="Times New Roman" w:hAnsi="Arial" w:cs="Arial"/>
                <w:color w:val="000000"/>
              </w:rPr>
            </w:pPr>
          </w:p>
        </w:tc>
      </w:tr>
      <w:tr w:rsidR="005E04E1" w:rsidRPr="00CA7399" w:rsidTr="005E04E1">
        <w:trPr>
          <w:trHeight w:val="510"/>
        </w:trPr>
        <w:tc>
          <w:tcPr>
            <w:tcW w:w="1403" w:type="dxa"/>
            <w:tcBorders>
              <w:top w:val="nil"/>
              <w:left w:val="single" w:sz="4" w:space="0" w:color="auto"/>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b/>
                <w:bCs/>
                <w:color w:val="000000"/>
              </w:rPr>
            </w:pPr>
            <w:r w:rsidRPr="00CA7399">
              <w:rPr>
                <w:rFonts w:ascii="Arial" w:eastAsia="Times New Roman" w:hAnsi="Arial" w:cs="Arial"/>
                <w:b/>
                <w:bCs/>
                <w:color w:val="000000"/>
                <w:sz w:val="22"/>
              </w:rPr>
              <w:lastRenderedPageBreak/>
              <w:t xml:space="preserve">Total A3: </w:t>
            </w:r>
          </w:p>
        </w:tc>
        <w:tc>
          <w:tcPr>
            <w:tcW w:w="4660" w:type="dxa"/>
            <w:tcBorders>
              <w:top w:val="nil"/>
              <w:left w:val="nil"/>
              <w:bottom w:val="single" w:sz="4" w:space="0" w:color="auto"/>
              <w:right w:val="single" w:sz="4" w:space="0" w:color="auto"/>
            </w:tcBorders>
            <w:shd w:val="clear" w:color="000000" w:fill="FABF8F"/>
            <w:vAlign w:val="center"/>
            <w:hideMark/>
          </w:tcPr>
          <w:p w:rsidR="005E04E1" w:rsidRPr="00CA7399" w:rsidRDefault="005E04E1" w:rsidP="005E04E1">
            <w:pPr>
              <w:widowControl/>
              <w:spacing w:after="0"/>
              <w:jc w:val="left"/>
              <w:rPr>
                <w:rFonts w:ascii="Arial" w:eastAsia="Times New Roman" w:hAnsi="Arial" w:cs="Arial"/>
                <w:b/>
                <w:bCs/>
                <w:color w:val="000000"/>
                <w:sz w:val="20"/>
                <w:szCs w:val="20"/>
              </w:rPr>
            </w:pPr>
            <w:r w:rsidRPr="00CA7399">
              <w:rPr>
                <w:rFonts w:ascii="Arial" w:eastAsia="Times New Roman" w:hAnsi="Arial" w:cs="Arial"/>
                <w:b/>
                <w:bCs/>
                <w:color w:val="000000"/>
                <w:sz w:val="20"/>
                <w:szCs w:val="20"/>
              </w:rPr>
              <w:t>Renforcement du cadre institutionnel et des instruments de gestion</w:t>
            </w:r>
          </w:p>
        </w:tc>
        <w:tc>
          <w:tcPr>
            <w:tcW w:w="3020" w:type="dxa"/>
            <w:tcBorders>
              <w:top w:val="nil"/>
              <w:left w:val="nil"/>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left"/>
              <w:rPr>
                <w:rFonts w:ascii="Arial" w:eastAsia="Times New Roman" w:hAnsi="Arial" w:cs="Arial"/>
                <w:b/>
                <w:bCs/>
                <w:color w:val="000000"/>
              </w:rPr>
            </w:pPr>
            <w:r w:rsidRPr="00CA7399">
              <w:rPr>
                <w:rFonts w:ascii="Arial" w:eastAsia="Times New Roman" w:hAnsi="Arial" w:cs="Arial"/>
                <w:b/>
                <w:bCs/>
                <w:color w:val="000000"/>
                <w:sz w:val="22"/>
              </w:rPr>
              <w:t> </w:t>
            </w:r>
          </w:p>
        </w:tc>
        <w:tc>
          <w:tcPr>
            <w:tcW w:w="1780" w:type="dxa"/>
            <w:tcBorders>
              <w:top w:val="nil"/>
              <w:left w:val="nil"/>
              <w:bottom w:val="single" w:sz="4" w:space="0" w:color="auto"/>
              <w:right w:val="single" w:sz="4" w:space="0" w:color="auto"/>
            </w:tcBorders>
            <w:shd w:val="clear" w:color="000000" w:fill="FABF8F"/>
            <w:noWrap/>
            <w:vAlign w:val="bottom"/>
            <w:hideMark/>
          </w:tcPr>
          <w:p w:rsidR="005E04E1" w:rsidRPr="00CA7399" w:rsidRDefault="005E04E1" w:rsidP="005E04E1">
            <w:pPr>
              <w:widowControl/>
              <w:spacing w:after="0"/>
              <w:jc w:val="center"/>
              <w:rPr>
                <w:rFonts w:ascii="Arial" w:eastAsia="Times New Roman" w:hAnsi="Arial" w:cs="Arial"/>
                <w:b/>
                <w:bCs/>
                <w:color w:val="000000"/>
              </w:rPr>
            </w:pPr>
            <w:r w:rsidRPr="00CA7399">
              <w:rPr>
                <w:rFonts w:ascii="Arial" w:eastAsia="Times New Roman" w:hAnsi="Arial" w:cs="Arial"/>
                <w:b/>
                <w:bCs/>
                <w:color w:val="000000"/>
                <w:sz w:val="22"/>
              </w:rPr>
              <w:t>18.142.600</w:t>
            </w:r>
          </w:p>
        </w:tc>
      </w:tr>
    </w:tbl>
    <w:p w:rsidR="005E04E1" w:rsidRPr="00CA7399" w:rsidRDefault="005E04E1" w:rsidP="005E04E1">
      <w:pPr>
        <w:rPr>
          <w:rFonts w:ascii="Arial" w:hAnsi="Arial" w:cs="Arial"/>
          <w:b/>
          <w:color w:val="002060"/>
          <w:sz w:val="36"/>
        </w:rPr>
        <w:sectPr w:rsidR="005E04E1" w:rsidRPr="00CA7399" w:rsidSect="005E04E1">
          <w:pgSz w:w="11906" w:h="16838" w:code="9"/>
          <w:pgMar w:top="851" w:right="794" w:bottom="851" w:left="794" w:header="709" w:footer="709" w:gutter="0"/>
          <w:pgNumType w:fmt="upperRoman"/>
          <w:cols w:space="708"/>
          <w:docGrid w:linePitch="360"/>
        </w:sectPr>
      </w:pPr>
    </w:p>
    <w:p w:rsidR="005E04E1" w:rsidRPr="00CA7399" w:rsidRDefault="005E04E1" w:rsidP="005E04E1">
      <w:pPr>
        <w:pStyle w:val="Lgende"/>
        <w:keepNext/>
        <w:rPr>
          <w:rFonts w:ascii="Arial" w:hAnsi="Arial" w:cs="Arial"/>
        </w:rPr>
      </w:pPr>
      <w:r w:rsidRPr="00CA7399">
        <w:rPr>
          <w:rFonts w:ascii="Arial" w:hAnsi="Arial" w:cs="Arial"/>
        </w:rPr>
        <w:lastRenderedPageBreak/>
        <w:t xml:space="preserve">ONEA </w:t>
      </w:r>
      <w:r w:rsidRPr="00CA7399">
        <w:rPr>
          <w:rFonts w:ascii="Arial" w:hAnsi="Arial" w:cs="Arial"/>
        </w:rPr>
        <w:fldChar w:fldCharType="begin"/>
      </w:r>
      <w:r w:rsidRPr="00CA7399">
        <w:rPr>
          <w:rFonts w:ascii="Arial" w:hAnsi="Arial" w:cs="Arial"/>
        </w:rPr>
        <w:instrText xml:space="preserve"> SEQ ONEA_: \* ARABIC </w:instrText>
      </w:r>
      <w:r w:rsidRPr="00CA7399">
        <w:rPr>
          <w:rFonts w:ascii="Arial" w:hAnsi="Arial" w:cs="Arial"/>
        </w:rPr>
        <w:fldChar w:fldCharType="separate"/>
      </w:r>
      <w:r w:rsidR="006F4CBC">
        <w:rPr>
          <w:rFonts w:ascii="Arial" w:hAnsi="Arial" w:cs="Arial"/>
          <w:noProof/>
        </w:rPr>
        <w:t>1</w:t>
      </w:r>
      <w:r w:rsidRPr="00CA7399">
        <w:rPr>
          <w:rFonts w:ascii="Arial" w:hAnsi="Arial" w:cs="Arial"/>
          <w:noProof/>
        </w:rPr>
        <w:fldChar w:fldCharType="end"/>
      </w:r>
      <w:r w:rsidRPr="00CA7399">
        <w:rPr>
          <w:rFonts w:ascii="Arial" w:hAnsi="Arial" w:cs="Arial"/>
        </w:rPr>
        <w:t> : plan d’investissement 2016-2030</w:t>
      </w:r>
    </w:p>
    <w:tbl>
      <w:tblPr>
        <w:tblW w:w="10940" w:type="dxa"/>
        <w:tblInd w:w="-340" w:type="dxa"/>
        <w:tblCellMar>
          <w:left w:w="70" w:type="dxa"/>
          <w:right w:w="70" w:type="dxa"/>
        </w:tblCellMar>
        <w:tblLook w:val="04A0" w:firstRow="1" w:lastRow="0" w:firstColumn="1" w:lastColumn="0" w:noHBand="0" w:noVBand="1"/>
      </w:tblPr>
      <w:tblGrid>
        <w:gridCol w:w="5060"/>
        <w:gridCol w:w="1340"/>
        <w:gridCol w:w="1340"/>
        <w:gridCol w:w="1260"/>
        <w:gridCol w:w="1940"/>
      </w:tblGrid>
      <w:tr w:rsidR="005E04E1" w:rsidRPr="00CA7399" w:rsidTr="005E04E1">
        <w:trPr>
          <w:trHeight w:val="300"/>
        </w:trPr>
        <w:tc>
          <w:tcPr>
            <w:tcW w:w="50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Investissements ONEA</w:t>
            </w:r>
          </w:p>
        </w:tc>
        <w:tc>
          <w:tcPr>
            <w:tcW w:w="1340" w:type="dxa"/>
            <w:tcBorders>
              <w:top w:val="single" w:sz="4" w:space="0" w:color="auto"/>
              <w:left w:val="nil"/>
              <w:bottom w:val="single" w:sz="4" w:space="0" w:color="auto"/>
              <w:right w:val="single" w:sz="4" w:space="0" w:color="auto"/>
            </w:tcBorders>
            <w:shd w:val="clear" w:color="000000" w:fill="FF0000"/>
            <w:noWrap/>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2016-2020</w:t>
            </w:r>
          </w:p>
        </w:tc>
        <w:tc>
          <w:tcPr>
            <w:tcW w:w="1340" w:type="dxa"/>
            <w:tcBorders>
              <w:top w:val="single" w:sz="4" w:space="0" w:color="auto"/>
              <w:left w:val="nil"/>
              <w:bottom w:val="single" w:sz="4" w:space="0" w:color="auto"/>
              <w:right w:val="single" w:sz="4" w:space="0" w:color="auto"/>
            </w:tcBorders>
            <w:shd w:val="clear" w:color="000000" w:fill="FF0000"/>
            <w:noWrap/>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2021-2025</w:t>
            </w:r>
          </w:p>
        </w:tc>
        <w:tc>
          <w:tcPr>
            <w:tcW w:w="1260" w:type="dxa"/>
            <w:tcBorders>
              <w:top w:val="single" w:sz="4" w:space="0" w:color="auto"/>
              <w:left w:val="nil"/>
              <w:bottom w:val="single" w:sz="4" w:space="0" w:color="auto"/>
              <w:right w:val="single" w:sz="4" w:space="0" w:color="auto"/>
            </w:tcBorders>
            <w:shd w:val="clear" w:color="000000" w:fill="FF0000"/>
            <w:noWrap/>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2025-2030</w:t>
            </w:r>
          </w:p>
        </w:tc>
        <w:tc>
          <w:tcPr>
            <w:tcW w:w="1940" w:type="dxa"/>
            <w:tcBorders>
              <w:top w:val="single" w:sz="4" w:space="0" w:color="auto"/>
              <w:left w:val="nil"/>
              <w:bottom w:val="single" w:sz="4" w:space="0" w:color="auto"/>
              <w:right w:val="single" w:sz="4" w:space="0" w:color="auto"/>
            </w:tcBorders>
            <w:shd w:val="clear" w:color="000000" w:fill="FF0000"/>
            <w:noWrap/>
            <w:vAlign w:val="center"/>
            <w:hideMark/>
          </w:tcPr>
          <w:p w:rsidR="005E04E1" w:rsidRPr="00CA7399" w:rsidRDefault="005E04E1" w:rsidP="005E04E1">
            <w:pPr>
              <w:widowControl/>
              <w:spacing w:after="0"/>
              <w:jc w:val="left"/>
              <w:rPr>
                <w:rFonts w:ascii="Arial" w:eastAsia="Times New Roman" w:hAnsi="Arial" w:cs="Arial"/>
                <w:b/>
                <w:bCs/>
                <w:color w:val="FFFFFF"/>
                <w:sz w:val="22"/>
                <w:lang w:eastAsia="fr-BE"/>
              </w:rPr>
            </w:pPr>
            <w:r w:rsidRPr="00CA7399">
              <w:rPr>
                <w:rFonts w:ascii="Arial" w:eastAsia="Times New Roman" w:hAnsi="Arial" w:cs="Arial"/>
                <w:b/>
                <w:bCs/>
                <w:color w:val="FFFFFF"/>
                <w:sz w:val="22"/>
                <w:lang w:eastAsia="fr-BE"/>
              </w:rPr>
              <w:t>Total(millions FCA)</w:t>
            </w:r>
          </w:p>
        </w:tc>
      </w:tr>
      <w:tr w:rsidR="005E04E1" w:rsidRPr="00CA7399" w:rsidTr="005E04E1">
        <w:trPr>
          <w:trHeight w:val="510"/>
        </w:trPr>
        <w:tc>
          <w:tcPr>
            <w:tcW w:w="5060" w:type="dxa"/>
            <w:tcBorders>
              <w:top w:val="nil"/>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2"/>
                <w:lang w:eastAsia="fr-BE"/>
              </w:rPr>
            </w:pPr>
            <w:r w:rsidRPr="00CA7399">
              <w:rPr>
                <w:rFonts w:ascii="Arial" w:eastAsia="Times New Roman" w:hAnsi="Arial" w:cs="Arial"/>
                <w:sz w:val="22"/>
                <w:lang w:eastAsia="fr-BE"/>
              </w:rPr>
              <w:t>Nouveaux investissements dans les centres existants</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108.158</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87.009</w:t>
            </w:r>
          </w:p>
        </w:tc>
        <w:tc>
          <w:tcPr>
            <w:tcW w:w="12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84.875</w:t>
            </w:r>
          </w:p>
        </w:tc>
        <w:tc>
          <w:tcPr>
            <w:tcW w:w="19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280.042</w:t>
            </w:r>
          </w:p>
        </w:tc>
      </w:tr>
      <w:tr w:rsidR="005E04E1" w:rsidRPr="00CA7399" w:rsidTr="005E04E1">
        <w:trPr>
          <w:trHeight w:val="600"/>
        </w:trPr>
        <w:tc>
          <w:tcPr>
            <w:tcW w:w="5060" w:type="dxa"/>
            <w:tcBorders>
              <w:top w:val="nil"/>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2"/>
                <w:lang w:eastAsia="fr-BE"/>
              </w:rPr>
            </w:pPr>
            <w:r w:rsidRPr="00CA7399">
              <w:rPr>
                <w:rFonts w:ascii="Arial" w:eastAsia="Times New Roman" w:hAnsi="Arial" w:cs="Arial"/>
                <w:sz w:val="22"/>
                <w:lang w:eastAsia="fr-BE"/>
              </w:rPr>
              <w:t>Investissement liés à la construction des CPE et à l’interconnexion  des réseaux</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15.000</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30.000</w:t>
            </w:r>
          </w:p>
        </w:tc>
        <w:tc>
          <w:tcPr>
            <w:tcW w:w="12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45.000</w:t>
            </w:r>
          </w:p>
        </w:tc>
        <w:tc>
          <w:tcPr>
            <w:tcW w:w="19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90.000</w:t>
            </w:r>
          </w:p>
        </w:tc>
      </w:tr>
      <w:tr w:rsidR="005E04E1" w:rsidRPr="00CA7399" w:rsidTr="005E04E1">
        <w:trPr>
          <w:trHeight w:val="338"/>
        </w:trPr>
        <w:tc>
          <w:tcPr>
            <w:tcW w:w="5060" w:type="dxa"/>
            <w:tcBorders>
              <w:top w:val="nil"/>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2"/>
                <w:lang w:eastAsia="fr-BE"/>
              </w:rPr>
            </w:pPr>
            <w:r w:rsidRPr="00CA7399">
              <w:rPr>
                <w:rFonts w:ascii="Arial" w:eastAsia="Times New Roman" w:hAnsi="Arial" w:cs="Arial"/>
                <w:sz w:val="22"/>
                <w:lang w:eastAsia="fr-BE"/>
              </w:rPr>
              <w:t>20 nouveaux centres</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7.702</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5.317</w:t>
            </w:r>
          </w:p>
        </w:tc>
        <w:tc>
          <w:tcPr>
            <w:tcW w:w="12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3.351</w:t>
            </w:r>
          </w:p>
        </w:tc>
        <w:tc>
          <w:tcPr>
            <w:tcW w:w="19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16.369</w:t>
            </w:r>
          </w:p>
        </w:tc>
      </w:tr>
      <w:tr w:rsidR="005E04E1" w:rsidRPr="00CA7399" w:rsidTr="005E04E1">
        <w:trPr>
          <w:trHeight w:val="338"/>
        </w:trPr>
        <w:tc>
          <w:tcPr>
            <w:tcW w:w="5060" w:type="dxa"/>
            <w:tcBorders>
              <w:top w:val="nil"/>
              <w:left w:val="single" w:sz="4" w:space="0" w:color="auto"/>
              <w:bottom w:val="single" w:sz="4" w:space="0" w:color="auto"/>
              <w:right w:val="single" w:sz="4" w:space="0" w:color="auto"/>
            </w:tcBorders>
            <w:shd w:val="clear" w:color="000000" w:fill="FFC000"/>
            <w:noWrap/>
            <w:vAlign w:val="center"/>
            <w:hideMark/>
          </w:tcPr>
          <w:p w:rsidR="005E04E1" w:rsidRPr="00CA7399" w:rsidRDefault="005E04E1" w:rsidP="005E04E1">
            <w:pPr>
              <w:widowControl/>
              <w:spacing w:after="0"/>
              <w:jc w:val="left"/>
              <w:rPr>
                <w:rFonts w:ascii="Arial" w:eastAsia="Times New Roman" w:hAnsi="Arial" w:cs="Arial"/>
                <w:b/>
                <w:bCs/>
                <w:sz w:val="22"/>
                <w:lang w:eastAsia="fr-BE"/>
              </w:rPr>
            </w:pPr>
            <w:r w:rsidRPr="00CA7399">
              <w:rPr>
                <w:rFonts w:ascii="Arial" w:eastAsia="Times New Roman" w:hAnsi="Arial" w:cs="Arial"/>
                <w:b/>
                <w:bCs/>
                <w:sz w:val="22"/>
                <w:lang w:eastAsia="fr-BE"/>
              </w:rPr>
              <w:t>Total travaux</w:t>
            </w:r>
          </w:p>
        </w:tc>
        <w:tc>
          <w:tcPr>
            <w:tcW w:w="1340" w:type="dxa"/>
            <w:tcBorders>
              <w:top w:val="nil"/>
              <w:left w:val="nil"/>
              <w:bottom w:val="single" w:sz="4" w:space="0" w:color="auto"/>
              <w:right w:val="single" w:sz="4" w:space="0" w:color="auto"/>
            </w:tcBorders>
            <w:shd w:val="clear" w:color="000000" w:fill="FFC00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130.860</w:t>
            </w:r>
          </w:p>
        </w:tc>
        <w:tc>
          <w:tcPr>
            <w:tcW w:w="1340" w:type="dxa"/>
            <w:tcBorders>
              <w:top w:val="nil"/>
              <w:left w:val="nil"/>
              <w:bottom w:val="single" w:sz="4" w:space="0" w:color="auto"/>
              <w:right w:val="single" w:sz="4" w:space="0" w:color="auto"/>
            </w:tcBorders>
            <w:shd w:val="clear" w:color="000000" w:fill="FFC00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122.325</w:t>
            </w:r>
          </w:p>
        </w:tc>
        <w:tc>
          <w:tcPr>
            <w:tcW w:w="1260" w:type="dxa"/>
            <w:tcBorders>
              <w:top w:val="nil"/>
              <w:left w:val="nil"/>
              <w:bottom w:val="single" w:sz="4" w:space="0" w:color="auto"/>
              <w:right w:val="single" w:sz="4" w:space="0" w:color="auto"/>
            </w:tcBorders>
            <w:shd w:val="clear" w:color="000000" w:fill="FFC00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133.226</w:t>
            </w:r>
          </w:p>
        </w:tc>
        <w:tc>
          <w:tcPr>
            <w:tcW w:w="1940" w:type="dxa"/>
            <w:tcBorders>
              <w:top w:val="nil"/>
              <w:left w:val="nil"/>
              <w:bottom w:val="single" w:sz="4" w:space="0" w:color="auto"/>
              <w:right w:val="single" w:sz="4" w:space="0" w:color="auto"/>
            </w:tcBorders>
            <w:shd w:val="clear" w:color="000000" w:fill="FFC00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386.411</w:t>
            </w:r>
          </w:p>
        </w:tc>
      </w:tr>
      <w:tr w:rsidR="005E04E1" w:rsidRPr="00CA7399" w:rsidTr="005E04E1">
        <w:trPr>
          <w:trHeight w:val="600"/>
        </w:trPr>
        <w:tc>
          <w:tcPr>
            <w:tcW w:w="5060" w:type="dxa"/>
            <w:tcBorders>
              <w:top w:val="nil"/>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Etudes et cadre de gestion environnementales et sociales (10%)</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13.086</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12.233</w:t>
            </w:r>
          </w:p>
        </w:tc>
        <w:tc>
          <w:tcPr>
            <w:tcW w:w="12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13.323</w:t>
            </w:r>
          </w:p>
        </w:tc>
        <w:tc>
          <w:tcPr>
            <w:tcW w:w="19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38.641</w:t>
            </w:r>
          </w:p>
        </w:tc>
      </w:tr>
      <w:tr w:rsidR="005E04E1" w:rsidRPr="00CA7399" w:rsidTr="005E04E1">
        <w:trPr>
          <w:trHeight w:val="338"/>
        </w:trPr>
        <w:tc>
          <w:tcPr>
            <w:tcW w:w="5060" w:type="dxa"/>
            <w:tcBorders>
              <w:top w:val="nil"/>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Etudes et contrôle des travaux (15%)</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19.629</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18.349</w:t>
            </w:r>
          </w:p>
        </w:tc>
        <w:tc>
          <w:tcPr>
            <w:tcW w:w="12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19.984</w:t>
            </w:r>
          </w:p>
        </w:tc>
        <w:tc>
          <w:tcPr>
            <w:tcW w:w="19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57.962</w:t>
            </w:r>
          </w:p>
        </w:tc>
      </w:tr>
      <w:tr w:rsidR="005E04E1" w:rsidRPr="00CA7399" w:rsidTr="005E04E1">
        <w:trPr>
          <w:trHeight w:val="900"/>
        </w:trPr>
        <w:tc>
          <w:tcPr>
            <w:tcW w:w="5060" w:type="dxa"/>
            <w:tcBorders>
              <w:top w:val="nil"/>
              <w:left w:val="single" w:sz="4" w:space="0" w:color="auto"/>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color w:val="000000"/>
                <w:sz w:val="22"/>
                <w:lang w:eastAsia="fr-BE"/>
              </w:rPr>
            </w:pPr>
            <w:r w:rsidRPr="00CA7399">
              <w:rPr>
                <w:rFonts w:ascii="Arial" w:eastAsia="Times New Roman" w:hAnsi="Arial" w:cs="Arial"/>
                <w:color w:val="000000"/>
                <w:sz w:val="22"/>
                <w:lang w:eastAsia="fr-BE"/>
              </w:rPr>
              <w:t xml:space="preserve">Etudes pour les investissements à réaliser après le PN-AEP dans les villes où la ressource en eau arrivera à saturation en 2030 </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 </w:t>
            </w:r>
          </w:p>
        </w:tc>
        <w:tc>
          <w:tcPr>
            <w:tcW w:w="13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 </w:t>
            </w:r>
          </w:p>
        </w:tc>
        <w:tc>
          <w:tcPr>
            <w:tcW w:w="126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15.000</w:t>
            </w:r>
          </w:p>
        </w:tc>
        <w:tc>
          <w:tcPr>
            <w:tcW w:w="194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2"/>
                <w:lang w:eastAsia="fr-BE"/>
              </w:rPr>
            </w:pPr>
            <w:r w:rsidRPr="00CA7399">
              <w:rPr>
                <w:rFonts w:ascii="Arial" w:eastAsia="Times New Roman" w:hAnsi="Arial" w:cs="Arial"/>
                <w:sz w:val="22"/>
                <w:lang w:eastAsia="fr-BE"/>
              </w:rPr>
              <w:t>15.000</w:t>
            </w:r>
          </w:p>
        </w:tc>
      </w:tr>
      <w:tr w:rsidR="005E04E1" w:rsidRPr="00CA7399" w:rsidTr="005E04E1">
        <w:trPr>
          <w:trHeight w:val="338"/>
        </w:trPr>
        <w:tc>
          <w:tcPr>
            <w:tcW w:w="5060" w:type="dxa"/>
            <w:tcBorders>
              <w:top w:val="nil"/>
              <w:left w:val="single" w:sz="4" w:space="0" w:color="auto"/>
              <w:bottom w:val="single" w:sz="4" w:space="0" w:color="auto"/>
              <w:right w:val="single" w:sz="4" w:space="0" w:color="auto"/>
            </w:tcBorders>
            <w:shd w:val="clear" w:color="000000" w:fill="92D050"/>
            <w:noWrap/>
            <w:vAlign w:val="center"/>
            <w:hideMark/>
          </w:tcPr>
          <w:p w:rsidR="005E04E1" w:rsidRPr="00CA7399" w:rsidRDefault="005E04E1" w:rsidP="005E04E1">
            <w:pPr>
              <w:widowControl/>
              <w:spacing w:after="0"/>
              <w:jc w:val="left"/>
              <w:rPr>
                <w:rFonts w:ascii="Arial" w:eastAsia="Times New Roman" w:hAnsi="Arial" w:cs="Arial"/>
                <w:b/>
                <w:bCs/>
                <w:color w:val="000000"/>
                <w:sz w:val="22"/>
                <w:lang w:eastAsia="fr-BE"/>
              </w:rPr>
            </w:pPr>
            <w:r w:rsidRPr="00CA7399">
              <w:rPr>
                <w:rFonts w:ascii="Arial" w:eastAsia="Times New Roman" w:hAnsi="Arial" w:cs="Arial"/>
                <w:b/>
                <w:bCs/>
                <w:color w:val="000000"/>
                <w:sz w:val="22"/>
                <w:lang w:eastAsia="fr-BE"/>
              </w:rPr>
              <w:t>TOTAL GENERAL</w:t>
            </w:r>
          </w:p>
        </w:tc>
        <w:tc>
          <w:tcPr>
            <w:tcW w:w="1340" w:type="dxa"/>
            <w:tcBorders>
              <w:top w:val="nil"/>
              <w:left w:val="nil"/>
              <w:bottom w:val="single" w:sz="4" w:space="0" w:color="auto"/>
              <w:right w:val="single" w:sz="4" w:space="0" w:color="auto"/>
            </w:tcBorders>
            <w:shd w:val="clear" w:color="000000" w:fill="92D05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163.575</w:t>
            </w:r>
          </w:p>
        </w:tc>
        <w:tc>
          <w:tcPr>
            <w:tcW w:w="1340" w:type="dxa"/>
            <w:tcBorders>
              <w:top w:val="nil"/>
              <w:left w:val="nil"/>
              <w:bottom w:val="single" w:sz="4" w:space="0" w:color="auto"/>
              <w:right w:val="single" w:sz="4" w:space="0" w:color="auto"/>
            </w:tcBorders>
            <w:shd w:val="clear" w:color="000000" w:fill="92D05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152.907</w:t>
            </w:r>
          </w:p>
        </w:tc>
        <w:tc>
          <w:tcPr>
            <w:tcW w:w="1260" w:type="dxa"/>
            <w:tcBorders>
              <w:top w:val="nil"/>
              <w:left w:val="nil"/>
              <w:bottom w:val="single" w:sz="4" w:space="0" w:color="auto"/>
              <w:right w:val="single" w:sz="4" w:space="0" w:color="auto"/>
            </w:tcBorders>
            <w:shd w:val="clear" w:color="000000" w:fill="92D05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181.532</w:t>
            </w:r>
          </w:p>
        </w:tc>
        <w:tc>
          <w:tcPr>
            <w:tcW w:w="1940" w:type="dxa"/>
            <w:tcBorders>
              <w:top w:val="nil"/>
              <w:left w:val="nil"/>
              <w:bottom w:val="single" w:sz="4" w:space="0" w:color="auto"/>
              <w:right w:val="single" w:sz="4" w:space="0" w:color="auto"/>
            </w:tcBorders>
            <w:shd w:val="clear" w:color="000000" w:fill="92D050"/>
            <w:noWrap/>
            <w:vAlign w:val="center"/>
            <w:hideMark/>
          </w:tcPr>
          <w:p w:rsidR="005E04E1" w:rsidRPr="00CA7399" w:rsidRDefault="005E04E1" w:rsidP="005E04E1">
            <w:pPr>
              <w:widowControl/>
              <w:spacing w:after="0"/>
              <w:jc w:val="center"/>
              <w:rPr>
                <w:rFonts w:ascii="Arial" w:eastAsia="Times New Roman" w:hAnsi="Arial" w:cs="Arial"/>
                <w:b/>
                <w:bCs/>
                <w:sz w:val="22"/>
                <w:lang w:eastAsia="fr-BE"/>
              </w:rPr>
            </w:pPr>
            <w:r w:rsidRPr="00CA7399">
              <w:rPr>
                <w:rFonts w:ascii="Arial" w:eastAsia="Times New Roman" w:hAnsi="Arial" w:cs="Arial"/>
                <w:b/>
                <w:bCs/>
                <w:sz w:val="22"/>
                <w:lang w:eastAsia="fr-BE"/>
              </w:rPr>
              <w:t>498.014</w:t>
            </w:r>
          </w:p>
        </w:tc>
      </w:tr>
    </w:tbl>
    <w:p w:rsidR="005E04E1" w:rsidRPr="00CA7399" w:rsidRDefault="005E04E1" w:rsidP="005E04E1">
      <w:pPr>
        <w:rPr>
          <w:rFonts w:ascii="Arial" w:hAnsi="Arial" w:cs="Arial"/>
          <w:b/>
          <w:color w:val="002060"/>
          <w:sz w:val="36"/>
        </w:rPr>
      </w:pPr>
      <w:r w:rsidRPr="00CA7399">
        <w:rPr>
          <w:rFonts w:ascii="Arial" w:hAnsi="Arial" w:cs="Arial"/>
          <w:b/>
          <w:color w:val="002060"/>
          <w:sz w:val="36"/>
        </w:rPr>
        <w:br w:type="page"/>
      </w:r>
    </w:p>
    <w:p w:rsidR="005E04E1" w:rsidRPr="00CA7399" w:rsidRDefault="005E04E1" w:rsidP="005E04E1">
      <w:pPr>
        <w:pStyle w:val="Lgende"/>
        <w:keepNext/>
        <w:rPr>
          <w:rFonts w:ascii="Arial" w:hAnsi="Arial" w:cs="Arial"/>
        </w:rPr>
      </w:pPr>
      <w:r w:rsidRPr="00CA7399">
        <w:rPr>
          <w:rFonts w:ascii="Arial" w:hAnsi="Arial" w:cs="Arial"/>
        </w:rPr>
        <w:lastRenderedPageBreak/>
        <w:t xml:space="preserve">ONEA </w:t>
      </w:r>
      <w:r w:rsidRPr="00CA7399">
        <w:rPr>
          <w:rFonts w:ascii="Arial" w:hAnsi="Arial" w:cs="Arial"/>
        </w:rPr>
        <w:fldChar w:fldCharType="begin"/>
      </w:r>
      <w:r w:rsidRPr="00CA7399">
        <w:rPr>
          <w:rFonts w:ascii="Arial" w:hAnsi="Arial" w:cs="Arial"/>
        </w:rPr>
        <w:instrText xml:space="preserve"> SEQ ONEA_: \* ARABIC </w:instrText>
      </w:r>
      <w:r w:rsidRPr="00CA7399">
        <w:rPr>
          <w:rFonts w:ascii="Arial" w:hAnsi="Arial" w:cs="Arial"/>
        </w:rPr>
        <w:fldChar w:fldCharType="separate"/>
      </w:r>
      <w:r w:rsidR="006F4CBC">
        <w:rPr>
          <w:rFonts w:ascii="Arial" w:hAnsi="Arial" w:cs="Arial"/>
          <w:noProof/>
        </w:rPr>
        <w:t>2</w:t>
      </w:r>
      <w:r w:rsidRPr="00CA7399">
        <w:rPr>
          <w:rFonts w:ascii="Arial" w:hAnsi="Arial" w:cs="Arial"/>
          <w:noProof/>
        </w:rPr>
        <w:fldChar w:fldCharType="end"/>
      </w:r>
      <w:r w:rsidRPr="00CA7399">
        <w:rPr>
          <w:rFonts w:ascii="Arial" w:hAnsi="Arial" w:cs="Arial"/>
        </w:rPr>
        <w:t> : plan d’investissement détaillé 2016-2030, centres existants</w:t>
      </w:r>
    </w:p>
    <w:tbl>
      <w:tblPr>
        <w:tblW w:w="11300" w:type="dxa"/>
        <w:tblInd w:w="-397" w:type="dxa"/>
        <w:tblCellMar>
          <w:left w:w="70" w:type="dxa"/>
          <w:right w:w="70" w:type="dxa"/>
        </w:tblCellMar>
        <w:tblLook w:val="04A0" w:firstRow="1" w:lastRow="0" w:firstColumn="1" w:lastColumn="0" w:noHBand="0" w:noVBand="1"/>
      </w:tblPr>
      <w:tblGrid>
        <w:gridCol w:w="818"/>
        <w:gridCol w:w="1600"/>
        <w:gridCol w:w="2480"/>
        <w:gridCol w:w="1642"/>
        <w:gridCol w:w="1620"/>
        <w:gridCol w:w="1600"/>
        <w:gridCol w:w="1642"/>
      </w:tblGrid>
      <w:tr w:rsidR="005E04E1" w:rsidRPr="00CA7399" w:rsidTr="005E04E1">
        <w:trPr>
          <w:trHeight w:val="255"/>
          <w:tblHeader/>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Région</w:t>
            </w:r>
          </w:p>
        </w:tc>
        <w:tc>
          <w:tcPr>
            <w:tcW w:w="1600" w:type="dxa"/>
            <w:tcBorders>
              <w:top w:val="single" w:sz="4" w:space="0" w:color="auto"/>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Centre</w:t>
            </w:r>
          </w:p>
        </w:tc>
        <w:tc>
          <w:tcPr>
            <w:tcW w:w="2480" w:type="dxa"/>
            <w:tcBorders>
              <w:top w:val="single" w:sz="4" w:space="0" w:color="auto"/>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Période</w:t>
            </w:r>
          </w:p>
        </w:tc>
        <w:tc>
          <w:tcPr>
            <w:tcW w:w="1600" w:type="dxa"/>
            <w:tcBorders>
              <w:top w:val="single" w:sz="4" w:space="0" w:color="auto"/>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Total 2016 - 2020</w:t>
            </w:r>
          </w:p>
        </w:tc>
        <w:tc>
          <w:tcPr>
            <w:tcW w:w="1620" w:type="dxa"/>
            <w:tcBorders>
              <w:top w:val="single" w:sz="4" w:space="0" w:color="auto"/>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Total 2021 - 2025</w:t>
            </w:r>
          </w:p>
        </w:tc>
        <w:tc>
          <w:tcPr>
            <w:tcW w:w="1600" w:type="dxa"/>
            <w:tcBorders>
              <w:top w:val="single" w:sz="4" w:space="0" w:color="auto"/>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Total 2026 - 2030</w:t>
            </w:r>
          </w:p>
        </w:tc>
        <w:tc>
          <w:tcPr>
            <w:tcW w:w="1640" w:type="dxa"/>
            <w:tcBorders>
              <w:top w:val="single" w:sz="4" w:space="0" w:color="auto"/>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Total 2016-2030</w:t>
            </w:r>
          </w:p>
        </w:tc>
      </w:tr>
      <w:tr w:rsidR="005E04E1" w:rsidRPr="00CA7399" w:rsidTr="005E04E1">
        <w:trPr>
          <w:trHeight w:val="255"/>
        </w:trPr>
        <w:tc>
          <w:tcPr>
            <w:tcW w:w="760" w:type="dxa"/>
            <w:vMerge w:val="restart"/>
            <w:tcBorders>
              <w:top w:val="nil"/>
              <w:left w:val="single" w:sz="4" w:space="0" w:color="auto"/>
              <w:bottom w:val="single" w:sz="4" w:space="0" w:color="auto"/>
              <w:right w:val="single" w:sz="4" w:space="0" w:color="auto"/>
            </w:tcBorders>
            <w:shd w:val="clear" w:color="000000" w:fill="F2F2F2"/>
            <w:noWrap/>
            <w:textDirection w:val="btLr"/>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DRO</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2" w:history="1">
              <w:r w:rsidR="005E04E1" w:rsidRPr="00CA7399">
                <w:rPr>
                  <w:rFonts w:ascii="Arial" w:eastAsia="Times New Roman" w:hAnsi="Arial" w:cs="Arial"/>
                  <w:sz w:val="20"/>
                  <w:szCs w:val="20"/>
                  <w:lang w:eastAsia="fr-BE"/>
                </w:rPr>
                <w:t>Ouaga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74.868.332.779</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27.168.978.143</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49.198.768.641</w:t>
            </w:r>
          </w:p>
        </w:tc>
        <w:tc>
          <w:tcPr>
            <w:tcW w:w="164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Ziniaré</w:t>
            </w: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245.717.020</w:t>
            </w:r>
          </w:p>
        </w:tc>
        <w:tc>
          <w:tcPr>
            <w:tcW w:w="162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200.000.923</w:t>
            </w:r>
          </w:p>
        </w:tc>
        <w:tc>
          <w:tcPr>
            <w:tcW w:w="160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201.161.826</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Loumbila</w:t>
            </w: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89.348.898</w:t>
            </w:r>
          </w:p>
        </w:tc>
        <w:tc>
          <w:tcPr>
            <w:tcW w:w="162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78.300.155</w:t>
            </w:r>
          </w:p>
        </w:tc>
        <w:tc>
          <w:tcPr>
            <w:tcW w:w="160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78.053.585</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Pabre</w:t>
            </w: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30.892.341</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27.165.883</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27.959.557</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val="restart"/>
            <w:tcBorders>
              <w:top w:val="nil"/>
              <w:left w:val="single" w:sz="4" w:space="0" w:color="auto"/>
              <w:bottom w:val="single" w:sz="4" w:space="0" w:color="auto"/>
              <w:right w:val="single" w:sz="4" w:space="0" w:color="auto"/>
            </w:tcBorders>
            <w:shd w:val="clear" w:color="000000" w:fill="F2F2F2"/>
            <w:noWrap/>
            <w:textDirection w:val="btLr"/>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Consolidé DRO</w:t>
            </w: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Extension (ml)</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1.100.672</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887.067</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950.017</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Nbre de BP</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73.530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70.930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70.926</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 de BF</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220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175</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172</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480"/>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Extension système de production</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32.850.000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21.915.000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46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Réseau d'adduction</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45</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46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Bache (2000 m3) + station de pompage</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510"/>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Château d'eau +télégestion</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75.234.291.038</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27.474.445.104</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49.505.943.609</w:t>
            </w:r>
          </w:p>
        </w:tc>
        <w:tc>
          <w:tcPr>
            <w:tcW w:w="164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152.214.679.752</w:t>
            </w:r>
          </w:p>
        </w:tc>
      </w:tr>
      <w:tr w:rsidR="005E04E1" w:rsidRPr="00CA7399" w:rsidTr="005E04E1">
        <w:trPr>
          <w:trHeight w:val="255"/>
        </w:trPr>
        <w:tc>
          <w:tcPr>
            <w:tcW w:w="7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DRB</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Bobo</w:t>
            </w: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10.334.682.500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12.253.745.000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4.610.257.500</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3" w:history="1">
              <w:r w:rsidR="005E04E1" w:rsidRPr="00CA7399">
                <w:rPr>
                  <w:rFonts w:ascii="Arial" w:eastAsia="Times New Roman" w:hAnsi="Arial" w:cs="Arial"/>
                  <w:sz w:val="20"/>
                  <w:szCs w:val="20"/>
                  <w:lang w:eastAsia="fr-BE"/>
                </w:rPr>
                <w:t>Banfora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1.216.874.750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2.079.323.500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494.555.000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4" w:history="1">
              <w:r w:rsidR="005E04E1" w:rsidRPr="00CA7399">
                <w:rPr>
                  <w:rFonts w:ascii="Arial" w:eastAsia="Times New Roman" w:hAnsi="Arial" w:cs="Arial"/>
                  <w:sz w:val="20"/>
                  <w:szCs w:val="20"/>
                  <w:lang w:eastAsia="fr-BE"/>
                </w:rPr>
                <w:t>Gaoua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701.677.350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915.998.600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231.949.850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5" w:history="1">
              <w:r w:rsidR="005E04E1" w:rsidRPr="00CA7399">
                <w:rPr>
                  <w:rFonts w:ascii="Arial" w:eastAsia="Times New Roman" w:hAnsi="Arial" w:cs="Arial"/>
                  <w:sz w:val="20"/>
                  <w:szCs w:val="20"/>
                  <w:lang w:eastAsia="fr-BE"/>
                </w:rPr>
                <w:t>Niangologo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882.164.500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644.650.500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168.896.500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6" w:history="1">
              <w:r w:rsidR="005E04E1" w:rsidRPr="00CA7399">
                <w:rPr>
                  <w:rFonts w:ascii="Arial" w:eastAsia="Times New Roman" w:hAnsi="Arial" w:cs="Arial"/>
                  <w:sz w:val="20"/>
                  <w:szCs w:val="20"/>
                  <w:lang w:eastAsia="fr-BE"/>
                </w:rPr>
                <w:t>Orodara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301.869.150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469.514.300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473.729.850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Bérégadougou</w:t>
            </w: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-524.000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33.403.500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8.936.500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Consolidé DDRB</w:t>
            </w: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Extension (kml)</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906</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984</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97</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Nbre de BP</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28.525</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29.820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31.605</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 de BF</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98</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104</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480"/>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 à réaliser</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46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Forages raccorder</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46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Station de traitement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510"/>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 xml:space="preserve">châteaux </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nil"/>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nil"/>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13.436.744.250</w:t>
            </w:r>
          </w:p>
        </w:tc>
        <w:tc>
          <w:tcPr>
            <w:tcW w:w="1620" w:type="dxa"/>
            <w:tcBorders>
              <w:top w:val="nil"/>
              <w:left w:val="nil"/>
              <w:bottom w:val="single" w:sz="4" w:space="0" w:color="auto"/>
              <w:right w:val="nil"/>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16.396.635.400</w:t>
            </w:r>
          </w:p>
        </w:tc>
        <w:tc>
          <w:tcPr>
            <w:tcW w:w="1600" w:type="dxa"/>
            <w:tcBorders>
              <w:top w:val="nil"/>
              <w:left w:val="nil"/>
              <w:bottom w:val="single" w:sz="4" w:space="0" w:color="auto"/>
              <w:right w:val="nil"/>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5.988.325.200</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35.821.704.850</w:t>
            </w:r>
          </w:p>
        </w:tc>
      </w:tr>
      <w:tr w:rsidR="005E04E1" w:rsidRPr="00CA7399" w:rsidTr="005E04E1">
        <w:trPr>
          <w:trHeight w:val="255"/>
        </w:trPr>
        <w:tc>
          <w:tcPr>
            <w:tcW w:w="760"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DRNE</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7" w:history="1">
              <w:r w:rsidR="005E04E1" w:rsidRPr="00CA7399">
                <w:rPr>
                  <w:rFonts w:ascii="Arial" w:eastAsia="Times New Roman" w:hAnsi="Arial" w:cs="Arial"/>
                  <w:sz w:val="20"/>
                  <w:szCs w:val="20"/>
                  <w:lang w:eastAsia="fr-BE"/>
                </w:rPr>
                <w:t>Bogandé</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67.238.500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225.283.000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184.359.000</w:t>
            </w:r>
          </w:p>
        </w:tc>
        <w:tc>
          <w:tcPr>
            <w:tcW w:w="164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8" w:history="1">
              <w:r w:rsidR="005E04E1" w:rsidRPr="00CA7399">
                <w:rPr>
                  <w:rFonts w:ascii="Arial" w:eastAsia="Times New Roman" w:hAnsi="Arial" w:cs="Arial"/>
                  <w:sz w:val="20"/>
                  <w:szCs w:val="20"/>
                  <w:lang w:eastAsia="fr-BE"/>
                </w:rPr>
                <w:t>Dori</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648.990.000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1.924.348.500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325.860.000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29" w:history="1">
              <w:r w:rsidR="005E04E1" w:rsidRPr="00CA7399">
                <w:rPr>
                  <w:rFonts w:ascii="Arial" w:eastAsia="Times New Roman" w:hAnsi="Arial" w:cs="Arial"/>
                  <w:sz w:val="20"/>
                  <w:szCs w:val="20"/>
                  <w:lang w:eastAsia="fr-BE"/>
                </w:rPr>
                <w:t>Fada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888.859.000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627.481.000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489.122.000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0" w:history="1">
              <w:r w:rsidR="005E04E1" w:rsidRPr="00CA7399">
                <w:rPr>
                  <w:rFonts w:ascii="Arial" w:eastAsia="Times New Roman" w:hAnsi="Arial" w:cs="Arial"/>
                  <w:sz w:val="20"/>
                  <w:szCs w:val="20"/>
                  <w:lang w:eastAsia="fr-BE"/>
                </w:rPr>
                <w:t>Garango</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539.030.500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590.552.500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441.717.000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1" w:history="1">
              <w:r w:rsidR="005E04E1" w:rsidRPr="00CA7399">
                <w:rPr>
                  <w:rFonts w:ascii="Arial" w:eastAsia="Times New Roman" w:hAnsi="Arial" w:cs="Arial"/>
                  <w:sz w:val="20"/>
                  <w:szCs w:val="20"/>
                  <w:lang w:eastAsia="fr-BE"/>
                </w:rPr>
                <w:t>Gorom</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264.799.500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388.750.000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481.322.000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2" w:history="1">
              <w:r w:rsidR="005E04E1" w:rsidRPr="00CA7399">
                <w:rPr>
                  <w:rFonts w:ascii="Arial" w:eastAsia="Times New Roman" w:hAnsi="Arial" w:cs="Arial"/>
                  <w:sz w:val="20"/>
                  <w:szCs w:val="20"/>
                  <w:lang w:eastAsia="fr-BE"/>
                </w:rPr>
                <w:t>Kaya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1.160.376.800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3.944.986.450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1.144.200.750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3" w:history="1">
              <w:r w:rsidR="005E04E1" w:rsidRPr="00CA7399">
                <w:rPr>
                  <w:rFonts w:ascii="Arial" w:eastAsia="Times New Roman" w:hAnsi="Arial" w:cs="Arial"/>
                  <w:sz w:val="20"/>
                  <w:szCs w:val="20"/>
                  <w:lang w:eastAsia="fr-BE"/>
                </w:rPr>
                <w:t>Kompienga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248.215.500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422.747.000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552.346.000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4" w:history="1">
              <w:r w:rsidR="005E04E1" w:rsidRPr="00CA7399">
                <w:rPr>
                  <w:rFonts w:ascii="Arial" w:eastAsia="Times New Roman" w:hAnsi="Arial" w:cs="Arial"/>
                  <w:sz w:val="20"/>
                  <w:szCs w:val="20"/>
                  <w:lang w:eastAsia="fr-BE"/>
                </w:rPr>
                <w:t>Kongoussi</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449.738.500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147.361.500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92.069.000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5" w:history="1">
              <w:r w:rsidR="005E04E1" w:rsidRPr="00CA7399">
                <w:rPr>
                  <w:rFonts w:ascii="Arial" w:eastAsia="Times New Roman" w:hAnsi="Arial" w:cs="Arial"/>
                  <w:sz w:val="20"/>
                  <w:szCs w:val="20"/>
                  <w:lang w:eastAsia="fr-BE"/>
                </w:rPr>
                <w:t>Koupéla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130.787.500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2.379.159.000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241.222.000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6" w:history="1">
              <w:r w:rsidR="005E04E1" w:rsidRPr="00CA7399">
                <w:rPr>
                  <w:rFonts w:ascii="Arial" w:eastAsia="Times New Roman" w:hAnsi="Arial" w:cs="Arial"/>
                  <w:sz w:val="20"/>
                  <w:szCs w:val="20"/>
                  <w:lang w:eastAsia="fr-BE"/>
                </w:rPr>
                <w:t>Pouytenga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816.169.750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2.277.194.150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742.779.400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7" w:history="1">
              <w:r w:rsidR="005E04E1" w:rsidRPr="00CA7399">
                <w:rPr>
                  <w:rFonts w:ascii="Arial" w:eastAsia="Times New Roman" w:hAnsi="Arial" w:cs="Arial"/>
                  <w:sz w:val="20"/>
                  <w:szCs w:val="20"/>
                  <w:lang w:eastAsia="fr-BE"/>
                </w:rPr>
                <w:t>Tenkodogo</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1.282.338.000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2.682.493.000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397.486.000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val="restart"/>
            <w:tcBorders>
              <w:top w:val="nil"/>
              <w:left w:val="single" w:sz="4" w:space="0" w:color="auto"/>
              <w:bottom w:val="single" w:sz="4" w:space="0" w:color="auto"/>
              <w:right w:val="single" w:sz="4" w:space="0" w:color="auto"/>
            </w:tcBorders>
            <w:shd w:val="clear" w:color="000000" w:fill="F2F2F2"/>
            <w:noWrap/>
            <w:textDirection w:val="btLr"/>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Consolidé DRNE</w:t>
            </w: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Extension (kml)</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466</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283</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Nbre de BP</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14.163</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17.789</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 de BF</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116</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196</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 à réaliser</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Forages raccorder</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Station de traitement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 xml:space="preserve">châteaux </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6.496.543.550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15.610.356.100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5.092.483.150</w:t>
            </w:r>
          </w:p>
        </w:tc>
        <w:tc>
          <w:tcPr>
            <w:tcW w:w="1640" w:type="dxa"/>
            <w:tcBorders>
              <w:top w:val="nil"/>
              <w:left w:val="single" w:sz="4" w:space="0" w:color="auto"/>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27.199.382.800</w:t>
            </w:r>
          </w:p>
        </w:tc>
      </w:tr>
      <w:tr w:rsidR="005E04E1" w:rsidRPr="00CA7399" w:rsidTr="005E04E1">
        <w:trPr>
          <w:trHeight w:val="255"/>
        </w:trPr>
        <w:tc>
          <w:tcPr>
            <w:tcW w:w="7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lastRenderedPageBreak/>
              <w:t>DRNO</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8" w:history="1">
              <w:r w:rsidR="005E04E1" w:rsidRPr="00CA7399">
                <w:rPr>
                  <w:rFonts w:ascii="Arial" w:eastAsia="Times New Roman" w:hAnsi="Arial" w:cs="Arial"/>
                  <w:sz w:val="20"/>
                  <w:szCs w:val="20"/>
                  <w:lang w:eastAsia="fr-BE"/>
                </w:rPr>
                <w:t>Arbinda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339.131.100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827.415.600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651.020.700</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39" w:history="1">
              <w:r w:rsidR="005E04E1" w:rsidRPr="00CA7399">
                <w:rPr>
                  <w:rFonts w:ascii="Arial" w:eastAsia="Times New Roman" w:hAnsi="Arial" w:cs="Arial"/>
                  <w:sz w:val="20"/>
                  <w:szCs w:val="20"/>
                  <w:lang w:eastAsia="fr-BE"/>
                </w:rPr>
                <w:t>Boromo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350.847.000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151.264.500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419.666.500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0" w:history="1">
              <w:r w:rsidR="005E04E1" w:rsidRPr="00CA7399">
                <w:rPr>
                  <w:rFonts w:ascii="Arial" w:eastAsia="Times New Roman" w:hAnsi="Arial" w:cs="Arial"/>
                  <w:sz w:val="20"/>
                  <w:szCs w:val="20"/>
                  <w:lang w:eastAsia="fr-BE"/>
                </w:rPr>
                <w:t>Dédougou</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127.879.000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159.004.000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179.637.000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1" w:history="1">
              <w:r w:rsidR="005E04E1" w:rsidRPr="00CA7399">
                <w:rPr>
                  <w:rFonts w:ascii="Arial" w:eastAsia="Times New Roman" w:hAnsi="Arial" w:cs="Arial"/>
                  <w:sz w:val="20"/>
                  <w:szCs w:val="20"/>
                  <w:lang w:eastAsia="fr-BE"/>
                </w:rPr>
                <w:t>Djibo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680.701.000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833.459.000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1.103.499.500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2" w:history="1">
              <w:r w:rsidR="005E04E1" w:rsidRPr="00CA7399">
                <w:rPr>
                  <w:rFonts w:ascii="Arial" w:eastAsia="Times New Roman" w:hAnsi="Arial" w:cs="Arial"/>
                  <w:sz w:val="20"/>
                  <w:szCs w:val="20"/>
                  <w:lang w:eastAsia="fr-BE"/>
                </w:rPr>
                <w:t>Gourcy</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836.894.300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2.304.725.300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848.003.750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3" w:history="1">
              <w:r w:rsidR="005E04E1" w:rsidRPr="00CA7399">
                <w:rPr>
                  <w:rFonts w:ascii="Arial" w:eastAsia="Times New Roman" w:hAnsi="Arial" w:cs="Arial"/>
                  <w:sz w:val="20"/>
                  <w:szCs w:val="20"/>
                  <w:lang w:eastAsia="fr-BE"/>
                </w:rPr>
                <w:t>Kombissiri</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713.435.800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654.783.800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1.114.578.850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4" w:history="1">
              <w:r w:rsidR="005E04E1" w:rsidRPr="00CA7399">
                <w:rPr>
                  <w:rFonts w:ascii="Arial" w:eastAsia="Times New Roman" w:hAnsi="Arial" w:cs="Arial"/>
                  <w:sz w:val="20"/>
                  <w:szCs w:val="20"/>
                  <w:lang w:eastAsia="fr-BE"/>
                </w:rPr>
                <w:t>Koudougou</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640.536.050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759.585.200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834.522.150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5" w:history="1">
              <w:r w:rsidR="005E04E1" w:rsidRPr="00CA7399">
                <w:rPr>
                  <w:rFonts w:ascii="Arial" w:eastAsia="Times New Roman" w:hAnsi="Arial" w:cs="Arial"/>
                  <w:sz w:val="20"/>
                  <w:szCs w:val="20"/>
                  <w:lang w:eastAsia="fr-BE"/>
                </w:rPr>
                <w:t>Léo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837.565.700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522.291.550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769.968.650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6" w:history="1">
              <w:r w:rsidR="005E04E1" w:rsidRPr="00CA7399">
                <w:rPr>
                  <w:rFonts w:ascii="Arial" w:eastAsia="Times New Roman" w:hAnsi="Arial" w:cs="Arial"/>
                  <w:sz w:val="20"/>
                  <w:szCs w:val="20"/>
                  <w:lang w:eastAsia="fr-BE"/>
                </w:rPr>
                <w:t>Manga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730.154.550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794.276.450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1.153.156.400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7" w:history="1">
              <w:r w:rsidR="005E04E1" w:rsidRPr="00CA7399">
                <w:rPr>
                  <w:rFonts w:ascii="Arial" w:eastAsia="Times New Roman" w:hAnsi="Arial" w:cs="Arial"/>
                  <w:sz w:val="20"/>
                  <w:szCs w:val="20"/>
                  <w:lang w:eastAsia="fr-BE"/>
                </w:rPr>
                <w:t>Nouna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120.200.000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322.034.000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85.199.000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8" w:history="1">
              <w:r w:rsidR="005E04E1" w:rsidRPr="00CA7399">
                <w:rPr>
                  <w:rFonts w:ascii="Arial" w:eastAsia="Times New Roman" w:hAnsi="Arial" w:cs="Arial"/>
                  <w:sz w:val="20"/>
                  <w:szCs w:val="20"/>
                  <w:lang w:eastAsia="fr-BE"/>
                </w:rPr>
                <w:t>Ouahigouya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242.344.850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2.855.094.300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2.300.569.850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49" w:history="1">
              <w:r w:rsidR="005E04E1" w:rsidRPr="00CA7399">
                <w:rPr>
                  <w:rFonts w:ascii="Arial" w:eastAsia="Times New Roman" w:hAnsi="Arial" w:cs="Arial"/>
                  <w:sz w:val="20"/>
                  <w:szCs w:val="20"/>
                  <w:lang w:eastAsia="fr-BE"/>
                </w:rPr>
                <w:t>Pô</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960.056.500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1.223.591.500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1.004.699.000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0" w:history="1">
              <w:r w:rsidR="005E04E1" w:rsidRPr="00CA7399">
                <w:rPr>
                  <w:rFonts w:ascii="Arial" w:eastAsia="Times New Roman" w:hAnsi="Arial" w:cs="Arial"/>
                  <w:sz w:val="20"/>
                  <w:szCs w:val="20"/>
                  <w:lang w:eastAsia="fr-BE"/>
                </w:rPr>
                <w:t>Poura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82.619.900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123.768.150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210.681.900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1" w:history="1">
              <w:r w:rsidR="005E04E1" w:rsidRPr="00CA7399">
                <w:rPr>
                  <w:rFonts w:ascii="Arial" w:eastAsia="Times New Roman" w:hAnsi="Arial" w:cs="Arial"/>
                  <w:sz w:val="20"/>
                  <w:szCs w:val="20"/>
                  <w:lang w:eastAsia="fr-BE"/>
                </w:rPr>
                <w:t>Réo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676.667.750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1.400.463.900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1.357.660.150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2" w:history="1">
              <w:r w:rsidR="005E04E1" w:rsidRPr="00CA7399">
                <w:rPr>
                  <w:rFonts w:ascii="Arial" w:eastAsia="Times New Roman" w:hAnsi="Arial" w:cs="Arial"/>
                  <w:sz w:val="20"/>
                  <w:szCs w:val="20"/>
                  <w:lang w:eastAsia="fr-BE"/>
                </w:rPr>
                <w:t>Sabou</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305.897.900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472.826.750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691.584.300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3" w:history="1">
              <w:r w:rsidR="005E04E1" w:rsidRPr="00CA7399">
                <w:rPr>
                  <w:rFonts w:ascii="Arial" w:eastAsia="Times New Roman" w:hAnsi="Arial" w:cs="Arial"/>
                  <w:sz w:val="20"/>
                  <w:szCs w:val="20"/>
                  <w:lang w:eastAsia="fr-BE"/>
                </w:rPr>
                <w:t>Tougan</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24.536.500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318.247.500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40.458.500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4" w:history="1">
              <w:r w:rsidR="005E04E1" w:rsidRPr="00CA7399">
                <w:rPr>
                  <w:rFonts w:ascii="Arial" w:eastAsia="Times New Roman" w:hAnsi="Arial" w:cs="Arial"/>
                  <w:sz w:val="20"/>
                  <w:szCs w:val="20"/>
                  <w:lang w:eastAsia="fr-BE"/>
                </w:rPr>
                <w:t>Yako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156.126.000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2.223.462.500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339.181.000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5" w:history="1">
              <w:r w:rsidR="005E04E1" w:rsidRPr="00CA7399">
                <w:rPr>
                  <w:rFonts w:ascii="Arial" w:eastAsia="Times New Roman" w:hAnsi="Arial" w:cs="Arial"/>
                  <w:sz w:val="20"/>
                  <w:szCs w:val="20"/>
                  <w:lang w:eastAsia="fr-BE"/>
                </w:rPr>
                <w:t>Zabre</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88.578.600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223.599.750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217.660.300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6" w:history="1">
              <w:r w:rsidR="005E04E1" w:rsidRPr="00CA7399">
                <w:rPr>
                  <w:rFonts w:ascii="Arial" w:eastAsia="Times New Roman" w:hAnsi="Arial" w:cs="Arial"/>
                  <w:sz w:val="20"/>
                  <w:szCs w:val="20"/>
                  <w:lang w:eastAsia="fr-BE"/>
                </w:rPr>
                <w:t>Boulsa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342.082.950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733.151.100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127.554.350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Titao</w:t>
            </w: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433.497.900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903.234.200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280.957.050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4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Désignation</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Consolidé DRNO</w:t>
            </w: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Extension (kml)</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485</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812</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882</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Nbre de BP</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11.051</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15.217</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24.579</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 de BF</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74</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149</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260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 à réaliser</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13</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Forages raccorder</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13</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Station de traitement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 xml:space="preserve">châteaux </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8.689.753.350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17.806.279.050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13.730.258.900</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40.226.291.300</w:t>
            </w:r>
          </w:p>
        </w:tc>
      </w:tr>
      <w:tr w:rsidR="005E04E1" w:rsidRPr="00CA7399" w:rsidTr="005E04E1">
        <w:trPr>
          <w:trHeight w:val="255"/>
        </w:trPr>
        <w:tc>
          <w:tcPr>
            <w:tcW w:w="760" w:type="dxa"/>
            <w:vMerge w:val="restart"/>
            <w:tcBorders>
              <w:top w:val="nil"/>
              <w:left w:val="single" w:sz="4" w:space="0" w:color="auto"/>
              <w:bottom w:val="single" w:sz="4" w:space="0" w:color="auto"/>
              <w:right w:val="single" w:sz="4" w:space="0" w:color="auto"/>
            </w:tcBorders>
            <w:shd w:val="clear" w:color="000000" w:fill="F2F2F2"/>
            <w:noWrap/>
            <w:textDirection w:val="btLr"/>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CENTRES SOUS AFFERMAGE</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7" w:history="1">
              <w:r w:rsidR="005E04E1" w:rsidRPr="00CA7399">
                <w:rPr>
                  <w:rFonts w:ascii="Arial" w:eastAsia="Times New Roman" w:hAnsi="Arial" w:cs="Arial"/>
                  <w:sz w:val="20"/>
                  <w:szCs w:val="20"/>
                  <w:lang w:eastAsia="fr-BE"/>
                </w:rPr>
                <w:t>Bittou</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214.672.150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670.345.500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440.590.150</w:t>
            </w:r>
          </w:p>
        </w:tc>
        <w:tc>
          <w:tcPr>
            <w:tcW w:w="164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8" w:history="1">
              <w:r w:rsidR="005E04E1" w:rsidRPr="00CA7399">
                <w:rPr>
                  <w:rFonts w:ascii="Arial" w:eastAsia="Times New Roman" w:hAnsi="Arial" w:cs="Arial"/>
                  <w:sz w:val="20"/>
                  <w:szCs w:val="20"/>
                  <w:lang w:eastAsia="fr-BE"/>
                </w:rPr>
                <w:t>Diapaga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240.288.400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678.613.100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565.334.000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59" w:history="1">
              <w:r w:rsidR="005E04E1" w:rsidRPr="00CA7399">
                <w:rPr>
                  <w:rFonts w:ascii="Arial" w:eastAsia="Times New Roman" w:hAnsi="Arial" w:cs="Arial"/>
                  <w:sz w:val="20"/>
                  <w:szCs w:val="20"/>
                  <w:lang w:eastAsia="fr-BE"/>
                </w:rPr>
                <w:t>Diébougou</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590.746.750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1.127.074.300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1.817.907.300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0" w:history="1">
              <w:r w:rsidR="005E04E1" w:rsidRPr="00CA7399">
                <w:rPr>
                  <w:rFonts w:ascii="Arial" w:eastAsia="Times New Roman" w:hAnsi="Arial" w:cs="Arial"/>
                  <w:sz w:val="20"/>
                  <w:szCs w:val="20"/>
                  <w:lang w:eastAsia="fr-BE"/>
                </w:rPr>
                <w:t>Gayéri</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749.916.200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3.187.344.600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1.930.276.150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Houndé</w:t>
            </w: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353.015.750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1.187.950.250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929.804.750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1" w:history="1">
              <w:r w:rsidR="005E04E1" w:rsidRPr="00CA7399">
                <w:rPr>
                  <w:rFonts w:ascii="Arial" w:eastAsia="Times New Roman" w:hAnsi="Arial" w:cs="Arial"/>
                  <w:sz w:val="20"/>
                  <w:szCs w:val="20"/>
                  <w:lang w:eastAsia="fr-BE"/>
                </w:rPr>
                <w:t>Toma</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471.099.750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355.599.750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648.558.900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2" w:history="1">
              <w:r w:rsidR="005E04E1" w:rsidRPr="00CA7399">
                <w:rPr>
                  <w:rFonts w:ascii="Arial" w:eastAsia="Times New Roman" w:hAnsi="Arial" w:cs="Arial"/>
                  <w:sz w:val="20"/>
                  <w:szCs w:val="20"/>
                  <w:lang w:eastAsia="fr-BE"/>
                </w:rPr>
                <w:t>Zorgho</w:t>
              </w:r>
            </w:hyperlink>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54.469.250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598.368.650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298.714.350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val="restart"/>
            <w:tcBorders>
              <w:top w:val="nil"/>
              <w:left w:val="single" w:sz="4" w:space="0" w:color="auto"/>
              <w:bottom w:val="single" w:sz="4" w:space="0" w:color="auto"/>
              <w:right w:val="single" w:sz="4" w:space="0" w:color="auto"/>
            </w:tcBorders>
            <w:shd w:val="clear" w:color="000000" w:fill="F2F2F2"/>
            <w:textDirection w:val="btLr"/>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Consolider centres affermés</w:t>
            </w: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Extension (kml)</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188</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619</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573</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Nbre de BP</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4.016</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8.049</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11.306</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 de BF</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62</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104</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 à réaliser</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Forages raccorder</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Station de traitement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 xml:space="preserve">châteaux </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5</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000000" w:fill="F2F2F2"/>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2.674.208.250</w:t>
            </w:r>
          </w:p>
        </w:tc>
        <w:tc>
          <w:tcPr>
            <w:tcW w:w="162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7.805.296.150</w:t>
            </w:r>
          </w:p>
        </w:tc>
        <w:tc>
          <w:tcPr>
            <w:tcW w:w="1600" w:type="dxa"/>
            <w:tcBorders>
              <w:top w:val="nil"/>
              <w:left w:val="nil"/>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6.631.185.600</w:t>
            </w:r>
          </w:p>
        </w:tc>
        <w:tc>
          <w:tcPr>
            <w:tcW w:w="1640" w:type="dxa"/>
            <w:tcBorders>
              <w:top w:val="nil"/>
              <w:left w:val="single" w:sz="4" w:space="0" w:color="auto"/>
              <w:bottom w:val="single" w:sz="4" w:space="0" w:color="auto"/>
              <w:right w:val="single" w:sz="4" w:space="0" w:color="auto"/>
            </w:tcBorders>
            <w:shd w:val="clear" w:color="000000" w:fill="F2F2F2"/>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17.110.690.000</w:t>
            </w:r>
          </w:p>
        </w:tc>
      </w:tr>
      <w:tr w:rsidR="005E04E1" w:rsidRPr="00CA7399" w:rsidTr="005E04E1">
        <w:trPr>
          <w:trHeight w:val="255"/>
        </w:trPr>
        <w:tc>
          <w:tcPr>
            <w:tcW w:w="76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 xml:space="preserve">NOUVEAUX CENTRES </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3" w:history="1">
              <w:r w:rsidR="005E04E1" w:rsidRPr="00CA7399">
                <w:rPr>
                  <w:rFonts w:ascii="Arial" w:eastAsia="Times New Roman" w:hAnsi="Arial" w:cs="Arial"/>
                  <w:sz w:val="20"/>
                  <w:szCs w:val="20"/>
                  <w:lang w:eastAsia="fr-BE"/>
                </w:rPr>
                <w:t>Batié</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210.879.900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469.651.050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732.560.400</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 </w:t>
            </w: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4" w:history="1">
              <w:r w:rsidR="005E04E1" w:rsidRPr="00CA7399">
                <w:rPr>
                  <w:rFonts w:ascii="Arial" w:eastAsia="Times New Roman" w:hAnsi="Arial" w:cs="Arial"/>
                  <w:sz w:val="20"/>
                  <w:szCs w:val="20"/>
                  <w:lang w:eastAsia="fr-BE"/>
                </w:rPr>
                <w:t>Boussé</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96.875.750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233.494.750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285.875.500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5" w:history="1">
              <w:r w:rsidR="005E04E1" w:rsidRPr="00CA7399">
                <w:rPr>
                  <w:rFonts w:ascii="Arial" w:eastAsia="Times New Roman" w:hAnsi="Arial" w:cs="Arial"/>
                  <w:sz w:val="20"/>
                  <w:szCs w:val="20"/>
                  <w:lang w:eastAsia="fr-BE"/>
                </w:rPr>
                <w:t>Dano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161.017.000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286.023.500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478.078.500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6" w:history="1">
              <w:r w:rsidR="005E04E1" w:rsidRPr="00CA7399">
                <w:rPr>
                  <w:rFonts w:ascii="Arial" w:eastAsia="Times New Roman" w:hAnsi="Arial" w:cs="Arial"/>
                  <w:sz w:val="20"/>
                  <w:szCs w:val="20"/>
                  <w:lang w:eastAsia="fr-BE"/>
                </w:rPr>
                <w:t>Fara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40.385.400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139.274.800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119.020.800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7" w:history="1">
              <w:r w:rsidR="005E04E1" w:rsidRPr="00CA7399">
                <w:rPr>
                  <w:rFonts w:ascii="Arial" w:eastAsia="Times New Roman" w:hAnsi="Arial" w:cs="Arial"/>
                  <w:sz w:val="20"/>
                  <w:szCs w:val="20"/>
                  <w:lang w:eastAsia="fr-BE"/>
                </w:rPr>
                <w:t>Ouargaye</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120.642.500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180.053.500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175.642.500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8" w:history="1">
              <w:r w:rsidR="005E04E1" w:rsidRPr="00CA7399">
                <w:rPr>
                  <w:rFonts w:ascii="Arial" w:eastAsia="Times New Roman" w:hAnsi="Arial" w:cs="Arial"/>
                  <w:sz w:val="20"/>
                  <w:szCs w:val="20"/>
                  <w:lang w:eastAsia="fr-BE"/>
                </w:rPr>
                <w:t>Pama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221.889.250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259.083.000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250.999.100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69" w:history="1">
              <w:r w:rsidR="005E04E1" w:rsidRPr="00CA7399">
                <w:rPr>
                  <w:rFonts w:ascii="Arial" w:eastAsia="Times New Roman" w:hAnsi="Arial" w:cs="Arial"/>
                  <w:sz w:val="20"/>
                  <w:szCs w:val="20"/>
                  <w:lang w:eastAsia="fr-BE"/>
                </w:rPr>
                <w:t>Sapouy</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437.835.200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408.911.638</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803.265.663</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70" w:history="1">
              <w:r w:rsidR="005E04E1" w:rsidRPr="00CA7399">
                <w:rPr>
                  <w:rFonts w:ascii="Arial" w:eastAsia="Times New Roman" w:hAnsi="Arial" w:cs="Arial"/>
                  <w:sz w:val="20"/>
                  <w:szCs w:val="20"/>
                  <w:lang w:eastAsia="fr-BE"/>
                </w:rPr>
                <w:t>Sebba</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260.862.800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304.874.350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647.110.750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71" w:history="1">
              <w:r w:rsidR="005E04E1" w:rsidRPr="00CA7399">
                <w:rPr>
                  <w:rFonts w:ascii="Arial" w:eastAsia="Times New Roman" w:hAnsi="Arial" w:cs="Arial"/>
                  <w:sz w:val="20"/>
                  <w:szCs w:val="20"/>
                  <w:lang w:eastAsia="fr-BE"/>
                </w:rPr>
                <w:t>Sindou</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39.432.268</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97.820.310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162.460.160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117841" w:rsidP="005E04E1">
            <w:pPr>
              <w:widowControl/>
              <w:spacing w:after="0"/>
              <w:jc w:val="left"/>
              <w:rPr>
                <w:rFonts w:ascii="Arial" w:eastAsia="Times New Roman" w:hAnsi="Arial" w:cs="Arial"/>
                <w:sz w:val="20"/>
                <w:szCs w:val="20"/>
                <w:lang w:eastAsia="fr-BE"/>
              </w:rPr>
            </w:pPr>
            <w:hyperlink r:id="rId72" w:history="1">
              <w:r w:rsidR="005E04E1" w:rsidRPr="00CA7399">
                <w:rPr>
                  <w:rFonts w:ascii="Arial" w:eastAsia="Times New Roman" w:hAnsi="Arial" w:cs="Arial"/>
                  <w:sz w:val="20"/>
                  <w:szCs w:val="20"/>
                  <w:lang w:eastAsia="fr-BE"/>
                </w:rPr>
                <w:t>Solenzo</w:t>
              </w:r>
            </w:hyperlink>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36.472.150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228.802.750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272.064.650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4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Extention (km)</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113</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97</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272</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E04E1" w:rsidRPr="00CA7399" w:rsidRDefault="005E04E1" w:rsidP="005E04E1">
            <w:pPr>
              <w:widowControl/>
              <w:spacing w:after="0"/>
              <w:jc w:val="center"/>
              <w:rPr>
                <w:rFonts w:ascii="Arial" w:eastAsia="Times New Roman" w:hAnsi="Arial" w:cs="Arial"/>
                <w:sz w:val="20"/>
                <w:szCs w:val="20"/>
                <w:lang w:eastAsia="fr-BE"/>
              </w:rPr>
            </w:pPr>
            <w:r w:rsidRPr="00CA7399">
              <w:rPr>
                <w:rFonts w:ascii="Arial" w:eastAsia="Times New Roman" w:hAnsi="Arial" w:cs="Arial"/>
                <w:sz w:val="20"/>
                <w:szCs w:val="20"/>
                <w:lang w:eastAsia="fr-BE"/>
              </w:rPr>
              <w:t>Total nouveaux centres OMD</w:t>
            </w: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Nbre de BP</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2.852</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3.106</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8.697</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Nb de BF</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18</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144</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253</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 à réaliser</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6</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Forages raccorder</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Station de traitement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 xml:space="preserve">châteaux </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2</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0</w:t>
            </w:r>
          </w:p>
        </w:tc>
        <w:tc>
          <w:tcPr>
            <w:tcW w:w="164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r>
      <w:tr w:rsidR="005E04E1" w:rsidRPr="00CA7399" w:rsidTr="005E04E1">
        <w:trPr>
          <w:trHeight w:val="255"/>
        </w:trPr>
        <w:tc>
          <w:tcPr>
            <w:tcW w:w="76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b/>
                <w:bCs/>
                <w:sz w:val="20"/>
                <w:szCs w:val="20"/>
                <w:lang w:eastAsia="fr-BE"/>
              </w:rPr>
            </w:pPr>
          </w:p>
        </w:tc>
        <w:tc>
          <w:tcPr>
            <w:tcW w:w="1600" w:type="dxa"/>
            <w:vMerge/>
            <w:tcBorders>
              <w:top w:val="nil"/>
              <w:left w:val="single" w:sz="4" w:space="0" w:color="auto"/>
              <w:bottom w:val="single" w:sz="4" w:space="0" w:color="auto"/>
              <w:right w:val="single" w:sz="4" w:space="0" w:color="auto"/>
            </w:tcBorders>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p>
        </w:tc>
        <w:tc>
          <w:tcPr>
            <w:tcW w:w="2480" w:type="dxa"/>
            <w:tcBorders>
              <w:top w:val="nil"/>
              <w:left w:val="nil"/>
              <w:bottom w:val="single" w:sz="4" w:space="0" w:color="auto"/>
              <w:right w:val="single" w:sz="4" w:space="0" w:color="auto"/>
            </w:tcBorders>
            <w:shd w:val="clear" w:color="auto" w:fill="auto"/>
            <w:vAlign w:val="center"/>
            <w:hideMark/>
          </w:tcPr>
          <w:p w:rsidR="005E04E1" w:rsidRPr="00CA7399" w:rsidRDefault="005E04E1" w:rsidP="005E04E1">
            <w:pPr>
              <w:widowControl/>
              <w:spacing w:after="0"/>
              <w:jc w:val="left"/>
              <w:rPr>
                <w:rFonts w:ascii="Arial" w:eastAsia="Times New Roman" w:hAnsi="Arial" w:cs="Arial"/>
                <w:sz w:val="20"/>
                <w:szCs w:val="20"/>
                <w:lang w:eastAsia="fr-BE"/>
              </w:rPr>
            </w:pPr>
            <w:r w:rsidRPr="00CA7399">
              <w:rPr>
                <w:rFonts w:ascii="Arial" w:eastAsia="Times New Roman" w:hAnsi="Arial" w:cs="Arial"/>
                <w:sz w:val="20"/>
                <w:szCs w:val="20"/>
                <w:lang w:eastAsia="fr-BE"/>
              </w:rPr>
              <w:t>Coût invest</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1.626.292.218</w:t>
            </w:r>
          </w:p>
        </w:tc>
        <w:tc>
          <w:tcPr>
            <w:tcW w:w="162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1.915.656.431</w:t>
            </w:r>
          </w:p>
        </w:tc>
        <w:tc>
          <w:tcPr>
            <w:tcW w:w="1600" w:type="dxa"/>
            <w:tcBorders>
              <w:top w:val="nil"/>
              <w:left w:val="nil"/>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3.927.078.023</w:t>
            </w:r>
          </w:p>
        </w:tc>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5E04E1" w:rsidRPr="00CA7399" w:rsidRDefault="005E04E1" w:rsidP="005E04E1">
            <w:pPr>
              <w:widowControl/>
              <w:spacing w:after="0"/>
              <w:jc w:val="right"/>
              <w:rPr>
                <w:rFonts w:ascii="Arial" w:eastAsia="Times New Roman" w:hAnsi="Arial" w:cs="Arial"/>
                <w:sz w:val="20"/>
                <w:szCs w:val="20"/>
                <w:lang w:eastAsia="fr-BE"/>
              </w:rPr>
            </w:pPr>
            <w:r w:rsidRPr="00CA7399">
              <w:rPr>
                <w:rFonts w:ascii="Arial" w:eastAsia="Times New Roman" w:hAnsi="Arial" w:cs="Arial"/>
                <w:sz w:val="20"/>
                <w:szCs w:val="20"/>
                <w:lang w:eastAsia="fr-BE"/>
              </w:rPr>
              <w:t>7.469.026.672</w:t>
            </w:r>
          </w:p>
        </w:tc>
      </w:tr>
      <w:tr w:rsidR="005E04E1" w:rsidRPr="00CA7399" w:rsidTr="005E04E1">
        <w:trPr>
          <w:trHeight w:val="450"/>
        </w:trPr>
        <w:tc>
          <w:tcPr>
            <w:tcW w:w="48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5E04E1" w:rsidRPr="00CA7399" w:rsidRDefault="005E04E1" w:rsidP="005E04E1">
            <w:pPr>
              <w:widowControl/>
              <w:spacing w:after="0"/>
              <w:jc w:val="center"/>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TOTAL GENERAL INVESTISSEMENTS ONEA 2016-2030 DANS CENTRES EXISTANTS</w:t>
            </w:r>
          </w:p>
        </w:tc>
        <w:tc>
          <w:tcPr>
            <w:tcW w:w="160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right"/>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108.157.832.656</w:t>
            </w:r>
          </w:p>
        </w:tc>
        <w:tc>
          <w:tcPr>
            <w:tcW w:w="162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right"/>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87.008.668.235</w:t>
            </w:r>
          </w:p>
        </w:tc>
        <w:tc>
          <w:tcPr>
            <w:tcW w:w="1600" w:type="dxa"/>
            <w:tcBorders>
              <w:top w:val="nil"/>
              <w:left w:val="nil"/>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right"/>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84.875.274.483</w:t>
            </w:r>
          </w:p>
        </w:tc>
        <w:tc>
          <w:tcPr>
            <w:tcW w:w="1640" w:type="dxa"/>
            <w:tcBorders>
              <w:top w:val="nil"/>
              <w:left w:val="single" w:sz="4" w:space="0" w:color="auto"/>
              <w:bottom w:val="single" w:sz="4" w:space="0" w:color="auto"/>
              <w:right w:val="single" w:sz="4" w:space="0" w:color="auto"/>
            </w:tcBorders>
            <w:shd w:val="clear" w:color="000000" w:fill="D9D9D9"/>
            <w:noWrap/>
            <w:vAlign w:val="center"/>
            <w:hideMark/>
          </w:tcPr>
          <w:p w:rsidR="005E04E1" w:rsidRPr="00CA7399" w:rsidRDefault="005E04E1" w:rsidP="005E04E1">
            <w:pPr>
              <w:widowControl/>
              <w:spacing w:after="0"/>
              <w:jc w:val="right"/>
              <w:rPr>
                <w:rFonts w:ascii="Arial" w:eastAsia="Times New Roman" w:hAnsi="Arial" w:cs="Arial"/>
                <w:b/>
                <w:bCs/>
                <w:sz w:val="20"/>
                <w:szCs w:val="20"/>
                <w:lang w:eastAsia="fr-BE"/>
              </w:rPr>
            </w:pPr>
            <w:r w:rsidRPr="00CA7399">
              <w:rPr>
                <w:rFonts w:ascii="Arial" w:eastAsia="Times New Roman" w:hAnsi="Arial" w:cs="Arial"/>
                <w:b/>
                <w:bCs/>
                <w:sz w:val="20"/>
                <w:szCs w:val="20"/>
                <w:lang w:eastAsia="fr-BE"/>
              </w:rPr>
              <w:t>280.041.775.373</w:t>
            </w:r>
          </w:p>
        </w:tc>
      </w:tr>
    </w:tbl>
    <w:p w:rsidR="005E04E1" w:rsidRPr="00CA7399" w:rsidRDefault="005E04E1" w:rsidP="005E04E1">
      <w:pPr>
        <w:rPr>
          <w:rFonts w:ascii="Arial" w:hAnsi="Arial" w:cs="Arial"/>
          <w:b/>
          <w:color w:val="002060"/>
          <w:sz w:val="36"/>
        </w:rPr>
      </w:pPr>
    </w:p>
    <w:p w:rsidR="006E3A7E" w:rsidRPr="00CA7399" w:rsidRDefault="006E3A7E">
      <w:pPr>
        <w:rPr>
          <w:rFonts w:ascii="Arial" w:hAnsi="Arial" w:cs="Arial"/>
        </w:rPr>
      </w:pPr>
    </w:p>
    <w:sectPr w:rsidR="006E3A7E" w:rsidRPr="00CA7399" w:rsidSect="005E04E1">
      <w:pgSz w:w="11906" w:h="16838" w:code="9"/>
      <w:pgMar w:top="1134" w:right="737" w:bottom="1134" w:left="737" w:header="709" w:footer="709" w:gutter="0"/>
      <w:pgNumType w:fmt="upp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387" w:rsidRDefault="00147387" w:rsidP="005E04E1">
      <w:pPr>
        <w:spacing w:after="0"/>
      </w:pPr>
      <w:r>
        <w:separator/>
      </w:r>
    </w:p>
  </w:endnote>
  <w:endnote w:type="continuationSeparator" w:id="0">
    <w:p w:rsidR="00147387" w:rsidRDefault="00147387" w:rsidP="005E0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id w:val="-723219326"/>
      <w:docPartObj>
        <w:docPartGallery w:val="Page Numbers (Bottom of Page)"/>
        <w:docPartUnique/>
      </w:docPartObj>
    </w:sdtPr>
    <w:sdtEndPr/>
    <w:sdtContent>
      <w:p w:rsidR="00147387" w:rsidRPr="000F52D2" w:rsidRDefault="00147387" w:rsidP="005E04E1">
        <w:pPr>
          <w:pStyle w:val="Pieddepage"/>
          <w:jc w:val="right"/>
          <w:rPr>
            <w:lang w:val="fr-FR"/>
          </w:rPr>
        </w:pPr>
        <w:r w:rsidRPr="00A03202">
          <w:rPr>
            <w:noProof/>
            <w:lang w:val="fr-FR" w:eastAsia="fr-FR"/>
          </w:rPr>
          <mc:AlternateContent>
            <mc:Choice Requires="wps">
              <w:drawing>
                <wp:anchor distT="0" distB="0" distL="114300" distR="114300" simplePos="0" relativeHeight="251658752" behindDoc="0" locked="0" layoutInCell="1" allowOverlap="1" wp14:anchorId="034CC1AA" wp14:editId="32AE49DC">
                  <wp:simplePos x="0" y="0"/>
                  <wp:positionH relativeFrom="margin">
                    <wp:align>right</wp:align>
                  </wp:positionH>
                  <wp:positionV relativeFrom="bottomMargin">
                    <wp:align>center</wp:align>
                  </wp:positionV>
                  <wp:extent cx="550800" cy="457200"/>
                  <wp:effectExtent l="0" t="0" r="20955" b="19050"/>
                  <wp:wrapNone/>
                  <wp:docPr id="1113"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50800" cy="45720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147387" w:rsidRPr="00380A12" w:rsidRDefault="00147387" w:rsidP="005E04E1">
                              <w:pPr>
                                <w:pStyle w:val="Pieddepage"/>
                                <w:jc w:val="center"/>
                              </w:pPr>
                              <w:r w:rsidRPr="00380A12">
                                <w:fldChar w:fldCharType="begin"/>
                              </w:r>
                              <w:r w:rsidRPr="00380A12">
                                <w:instrText>PAGE  \* MERGEFORMAT</w:instrText>
                              </w:r>
                              <w:r w:rsidRPr="00380A12">
                                <w:fldChar w:fldCharType="separate"/>
                              </w:r>
                              <w:r w:rsidR="00117841" w:rsidRPr="00117841">
                                <w:rPr>
                                  <w:noProof/>
                                  <w:lang w:val="fr-FR"/>
                                </w:rPr>
                                <w:t>11</w:t>
                              </w:r>
                              <w:r w:rsidRPr="00380A12">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34CC1AA" id="Ellipse 6" o:spid="_x0000_s1584" style="position:absolute;left:0;text-align:left;margin-left:-7.85pt;margin-top:0;width:43.35pt;height:36pt;rotation:180;flip:x;z-index:251658752;visibility:visible;mso-wrap-style:square;mso-width-percent:0;mso-height-percent:0;mso-wrap-distance-left:9pt;mso-wrap-distance-top:0;mso-wrap-distance-right:9pt;mso-wrap-distance-bottom:0;mso-position-horizontal:right;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" filled="f" fillcolor="#c0504d" strokecolor="#adc1d9" strokeweight="1pt">
                  <v:textbox inset="0,0,0,0">
                    <w:txbxContent>
                      <w:p w:rsidR="00147387" w:rsidRPr="00380A12" w:rsidRDefault="00147387" w:rsidP="005E04E1">
                        <w:pPr>
                          <w:pStyle w:val="Pieddepage"/>
                          <w:jc w:val="center"/>
                        </w:pPr>
                        <w:r w:rsidRPr="00380A12">
                          <w:fldChar w:fldCharType="begin"/>
                        </w:r>
                        <w:r w:rsidRPr="00380A12">
                          <w:instrText>PAGE  \* MERGEFORMAT</w:instrText>
                        </w:r>
                        <w:r w:rsidRPr="00380A12">
                          <w:fldChar w:fldCharType="separate"/>
                        </w:r>
                        <w:r w:rsidR="00117841" w:rsidRPr="00117841">
                          <w:rPr>
                            <w:noProof/>
                            <w:lang w:val="fr-FR"/>
                          </w:rPr>
                          <w:t>11</w:t>
                        </w:r>
                        <w:r w:rsidRPr="00380A12">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id w:val="-1015529338"/>
      <w:docPartObj>
        <w:docPartGallery w:val="Page Numbers (Bottom of Page)"/>
        <w:docPartUnique/>
      </w:docPartObj>
    </w:sdtPr>
    <w:sdtEndPr/>
    <w:sdtContent>
      <w:p w:rsidR="00147387" w:rsidRPr="000F52D2" w:rsidRDefault="00147387" w:rsidP="005E04E1">
        <w:pPr>
          <w:pStyle w:val="Pieddepage"/>
          <w:jc w:val="center"/>
          <w:rPr>
            <w:lang w:val="fr-FR"/>
          </w:rPr>
        </w:pPr>
        <w:r w:rsidRPr="0085037C">
          <w:rPr>
            <w:noProof/>
            <w:lang w:val="fr-FR" w:eastAsia="fr-FR"/>
          </w:rPr>
          <mc:AlternateContent>
            <mc:Choice Requires="wps">
              <w:drawing>
                <wp:anchor distT="0" distB="0" distL="114300" distR="114300" simplePos="0" relativeHeight="251657728" behindDoc="0" locked="0" layoutInCell="1" allowOverlap="1" wp14:anchorId="4349D545" wp14:editId="02879E59">
                  <wp:simplePos x="0" y="0"/>
                  <wp:positionH relativeFrom="margin">
                    <wp:align>right</wp:align>
                  </wp:positionH>
                  <wp:positionV relativeFrom="bottomMargin">
                    <wp:align>center</wp:align>
                  </wp:positionV>
                  <wp:extent cx="552091" cy="457200"/>
                  <wp:effectExtent l="0" t="0" r="19685" b="19050"/>
                  <wp:wrapNone/>
                  <wp:docPr id="60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52091" cy="45720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147387" w:rsidRPr="000F52D2" w:rsidRDefault="00147387" w:rsidP="005E04E1">
                              <w:pPr>
                                <w:pStyle w:val="Pieddepage"/>
                                <w:jc w:val="center"/>
                                <w:rPr>
                                  <w:rFonts w:ascii="Times New Roman" w:hAnsi="Times New Roman" w:cs="Times New Roman"/>
                                  <w:color w:val="5B9BD5" w:themeColor="accent1"/>
                                  <w:sz w:val="18"/>
                                </w:rPr>
                              </w:pPr>
                              <w:r w:rsidRPr="000F52D2">
                                <w:rPr>
                                  <w:rFonts w:ascii="Times New Roman" w:hAnsi="Times New Roman" w:cs="Times New Roman"/>
                                  <w:sz w:val="18"/>
                                </w:rPr>
                                <w:fldChar w:fldCharType="begin"/>
                              </w:r>
                              <w:r w:rsidRPr="000F52D2">
                                <w:rPr>
                                  <w:rFonts w:ascii="Times New Roman" w:hAnsi="Times New Roman" w:cs="Times New Roman"/>
                                  <w:sz w:val="18"/>
                                </w:rPr>
                                <w:instrText>PAGE  \* MERGEFORMAT</w:instrText>
                              </w:r>
                              <w:r w:rsidRPr="000F52D2">
                                <w:rPr>
                                  <w:rFonts w:ascii="Times New Roman" w:hAnsi="Times New Roman" w:cs="Times New Roman"/>
                                  <w:sz w:val="18"/>
                                </w:rPr>
                                <w:fldChar w:fldCharType="separate"/>
                              </w:r>
                              <w:r w:rsidR="00117841" w:rsidRPr="00117841">
                                <w:rPr>
                                  <w:rFonts w:ascii="Times New Roman" w:hAnsi="Times New Roman" w:cs="Times New Roman"/>
                                  <w:noProof/>
                                  <w:color w:val="5B9BD5" w:themeColor="accent1"/>
                                  <w:sz w:val="18"/>
                                  <w:lang w:val="fr-FR"/>
                                </w:rPr>
                                <w:t>XXX</w:t>
                              </w:r>
                              <w:r w:rsidRPr="000F52D2">
                                <w:rPr>
                                  <w:rFonts w:ascii="Times New Roman" w:hAnsi="Times New Roman" w:cs="Times New Roman"/>
                                  <w:color w:val="5B9BD5" w:themeColor="accent1"/>
                                  <w:sz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349D545" id="_x0000_s1585" style="position:absolute;left:0;text-align:left;margin-left:-7.75pt;margin-top:0;width:43.45pt;height:36pt;rotation:180;flip:x;z-index:251657728;visibility:visible;mso-wrap-style:square;mso-width-percent:0;mso-height-percent:0;mso-wrap-distance-left:9pt;mso-wrap-distance-top:0;mso-wrap-distance-right:9pt;mso-wrap-distance-bottom:0;mso-position-horizontal:right;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" filled="f" fillcolor="#c0504d" strokecolor="#adc1d9" strokeweight="1pt">
                  <v:textbox inset="0,0,0,0">
                    <w:txbxContent>
                      <w:p w:rsidR="00147387" w:rsidRPr="000F52D2" w:rsidRDefault="00147387" w:rsidP="005E04E1">
                        <w:pPr>
                          <w:pStyle w:val="Pieddepage"/>
                          <w:jc w:val="center"/>
                          <w:rPr>
                            <w:rFonts w:ascii="Times New Roman" w:hAnsi="Times New Roman" w:cs="Times New Roman"/>
                            <w:color w:val="5B9BD5" w:themeColor="accent1"/>
                            <w:sz w:val="18"/>
                          </w:rPr>
                        </w:pPr>
                        <w:r w:rsidRPr="000F52D2">
                          <w:rPr>
                            <w:rFonts w:ascii="Times New Roman" w:hAnsi="Times New Roman" w:cs="Times New Roman"/>
                            <w:sz w:val="18"/>
                          </w:rPr>
                          <w:fldChar w:fldCharType="begin"/>
                        </w:r>
                        <w:r w:rsidRPr="000F52D2">
                          <w:rPr>
                            <w:rFonts w:ascii="Times New Roman" w:hAnsi="Times New Roman" w:cs="Times New Roman"/>
                            <w:sz w:val="18"/>
                          </w:rPr>
                          <w:instrText>PAGE  \* MERGEFORMAT</w:instrText>
                        </w:r>
                        <w:r w:rsidRPr="000F52D2">
                          <w:rPr>
                            <w:rFonts w:ascii="Times New Roman" w:hAnsi="Times New Roman" w:cs="Times New Roman"/>
                            <w:sz w:val="18"/>
                          </w:rPr>
                          <w:fldChar w:fldCharType="separate"/>
                        </w:r>
                        <w:r w:rsidR="00117841" w:rsidRPr="00117841">
                          <w:rPr>
                            <w:rFonts w:ascii="Times New Roman" w:hAnsi="Times New Roman" w:cs="Times New Roman"/>
                            <w:noProof/>
                            <w:color w:val="5B9BD5" w:themeColor="accent1"/>
                            <w:sz w:val="18"/>
                            <w:lang w:val="fr-FR"/>
                          </w:rPr>
                          <w:t>XXX</w:t>
                        </w:r>
                        <w:r w:rsidRPr="000F52D2">
                          <w:rPr>
                            <w:rFonts w:ascii="Times New Roman" w:hAnsi="Times New Roman" w:cs="Times New Roman"/>
                            <w:color w:val="5B9BD5" w:themeColor="accent1"/>
                            <w:sz w:val="18"/>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387" w:rsidRDefault="00147387" w:rsidP="005E04E1">
      <w:pPr>
        <w:spacing w:after="0"/>
      </w:pPr>
      <w:r>
        <w:separator/>
      </w:r>
    </w:p>
  </w:footnote>
  <w:footnote w:type="continuationSeparator" w:id="0">
    <w:p w:rsidR="00147387" w:rsidRDefault="00147387" w:rsidP="005E04E1">
      <w:pPr>
        <w:spacing w:after="0"/>
      </w:pPr>
      <w:r>
        <w:continuationSeparator/>
      </w:r>
    </w:p>
  </w:footnote>
  <w:footnote w:id="1">
    <w:p w:rsidR="00147387" w:rsidRPr="007F3C52" w:rsidRDefault="00147387" w:rsidP="005E04E1">
      <w:pPr>
        <w:pStyle w:val="Notedebasdepage"/>
        <w:rPr>
          <w:lang w:val="fr-FR"/>
        </w:rPr>
      </w:pPr>
      <w:r>
        <w:rPr>
          <w:rStyle w:val="Appelnotedebasdep"/>
        </w:rPr>
        <w:footnoteRef/>
      </w:r>
      <w:r>
        <w:t xml:space="preserve"> </w:t>
      </w:r>
      <w:r w:rsidRPr="007F3C52">
        <w:rPr>
          <w:lang w:val="fr-FR"/>
        </w:rPr>
        <w:t xml:space="preserve">MARHASA, Etat des lieux de l'AEP au Burkina Faso, version finale janvier 2015. </w:t>
      </w:r>
    </w:p>
  </w:footnote>
  <w:footnote w:id="2">
    <w:p w:rsidR="00147387" w:rsidRDefault="00147387" w:rsidP="005E04E1">
      <w:pPr>
        <w:pStyle w:val="Notedebasdepage"/>
      </w:pPr>
      <w:r>
        <w:rPr>
          <w:rStyle w:val="Appelnotedebasdep"/>
        </w:rPr>
        <w:footnoteRef/>
      </w:r>
      <w:r>
        <w:t xml:space="preserve"> Pression naturelle de la nappe qui fait remonter le niveau statique, parfois jusqu’au niveau du sol</w:t>
      </w:r>
    </w:p>
  </w:footnote>
  <w:footnote w:id="3">
    <w:p w:rsidR="00147387" w:rsidRDefault="00147387" w:rsidP="005E04E1">
      <w:pPr>
        <w:pStyle w:val="Notedebasdepage"/>
      </w:pPr>
      <w:r>
        <w:rPr>
          <w:rStyle w:val="Appelnotedebasdep"/>
        </w:rPr>
        <w:footnoteRef/>
      </w:r>
      <w:r>
        <w:t xml:space="preserve"> Structure géologique caractérisée par de nombreuses cavités</w:t>
      </w:r>
    </w:p>
  </w:footnote>
  <w:footnote w:id="4">
    <w:p w:rsidR="00147387" w:rsidRDefault="00147387" w:rsidP="005E04E1">
      <w:pPr>
        <w:pStyle w:val="Notedebasdepage"/>
      </w:pPr>
      <w:r>
        <w:rPr>
          <w:rStyle w:val="Appelnotedebasdep"/>
        </w:rPr>
        <w:footnoteRef/>
      </w:r>
      <w:r>
        <w:t xml:space="preserve"> Région dans laquelle toutes les eaux pluviales et ruisselées sont évaporées ou infiltrées, donc sans aboutir à l’océan</w:t>
      </w:r>
    </w:p>
  </w:footnote>
  <w:footnote w:id="5">
    <w:p w:rsidR="00147387" w:rsidRPr="00C41525" w:rsidRDefault="00147387" w:rsidP="005E04E1">
      <w:pPr>
        <w:pStyle w:val="Notedebasdepage"/>
      </w:pPr>
      <w:r>
        <w:rPr>
          <w:rStyle w:val="Appelnotedebasdep"/>
        </w:rPr>
        <w:footnoteRef/>
      </w:r>
      <w:r>
        <w:t xml:space="preserve"> Mm</w:t>
      </w:r>
      <w:r w:rsidRPr="000F52D2">
        <w:rPr>
          <w:vertAlign w:val="superscript"/>
        </w:rPr>
        <w:t>3</w:t>
      </w:r>
      <w:r>
        <w:t> : millions de mètre cube</w:t>
      </w:r>
    </w:p>
  </w:footnote>
  <w:footnote w:id="6">
    <w:p w:rsidR="00147387" w:rsidRPr="00C34D67" w:rsidRDefault="00147387" w:rsidP="005E04E1">
      <w:pPr>
        <w:pStyle w:val="Notedebasdepage"/>
      </w:pPr>
      <w:r>
        <w:rPr>
          <w:rStyle w:val="Appelnotedebasdep"/>
        </w:rPr>
        <w:footnoteRef/>
      </w:r>
      <w:r>
        <w:t xml:space="preserve"> </w:t>
      </w:r>
      <w:r w:rsidRPr="00C34D67">
        <w:rPr>
          <w:rFonts w:eastAsia="SimSun" w:cs="Mangal"/>
          <w:lang w:val="fr-FR" w:eastAsia="fr-FR"/>
        </w:rPr>
        <w:t>Etat des lieux des ressources en eau du Burkina Faso et de leur cadre de gestion, mai 2001</w:t>
      </w:r>
    </w:p>
  </w:footnote>
  <w:footnote w:id="7">
    <w:p w:rsidR="00147387" w:rsidRDefault="00147387" w:rsidP="005E04E1">
      <w:pPr>
        <w:pStyle w:val="Notedebasdepage"/>
        <w:tabs>
          <w:tab w:val="left" w:pos="7230"/>
        </w:tabs>
      </w:pPr>
      <w:r>
        <w:rPr>
          <w:rStyle w:val="Appelnotedebasdep"/>
        </w:rPr>
        <w:footnoteRef/>
      </w:r>
      <w:r>
        <w:t xml:space="preserve"> MEF, Comité National du Recensement, Bureau Central du Recensement : Projections démographiques 2007-2050, sur base du RGPH 2006</w:t>
      </w:r>
    </w:p>
  </w:footnote>
  <w:footnote w:id="8">
    <w:p w:rsidR="00147387" w:rsidRDefault="00147387" w:rsidP="005E04E1">
      <w:pPr>
        <w:pStyle w:val="Notedebasdepage"/>
      </w:pPr>
      <w:r>
        <w:rPr>
          <w:rStyle w:val="Appelnotedebasdep"/>
        </w:rPr>
        <w:footnoteRef/>
      </w:r>
      <w:r>
        <w:t xml:space="preserve"> Informations tirées du livre « L’ONEA, DE LA FAILLITE À L’EXCELLENCE, HISTOIRE EXTRAORDINAIRE D’UNE TRANSFORMATION » ; JACQUES BERTRAND ET HÉLÈNE GÉLI, Mars 2015. </w:t>
      </w:r>
    </w:p>
  </w:footnote>
  <w:footnote w:id="9">
    <w:p w:rsidR="00147387" w:rsidRDefault="00147387" w:rsidP="005E04E1">
      <w:pPr>
        <w:pStyle w:val="Notedebasdepage"/>
      </w:pPr>
      <w:r>
        <w:rPr>
          <w:rStyle w:val="Appelnotedebasdep"/>
        </w:rPr>
        <w:footnoteRef/>
      </w:r>
      <w:r>
        <w:t xml:space="preserve"> S</w:t>
      </w:r>
      <w:r w:rsidRPr="00935081">
        <w:t>elon le modèle financier de l’ONEA, la population 2030 des centres actuels sera de 8 299 215 et de 8 601 510 en considérant aussi les nouveaux centres à créer</w:t>
      </w:r>
    </w:p>
  </w:footnote>
  <w:footnote w:id="10">
    <w:p w:rsidR="00147387" w:rsidRDefault="00147387" w:rsidP="005E04E1">
      <w:pPr>
        <w:pStyle w:val="Notedebasdepage"/>
      </w:pPr>
      <w:r>
        <w:rPr>
          <w:rStyle w:val="Appelnotedebasdep"/>
        </w:rPr>
        <w:footnoteRef/>
      </w:r>
      <w:r>
        <w:t xml:space="preserve"> Etat des lieux des ressources en eau du Burkina Faso et de leur cadre de gestion, 2001</w:t>
      </w:r>
    </w:p>
  </w:footnote>
  <w:footnote w:id="11">
    <w:p w:rsidR="00147387" w:rsidRDefault="00147387" w:rsidP="005E04E1">
      <w:pPr>
        <w:pStyle w:val="Notedebasdepage"/>
      </w:pPr>
      <w:r>
        <w:rPr>
          <w:rStyle w:val="Appelnotedebasdep"/>
        </w:rPr>
        <w:footnoteRef/>
      </w:r>
      <w:r>
        <w:t xml:space="preserve"> Bien que cette composante soit prise en charge par le Volet GIRE, nous citons cet axe afin d’insister sur son importance stratégique dans la réussite du PN AEP</w:t>
      </w:r>
    </w:p>
  </w:footnote>
  <w:footnote w:id="12">
    <w:p w:rsidR="00147387" w:rsidRPr="004D428F" w:rsidRDefault="00147387" w:rsidP="005E04E1">
      <w:pPr>
        <w:autoSpaceDE w:val="0"/>
        <w:autoSpaceDN w:val="0"/>
        <w:adjustRightInd w:val="0"/>
        <w:rPr>
          <w:sz w:val="20"/>
          <w:szCs w:val="20"/>
        </w:rPr>
      </w:pPr>
      <w:r w:rsidRPr="004D428F">
        <w:rPr>
          <w:rStyle w:val="Appelnotedebasdep"/>
          <w:sz w:val="20"/>
          <w:szCs w:val="20"/>
        </w:rPr>
        <w:footnoteRef/>
      </w:r>
      <w:r w:rsidRPr="004D428F">
        <w:rPr>
          <w:sz w:val="20"/>
          <w:szCs w:val="20"/>
        </w:rPr>
        <w:t xml:space="preserve"> Selon le rapport « Post 2015 HLP-report </w:t>
      </w:r>
      <w:r>
        <w:rPr>
          <w:sz w:val="20"/>
          <w:szCs w:val="20"/>
        </w:rPr>
        <w:t>–</w:t>
      </w:r>
      <w:r w:rsidRPr="004D428F">
        <w:rPr>
          <w:sz w:val="20"/>
          <w:szCs w:val="20"/>
        </w:rPr>
        <w:t xml:space="preserve"> French</w:t>
      </w:r>
      <w:r>
        <w:rPr>
          <w:sz w:val="20"/>
          <w:szCs w:val="20"/>
        </w:rPr>
        <w:t>- www.unwater.org</w:t>
      </w:r>
      <w:r w:rsidRPr="004D428F">
        <w:rPr>
          <w:sz w:val="20"/>
          <w:szCs w:val="20"/>
        </w:rPr>
        <w:t xml:space="preserve">» communiqué par la Banque Mondiale, le programme de développement pour l’après-2015 défini l’accès universel à l’AEP comme suit : «garantir à tous l’accès à l’eau potable dans </w:t>
      </w:r>
      <w:r w:rsidRPr="004D428F">
        <w:rPr>
          <w:sz w:val="20"/>
          <w:szCs w:val="20"/>
          <w:u w:val="single"/>
        </w:rPr>
        <w:t>les foyers, les écoles, les centres de santé et les camps de réfugiés</w:t>
      </w:r>
      <w:r w:rsidRPr="004D428F">
        <w:rPr>
          <w:sz w:val="20"/>
          <w:szCs w:val="20"/>
        </w:rPr>
        <w:t>. Il s’agit là d’une norme minimale internationale applicable à tous, indépendamment du quintile de revenus, du sexe, de la situation géographique, de l’âge ou d’autres critères ».</w:t>
      </w:r>
    </w:p>
  </w:footnote>
  <w:footnote w:id="13">
    <w:p w:rsidR="00147387" w:rsidRPr="00D169CE" w:rsidRDefault="00147387" w:rsidP="005E04E1">
      <w:pPr>
        <w:pStyle w:val="FootnoteTextChar21"/>
        <w:rPr>
          <w:lang w:val="fr-FR"/>
        </w:rPr>
      </w:pPr>
      <w:r w:rsidRPr="004D428F">
        <w:rPr>
          <w:rStyle w:val="Appelnotedebasdep"/>
          <w:rFonts w:eastAsiaTheme="majorEastAsia"/>
        </w:rPr>
        <w:footnoteRef/>
      </w:r>
      <w:r w:rsidRPr="00D169CE">
        <w:rPr>
          <w:lang w:val="fr-FR"/>
        </w:rPr>
        <w:t xml:space="preserve"> Source : SONABEL/FDL citée par INSD</w:t>
      </w:r>
    </w:p>
  </w:footnote>
  <w:footnote w:id="14">
    <w:p w:rsidR="00147387" w:rsidRDefault="00147387" w:rsidP="005E04E1">
      <w:pPr>
        <w:pStyle w:val="Notedebasdepage"/>
      </w:pPr>
      <w:r>
        <w:rPr>
          <w:rStyle w:val="Appelnotedebasdep"/>
        </w:rPr>
        <w:footnoteRef/>
      </w:r>
      <w:r>
        <w:t xml:space="preserve"> </w:t>
      </w:r>
      <w:r w:rsidRPr="00BE4B7E">
        <w:rPr>
          <w:rFonts w:eastAsia="Calibri" w:cs="Times New Roman"/>
        </w:rPr>
        <w:t>Décret n° 2000-514/PRES/PM/ MEE</w:t>
      </w:r>
    </w:p>
  </w:footnote>
  <w:footnote w:id="15">
    <w:p w:rsidR="00147387" w:rsidRDefault="00147387" w:rsidP="005E04E1">
      <w:pPr>
        <w:pStyle w:val="Notedebasdepage"/>
      </w:pPr>
      <w:r>
        <w:rPr>
          <w:rStyle w:val="Appelnotedebasdep"/>
        </w:rPr>
        <w:footnoteRef/>
      </w:r>
      <w:r>
        <w:t xml:space="preserve"> 21 novembre 2008</w:t>
      </w:r>
    </w:p>
  </w:footnote>
  <w:footnote w:id="16">
    <w:p w:rsidR="00147387" w:rsidRDefault="00147387" w:rsidP="005E04E1">
      <w:pPr>
        <w:pStyle w:val="Notedebasdepage"/>
      </w:pPr>
      <w:r>
        <w:rPr>
          <w:rStyle w:val="Appelnotedebasdep"/>
        </w:rPr>
        <w:footnoteRef/>
      </w:r>
      <w:r>
        <w:t xml:space="preserve"> Voir les rapports d’évaluation du PN AEPA 2015</w:t>
      </w:r>
    </w:p>
  </w:footnote>
  <w:footnote w:id="17">
    <w:p w:rsidR="00147387" w:rsidRDefault="00147387" w:rsidP="005E04E1">
      <w:pPr>
        <w:pStyle w:val="Notedebasdepage"/>
      </w:pPr>
      <w:r>
        <w:rPr>
          <w:rStyle w:val="Appelnotedebasdep"/>
        </w:rPr>
        <w:footnoteRef/>
      </w:r>
      <w:r>
        <w:t xml:space="preserve"> Il a été constaté que les branchements particuliers favorisent le paiement de l’eau</w:t>
      </w:r>
    </w:p>
  </w:footnote>
  <w:footnote w:id="18">
    <w:p w:rsidR="00147387" w:rsidRPr="00356CE1" w:rsidRDefault="00147387" w:rsidP="005E04E1">
      <w:pPr>
        <w:pStyle w:val="Notedebasdepage"/>
        <w:rPr>
          <w:lang w:val="fr-FR"/>
        </w:rPr>
      </w:pPr>
      <w:r>
        <w:rPr>
          <w:rStyle w:val="Appelnotedebasdep"/>
        </w:rPr>
        <w:footnoteRef/>
      </w:r>
      <w:r>
        <w:t xml:space="preserve"> </w:t>
      </w:r>
      <w:r w:rsidRPr="00356CE1">
        <w:rPr>
          <w:lang w:val="fr-FR"/>
        </w:rPr>
        <w:t xml:space="preserve">“Etude de ciblage et modalités d’inclusion des pauvres et vulnérables dans les programmes AEPA Post 2015, DGRE/WSP, novembre 2014 “ et “Politique tarifaire de l’eau potable en milieu semi-urbain, DGRE/WSP, septembre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87" w:rsidRDefault="0014738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387" w:rsidRPr="000F52D2" w:rsidRDefault="00147387" w:rsidP="005E04E1">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
      </v:shape>
    </w:pict>
  </w:numPicBullet>
  <w:abstractNum w:abstractNumId="0" w15:restartNumberingAfterBreak="0">
    <w:nsid w:val="FFFFFF7C"/>
    <w:multiLevelType w:val="singleLevel"/>
    <w:tmpl w:val="DA9AE89A"/>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2093817"/>
    <w:multiLevelType w:val="hybridMultilevel"/>
    <w:tmpl w:val="0FF47298"/>
    <w:lvl w:ilvl="0" w:tplc="39C831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3020E5E"/>
    <w:multiLevelType w:val="hybridMultilevel"/>
    <w:tmpl w:val="9AD8F0DA"/>
    <w:lvl w:ilvl="0" w:tplc="2E82984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8794DA3"/>
    <w:multiLevelType w:val="hybridMultilevel"/>
    <w:tmpl w:val="67E2C2C0"/>
    <w:lvl w:ilvl="0" w:tplc="39C83124">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0933130F"/>
    <w:multiLevelType w:val="hybridMultilevel"/>
    <w:tmpl w:val="FCA627CA"/>
    <w:lvl w:ilvl="0" w:tplc="040C0001">
      <w:start w:val="1"/>
      <w:numFmt w:val="decimal"/>
      <w:pStyle w:val="Puce3"/>
      <w:lvlText w:val="Photo %1: "/>
      <w:lvlJc w:val="right"/>
      <w:pPr>
        <w:tabs>
          <w:tab w:val="num" w:pos="0"/>
        </w:tabs>
        <w:ind w:left="0" w:firstLine="288"/>
      </w:pPr>
      <w:rPr>
        <w:rFonts w:ascii="Tahoma" w:hAnsi="Tahoma" w:hint="default"/>
        <w:b w:val="0"/>
        <w:i w:val="0"/>
        <w:caps w:val="0"/>
        <w:strike w:val="0"/>
        <w:dstrike w:val="0"/>
        <w:vanish w:val="0"/>
        <w:sz w:val="20"/>
        <w:vertAlign w:val="baseline"/>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15:restartNumberingAfterBreak="0">
    <w:nsid w:val="0A731B9A"/>
    <w:multiLevelType w:val="hybridMultilevel"/>
    <w:tmpl w:val="FE6282B4"/>
    <w:lvl w:ilvl="0" w:tplc="68DACED4">
      <w:start w:val="1"/>
      <w:numFmt w:val="decimal"/>
      <w:lvlText w:val="1.5.1.%1."/>
      <w:lvlJc w:val="right"/>
      <w:pPr>
        <w:ind w:left="158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68DACED4">
      <w:start w:val="1"/>
      <w:numFmt w:val="decimal"/>
      <w:lvlText w:val="1.5.1.%4."/>
      <w:lvlJc w:val="righ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A895D77"/>
    <w:multiLevelType w:val="hybridMultilevel"/>
    <w:tmpl w:val="BAF4D006"/>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965A32"/>
    <w:multiLevelType w:val="hybridMultilevel"/>
    <w:tmpl w:val="CE5C3944"/>
    <w:lvl w:ilvl="0" w:tplc="B0BEEB9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B1B4C7D"/>
    <w:multiLevelType w:val="hybridMultilevel"/>
    <w:tmpl w:val="142AE68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0BDF2D7F"/>
    <w:multiLevelType w:val="hybridMultilevel"/>
    <w:tmpl w:val="5C720A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0CFD7AD9"/>
    <w:multiLevelType w:val="multilevel"/>
    <w:tmpl w:val="A77257F2"/>
    <w:styleLink w:val="CowiBulletList"/>
    <w:lvl w:ilvl="0">
      <w:start w:val="1"/>
      <w:numFmt w:val="bullet"/>
      <w:pStyle w:val="Listepuce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hint="default"/>
        <w:sz w:val="23"/>
        <w:lang w:val="fr-FR"/>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0F822E35"/>
    <w:multiLevelType w:val="hybridMultilevel"/>
    <w:tmpl w:val="D2BAC314"/>
    <w:lvl w:ilvl="0" w:tplc="7FAA15C2">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12C02B5"/>
    <w:multiLevelType w:val="hybridMultilevel"/>
    <w:tmpl w:val="0D7EED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5BD1706"/>
    <w:multiLevelType w:val="hybridMultilevel"/>
    <w:tmpl w:val="CC4E6B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6917E0A"/>
    <w:multiLevelType w:val="hybridMultilevel"/>
    <w:tmpl w:val="414A409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D7A83"/>
    <w:multiLevelType w:val="multilevel"/>
    <w:tmpl w:val="DB725200"/>
    <w:styleLink w:val="CowiNumberList"/>
    <w:lvl w:ilvl="0">
      <w:start w:val="1"/>
      <w:numFmt w:val="decimal"/>
      <w:pStyle w:val="Listenumros"/>
      <w:lvlText w:val="%1"/>
      <w:lvlJc w:val="left"/>
      <w:pPr>
        <w:tabs>
          <w:tab w:val="num" w:pos="425"/>
        </w:tabs>
        <w:ind w:left="425" w:hanging="425"/>
      </w:pPr>
      <w:rPr>
        <w:rFonts w:hint="default"/>
      </w:rPr>
    </w:lvl>
    <w:lvl w:ilvl="1">
      <w:start w:val="1"/>
      <w:numFmt w:val="decimal"/>
      <w:pStyle w:val="Listenumros2"/>
      <w:lvlText w:val="%1.%2"/>
      <w:lvlJc w:val="left"/>
      <w:pPr>
        <w:tabs>
          <w:tab w:val="num" w:pos="851"/>
        </w:tabs>
        <w:ind w:left="851" w:hanging="426"/>
      </w:pPr>
      <w:rPr>
        <w:rFonts w:hint="default"/>
      </w:rPr>
    </w:lvl>
    <w:lvl w:ilvl="2">
      <w:start w:val="1"/>
      <w:numFmt w:val="lowerLetter"/>
      <w:pStyle w:val="Listenumros3"/>
      <w:lvlText w:val="%3)"/>
      <w:lvlJc w:val="left"/>
      <w:pPr>
        <w:tabs>
          <w:tab w:val="num" w:pos="1276"/>
        </w:tabs>
        <w:ind w:left="1276" w:hanging="425"/>
      </w:pPr>
      <w:rPr>
        <w:rFonts w:hint="default"/>
      </w:rPr>
    </w:lvl>
    <w:lvl w:ilvl="3">
      <w:start w:val="1"/>
      <w:numFmt w:val="lowerRoman"/>
      <w:pStyle w:val="Listenumro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8" w15:restartNumberingAfterBreak="0">
    <w:nsid w:val="1B0F40DD"/>
    <w:multiLevelType w:val="hybridMultilevel"/>
    <w:tmpl w:val="58E489AC"/>
    <w:lvl w:ilvl="0" w:tplc="B40CA00A">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1B8C78A4"/>
    <w:multiLevelType w:val="multilevel"/>
    <w:tmpl w:val="6A7470E4"/>
    <w:lvl w:ilvl="0">
      <w:start w:val="1"/>
      <w:numFmt w:val="upperRoman"/>
      <w:pStyle w:val="Maroctitre1"/>
      <w:lvlText w:val="%1"/>
      <w:lvlJc w:val="left"/>
      <w:pPr>
        <w:tabs>
          <w:tab w:val="num" w:pos="858"/>
        </w:tabs>
        <w:ind w:left="858" w:hanging="432"/>
      </w:pPr>
      <w:rPr>
        <w:rFonts w:hint="default"/>
        <w:b/>
        <w:bCs/>
        <w:sz w:val="32"/>
        <w:szCs w:val="32"/>
      </w:rPr>
    </w:lvl>
    <w:lvl w:ilvl="1">
      <w:start w:val="1"/>
      <w:numFmt w:val="decimal"/>
      <w:pStyle w:val="Maroctitre2"/>
      <w:lvlText w:val="%1.%2"/>
      <w:lvlJc w:val="left"/>
      <w:pPr>
        <w:tabs>
          <w:tab w:val="num" w:pos="576"/>
        </w:tabs>
        <w:ind w:left="576" w:hanging="576"/>
      </w:pPr>
      <w:rPr>
        <w:rFonts w:hint="default"/>
      </w:rPr>
    </w:lvl>
    <w:lvl w:ilvl="2">
      <w:start w:val="1"/>
      <w:numFmt w:val="decimal"/>
      <w:pStyle w:val="Maroctitre3"/>
      <w:lvlText w:val="%1.%2.%3"/>
      <w:lvlJc w:val="left"/>
      <w:pPr>
        <w:tabs>
          <w:tab w:val="num" w:pos="720"/>
        </w:tabs>
        <w:ind w:left="720" w:hanging="720"/>
      </w:pPr>
      <w:rPr>
        <w:rFonts w:hint="default"/>
        <w:lang w:val="fr-FR"/>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D6D1414"/>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1EC8182C"/>
    <w:multiLevelType w:val="hybridMultilevel"/>
    <w:tmpl w:val="21A04A0C"/>
    <w:lvl w:ilvl="0" w:tplc="8F5E8D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0256485"/>
    <w:multiLevelType w:val="multilevel"/>
    <w:tmpl w:val="4490C644"/>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isLg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DC7956"/>
    <w:multiLevelType w:val="hybridMultilevel"/>
    <w:tmpl w:val="0FF47298"/>
    <w:lvl w:ilvl="0" w:tplc="39C831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2F370F24"/>
    <w:multiLevelType w:val="hybridMultilevel"/>
    <w:tmpl w:val="33DCDB1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50514A"/>
    <w:multiLevelType w:val="hybridMultilevel"/>
    <w:tmpl w:val="8C66D0D2"/>
    <w:lvl w:ilvl="0" w:tplc="80384F34">
      <w:start w:val="1"/>
      <w:numFmt w:val="decimal"/>
      <w:lvlText w:val="%1."/>
      <w:lvlJc w:val="left"/>
      <w:pPr>
        <w:ind w:left="720" w:hanging="360"/>
      </w:pPr>
      <w:rPr>
        <w:rFonts w:hint="default"/>
      </w:rPr>
    </w:lvl>
    <w:lvl w:ilvl="1" w:tplc="CD9EBD8A" w:tentative="1">
      <w:start w:val="1"/>
      <w:numFmt w:val="lowerLetter"/>
      <w:lvlText w:val="%2."/>
      <w:lvlJc w:val="left"/>
      <w:pPr>
        <w:ind w:left="1440" w:hanging="360"/>
      </w:pPr>
    </w:lvl>
    <w:lvl w:ilvl="2" w:tplc="E69EEF40" w:tentative="1">
      <w:start w:val="1"/>
      <w:numFmt w:val="lowerRoman"/>
      <w:lvlText w:val="%3."/>
      <w:lvlJc w:val="right"/>
      <w:pPr>
        <w:ind w:left="2160" w:hanging="180"/>
      </w:pPr>
    </w:lvl>
    <w:lvl w:ilvl="3" w:tplc="0D68CAFE" w:tentative="1">
      <w:start w:val="1"/>
      <w:numFmt w:val="decimal"/>
      <w:lvlText w:val="%4."/>
      <w:lvlJc w:val="left"/>
      <w:pPr>
        <w:ind w:left="2880" w:hanging="360"/>
      </w:pPr>
    </w:lvl>
    <w:lvl w:ilvl="4" w:tplc="1146EDA8" w:tentative="1">
      <w:start w:val="1"/>
      <w:numFmt w:val="lowerLetter"/>
      <w:lvlText w:val="%5."/>
      <w:lvlJc w:val="left"/>
      <w:pPr>
        <w:ind w:left="3600" w:hanging="360"/>
      </w:pPr>
    </w:lvl>
    <w:lvl w:ilvl="5" w:tplc="C91CB6D8" w:tentative="1">
      <w:start w:val="1"/>
      <w:numFmt w:val="lowerRoman"/>
      <w:lvlText w:val="%6."/>
      <w:lvlJc w:val="right"/>
      <w:pPr>
        <w:ind w:left="4320" w:hanging="180"/>
      </w:pPr>
    </w:lvl>
    <w:lvl w:ilvl="6" w:tplc="07081B84" w:tentative="1">
      <w:start w:val="1"/>
      <w:numFmt w:val="decimal"/>
      <w:lvlText w:val="%7."/>
      <w:lvlJc w:val="left"/>
      <w:pPr>
        <w:ind w:left="5040" w:hanging="360"/>
      </w:pPr>
    </w:lvl>
    <w:lvl w:ilvl="7" w:tplc="D5C6A766" w:tentative="1">
      <w:start w:val="1"/>
      <w:numFmt w:val="lowerLetter"/>
      <w:lvlText w:val="%8."/>
      <w:lvlJc w:val="left"/>
      <w:pPr>
        <w:ind w:left="5760" w:hanging="360"/>
      </w:pPr>
    </w:lvl>
    <w:lvl w:ilvl="8" w:tplc="78584A34" w:tentative="1">
      <w:start w:val="1"/>
      <w:numFmt w:val="lowerRoman"/>
      <w:lvlText w:val="%9."/>
      <w:lvlJc w:val="right"/>
      <w:pPr>
        <w:ind w:left="6480" w:hanging="180"/>
      </w:pPr>
    </w:lvl>
  </w:abstractNum>
  <w:abstractNum w:abstractNumId="27" w15:restartNumberingAfterBreak="0">
    <w:nsid w:val="326D3AEB"/>
    <w:multiLevelType w:val="multilevel"/>
    <w:tmpl w:val="8C30A4BA"/>
    <w:styleLink w:val="Style2"/>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3AC7CE1"/>
    <w:multiLevelType w:val="hybridMultilevel"/>
    <w:tmpl w:val="0F743478"/>
    <w:lvl w:ilvl="0" w:tplc="95185B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7A86CA3"/>
    <w:multiLevelType w:val="hybridMultilevel"/>
    <w:tmpl w:val="DCC2B75E"/>
    <w:lvl w:ilvl="0" w:tplc="B0BEEB9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9F9372D"/>
    <w:multiLevelType w:val="hybridMultilevel"/>
    <w:tmpl w:val="0ADCF3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3BE336D6"/>
    <w:multiLevelType w:val="hybridMultilevel"/>
    <w:tmpl w:val="DDA833C2"/>
    <w:lvl w:ilvl="0" w:tplc="3D2E6BBE">
      <w:start w:val="1"/>
      <w:numFmt w:val="decimal"/>
      <w:pStyle w:val="ListBulletNoSpace"/>
      <w:lvlText w:val="%1."/>
      <w:lvlJc w:val="left"/>
      <w:pPr>
        <w:ind w:left="928" w:hanging="360"/>
      </w:pPr>
    </w:lvl>
    <w:lvl w:ilvl="1" w:tplc="B63A83A4" w:tentative="1">
      <w:start w:val="1"/>
      <w:numFmt w:val="lowerLetter"/>
      <w:lvlText w:val="%2."/>
      <w:lvlJc w:val="left"/>
      <w:pPr>
        <w:ind w:left="1440" w:hanging="360"/>
      </w:pPr>
    </w:lvl>
    <w:lvl w:ilvl="2" w:tplc="C8EC90A8" w:tentative="1">
      <w:start w:val="1"/>
      <w:numFmt w:val="lowerRoman"/>
      <w:lvlText w:val="%3."/>
      <w:lvlJc w:val="right"/>
      <w:pPr>
        <w:ind w:left="2160" w:hanging="180"/>
      </w:pPr>
    </w:lvl>
    <w:lvl w:ilvl="3" w:tplc="E304B24C" w:tentative="1">
      <w:start w:val="1"/>
      <w:numFmt w:val="decimal"/>
      <w:lvlText w:val="%4."/>
      <w:lvlJc w:val="left"/>
      <w:pPr>
        <w:ind w:left="2880" w:hanging="360"/>
      </w:pPr>
    </w:lvl>
    <w:lvl w:ilvl="4" w:tplc="9EE8B58C" w:tentative="1">
      <w:start w:val="1"/>
      <w:numFmt w:val="lowerLetter"/>
      <w:lvlText w:val="%5."/>
      <w:lvlJc w:val="left"/>
      <w:pPr>
        <w:ind w:left="3600" w:hanging="360"/>
      </w:pPr>
    </w:lvl>
    <w:lvl w:ilvl="5" w:tplc="5DA4DEAA" w:tentative="1">
      <w:start w:val="1"/>
      <w:numFmt w:val="lowerRoman"/>
      <w:lvlText w:val="%6."/>
      <w:lvlJc w:val="right"/>
      <w:pPr>
        <w:ind w:left="4320" w:hanging="180"/>
      </w:pPr>
    </w:lvl>
    <w:lvl w:ilvl="6" w:tplc="C9B262A0" w:tentative="1">
      <w:start w:val="1"/>
      <w:numFmt w:val="decimal"/>
      <w:lvlText w:val="%7."/>
      <w:lvlJc w:val="left"/>
      <w:pPr>
        <w:ind w:left="5040" w:hanging="360"/>
      </w:pPr>
    </w:lvl>
    <w:lvl w:ilvl="7" w:tplc="2B689E9E" w:tentative="1">
      <w:start w:val="1"/>
      <w:numFmt w:val="lowerLetter"/>
      <w:lvlText w:val="%8."/>
      <w:lvlJc w:val="left"/>
      <w:pPr>
        <w:ind w:left="5760" w:hanging="360"/>
      </w:pPr>
    </w:lvl>
    <w:lvl w:ilvl="8" w:tplc="7CC4E7C4" w:tentative="1">
      <w:start w:val="1"/>
      <w:numFmt w:val="lowerRoman"/>
      <w:lvlText w:val="%9."/>
      <w:lvlJc w:val="right"/>
      <w:pPr>
        <w:ind w:left="6480" w:hanging="180"/>
      </w:pPr>
    </w:lvl>
  </w:abstractNum>
  <w:abstractNum w:abstractNumId="32" w15:restartNumberingAfterBreak="0">
    <w:nsid w:val="3F41500B"/>
    <w:multiLevelType w:val="hybridMultilevel"/>
    <w:tmpl w:val="1CC4DB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3F7E7CAB"/>
    <w:multiLevelType w:val="hybridMultilevel"/>
    <w:tmpl w:val="4A1C97B2"/>
    <w:lvl w:ilvl="0" w:tplc="080C000F">
      <w:start w:val="1"/>
      <w:numFmt w:val="bullet"/>
      <w:pStyle w:val="Bullet6"/>
      <w:lvlText w:val=""/>
      <w:lvlJc w:val="left"/>
      <w:pPr>
        <w:tabs>
          <w:tab w:val="num" w:pos="720"/>
        </w:tabs>
        <w:ind w:left="720" w:hanging="360"/>
      </w:pPr>
      <w:rPr>
        <w:rFonts w:ascii="Symbol" w:hAnsi="Symbol" w:hint="default"/>
        <w:sz w:val="20"/>
        <w:szCs w:val="20"/>
      </w:rPr>
    </w:lvl>
    <w:lvl w:ilvl="1" w:tplc="95F2DE8A">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D426B5"/>
    <w:multiLevelType w:val="hybridMultilevel"/>
    <w:tmpl w:val="4FA61E58"/>
    <w:lvl w:ilvl="0" w:tplc="7640F9B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44233B39"/>
    <w:multiLevelType w:val="hybridMultilevel"/>
    <w:tmpl w:val="61AA0ECA"/>
    <w:lvl w:ilvl="0" w:tplc="617A221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7235519"/>
    <w:multiLevelType w:val="hybridMultilevel"/>
    <w:tmpl w:val="C0C48F96"/>
    <w:lvl w:ilvl="0" w:tplc="85FE04F4">
      <w:start w:val="1"/>
      <w:numFmt w:val="decimal"/>
      <w:pStyle w:val="Pucespciale"/>
      <w:lvlText w:val="Tableau %1: "/>
      <w:lvlJc w:val="right"/>
      <w:pPr>
        <w:tabs>
          <w:tab w:val="num" w:pos="0"/>
        </w:tabs>
        <w:ind w:left="0" w:firstLine="288"/>
      </w:pPr>
      <w:rPr>
        <w:rFonts w:ascii="Tahoma" w:hAnsi="Tahoma" w:hint="default"/>
        <w:b w:val="0"/>
        <w:i w:val="0"/>
        <w:caps w:val="0"/>
        <w:strike w:val="0"/>
        <w:dstrike w:val="0"/>
        <w:vanish w:val="0"/>
        <w:sz w:val="20"/>
        <w:vertAlign w:val="baseline"/>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7" w15:restartNumberingAfterBreak="0">
    <w:nsid w:val="47EE2E5E"/>
    <w:multiLevelType w:val="hybridMultilevel"/>
    <w:tmpl w:val="01F690BE"/>
    <w:lvl w:ilvl="0" w:tplc="ABB6EC84">
      <w:start w:val="1"/>
      <w:numFmt w:val="decimal"/>
      <w:lvlText w:val="%1."/>
      <w:lvlJc w:val="left"/>
      <w:pPr>
        <w:ind w:left="720" w:hanging="360"/>
      </w:pPr>
      <w:rPr>
        <w:rFonts w:hint="default"/>
      </w:rPr>
    </w:lvl>
    <w:lvl w:ilvl="1" w:tplc="31DE7E3E" w:tentative="1">
      <w:start w:val="1"/>
      <w:numFmt w:val="lowerLetter"/>
      <w:lvlText w:val="%2."/>
      <w:lvlJc w:val="left"/>
      <w:pPr>
        <w:ind w:left="1440" w:hanging="360"/>
      </w:pPr>
    </w:lvl>
    <w:lvl w:ilvl="2" w:tplc="785E1826" w:tentative="1">
      <w:start w:val="1"/>
      <w:numFmt w:val="lowerRoman"/>
      <w:lvlText w:val="%3."/>
      <w:lvlJc w:val="right"/>
      <w:pPr>
        <w:ind w:left="2160" w:hanging="180"/>
      </w:pPr>
    </w:lvl>
    <w:lvl w:ilvl="3" w:tplc="D264EAEA" w:tentative="1">
      <w:start w:val="1"/>
      <w:numFmt w:val="decimal"/>
      <w:lvlText w:val="%4."/>
      <w:lvlJc w:val="left"/>
      <w:pPr>
        <w:ind w:left="2880" w:hanging="360"/>
      </w:pPr>
    </w:lvl>
    <w:lvl w:ilvl="4" w:tplc="9F1450D4" w:tentative="1">
      <w:start w:val="1"/>
      <w:numFmt w:val="lowerLetter"/>
      <w:lvlText w:val="%5."/>
      <w:lvlJc w:val="left"/>
      <w:pPr>
        <w:ind w:left="3600" w:hanging="360"/>
      </w:pPr>
    </w:lvl>
    <w:lvl w:ilvl="5" w:tplc="4FDAC3FC" w:tentative="1">
      <w:start w:val="1"/>
      <w:numFmt w:val="lowerRoman"/>
      <w:lvlText w:val="%6."/>
      <w:lvlJc w:val="right"/>
      <w:pPr>
        <w:ind w:left="4320" w:hanging="180"/>
      </w:pPr>
    </w:lvl>
    <w:lvl w:ilvl="6" w:tplc="127EC108" w:tentative="1">
      <w:start w:val="1"/>
      <w:numFmt w:val="decimal"/>
      <w:lvlText w:val="%7."/>
      <w:lvlJc w:val="left"/>
      <w:pPr>
        <w:ind w:left="5040" w:hanging="360"/>
      </w:pPr>
    </w:lvl>
    <w:lvl w:ilvl="7" w:tplc="00A28378" w:tentative="1">
      <w:start w:val="1"/>
      <w:numFmt w:val="lowerLetter"/>
      <w:lvlText w:val="%8."/>
      <w:lvlJc w:val="left"/>
      <w:pPr>
        <w:ind w:left="5760" w:hanging="360"/>
      </w:pPr>
    </w:lvl>
    <w:lvl w:ilvl="8" w:tplc="31B2FE10" w:tentative="1">
      <w:start w:val="1"/>
      <w:numFmt w:val="lowerRoman"/>
      <w:lvlText w:val="%9."/>
      <w:lvlJc w:val="right"/>
      <w:pPr>
        <w:ind w:left="6480" w:hanging="180"/>
      </w:pPr>
    </w:lvl>
  </w:abstractNum>
  <w:abstractNum w:abstractNumId="38" w15:restartNumberingAfterBreak="0">
    <w:nsid w:val="4A6F40E5"/>
    <w:multiLevelType w:val="hybridMultilevel"/>
    <w:tmpl w:val="0FF47298"/>
    <w:lvl w:ilvl="0" w:tplc="39C831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A710C8A"/>
    <w:multiLevelType w:val="hybridMultilevel"/>
    <w:tmpl w:val="69D47F3E"/>
    <w:lvl w:ilvl="0" w:tplc="1FD8E442">
      <w:numFmt w:val="bullet"/>
      <w:lvlText w:val="-"/>
      <w:lvlJc w:val="left"/>
      <w:pPr>
        <w:ind w:left="360" w:hanging="360"/>
      </w:pPr>
      <w:rPr>
        <w:rFonts w:ascii="Calibri" w:eastAsiaTheme="minorEastAsia" w:hAnsi="Calibri" w:cstheme="minorBid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0" w15:restartNumberingAfterBreak="0">
    <w:nsid w:val="54F50A9C"/>
    <w:multiLevelType w:val="hybridMultilevel"/>
    <w:tmpl w:val="75082F28"/>
    <w:lvl w:ilvl="0" w:tplc="B0BEEB9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50C6F53"/>
    <w:multiLevelType w:val="hybridMultilevel"/>
    <w:tmpl w:val="366E9CF8"/>
    <w:lvl w:ilvl="0" w:tplc="65222F0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6A366FF"/>
    <w:multiLevelType w:val="hybridMultilevel"/>
    <w:tmpl w:val="1BB8DE94"/>
    <w:lvl w:ilvl="0" w:tplc="452E84D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D9575A9"/>
    <w:multiLevelType w:val="hybridMultilevel"/>
    <w:tmpl w:val="511890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5E20302F"/>
    <w:multiLevelType w:val="hybridMultilevel"/>
    <w:tmpl w:val="A34634C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5"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4304763"/>
    <w:multiLevelType w:val="hybridMultilevel"/>
    <w:tmpl w:val="C08C35A2"/>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CB0CBF"/>
    <w:multiLevelType w:val="hybridMultilevel"/>
    <w:tmpl w:val="41F6E15A"/>
    <w:lvl w:ilvl="0" w:tplc="98F20CD8">
      <w:start w:val="1"/>
      <w:numFmt w:val="bullet"/>
      <w:pStyle w:val="Listepuces2"/>
      <w:lvlText w:val=""/>
      <w:lvlPicBulletId w:val="0"/>
      <w:lvlJc w:val="left"/>
      <w:pPr>
        <w:ind w:left="720" w:hanging="360"/>
      </w:pPr>
      <w:rPr>
        <w:rFonts w:ascii="Symbol" w:hAnsi="Symbol" w:hint="default"/>
      </w:rPr>
    </w:lvl>
    <w:lvl w:ilvl="1" w:tplc="3BF46EEE">
      <w:start w:val="1"/>
      <w:numFmt w:val="bullet"/>
      <w:lvlText w:val="o"/>
      <w:lvlJc w:val="left"/>
      <w:pPr>
        <w:ind w:left="1440" w:hanging="360"/>
      </w:pPr>
      <w:rPr>
        <w:rFonts w:ascii="Courier New" w:hAnsi="Courier New" w:hint="default"/>
      </w:rPr>
    </w:lvl>
    <w:lvl w:ilvl="2" w:tplc="28D84118">
      <w:start w:val="1"/>
      <w:numFmt w:val="bullet"/>
      <w:lvlText w:val=""/>
      <w:lvlJc w:val="left"/>
      <w:pPr>
        <w:ind w:left="2160" w:hanging="360"/>
      </w:pPr>
      <w:rPr>
        <w:rFonts w:ascii="Wingdings" w:hAnsi="Wingdings" w:hint="default"/>
      </w:rPr>
    </w:lvl>
    <w:lvl w:ilvl="3" w:tplc="CA720A0A" w:tentative="1">
      <w:start w:val="1"/>
      <w:numFmt w:val="bullet"/>
      <w:lvlText w:val=""/>
      <w:lvlJc w:val="left"/>
      <w:pPr>
        <w:ind w:left="2880" w:hanging="360"/>
      </w:pPr>
      <w:rPr>
        <w:rFonts w:ascii="Symbol" w:hAnsi="Symbol" w:hint="default"/>
      </w:rPr>
    </w:lvl>
    <w:lvl w:ilvl="4" w:tplc="89B0A9CA" w:tentative="1">
      <w:start w:val="1"/>
      <w:numFmt w:val="bullet"/>
      <w:lvlText w:val="o"/>
      <w:lvlJc w:val="left"/>
      <w:pPr>
        <w:ind w:left="3600" w:hanging="360"/>
      </w:pPr>
      <w:rPr>
        <w:rFonts w:ascii="Courier New" w:hAnsi="Courier New" w:hint="default"/>
      </w:rPr>
    </w:lvl>
    <w:lvl w:ilvl="5" w:tplc="298AD78C" w:tentative="1">
      <w:start w:val="1"/>
      <w:numFmt w:val="bullet"/>
      <w:lvlText w:val=""/>
      <w:lvlJc w:val="left"/>
      <w:pPr>
        <w:ind w:left="4320" w:hanging="360"/>
      </w:pPr>
      <w:rPr>
        <w:rFonts w:ascii="Wingdings" w:hAnsi="Wingdings" w:hint="default"/>
      </w:rPr>
    </w:lvl>
    <w:lvl w:ilvl="6" w:tplc="B61A95BC" w:tentative="1">
      <w:start w:val="1"/>
      <w:numFmt w:val="bullet"/>
      <w:lvlText w:val=""/>
      <w:lvlJc w:val="left"/>
      <w:pPr>
        <w:ind w:left="5040" w:hanging="360"/>
      </w:pPr>
      <w:rPr>
        <w:rFonts w:ascii="Symbol" w:hAnsi="Symbol" w:hint="default"/>
      </w:rPr>
    </w:lvl>
    <w:lvl w:ilvl="7" w:tplc="C02021C6" w:tentative="1">
      <w:start w:val="1"/>
      <w:numFmt w:val="bullet"/>
      <w:lvlText w:val="o"/>
      <w:lvlJc w:val="left"/>
      <w:pPr>
        <w:ind w:left="5760" w:hanging="360"/>
      </w:pPr>
      <w:rPr>
        <w:rFonts w:ascii="Courier New" w:hAnsi="Courier New" w:hint="default"/>
      </w:rPr>
    </w:lvl>
    <w:lvl w:ilvl="8" w:tplc="12188524" w:tentative="1">
      <w:start w:val="1"/>
      <w:numFmt w:val="bullet"/>
      <w:lvlText w:val=""/>
      <w:lvlJc w:val="left"/>
      <w:pPr>
        <w:ind w:left="6480" w:hanging="360"/>
      </w:pPr>
      <w:rPr>
        <w:rFonts w:ascii="Wingdings" w:hAnsi="Wingdings" w:hint="default"/>
      </w:rPr>
    </w:lvl>
  </w:abstractNum>
  <w:abstractNum w:abstractNumId="48" w15:restartNumberingAfterBreak="0">
    <w:nsid w:val="65362021"/>
    <w:multiLevelType w:val="hybridMultilevel"/>
    <w:tmpl w:val="A84626CC"/>
    <w:lvl w:ilvl="0" w:tplc="ADA2B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D757BC"/>
    <w:multiLevelType w:val="hybridMultilevel"/>
    <w:tmpl w:val="26BEA3B6"/>
    <w:lvl w:ilvl="0" w:tplc="CF0A344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0" w15:restartNumberingAfterBreak="0">
    <w:nsid w:val="6CB12086"/>
    <w:multiLevelType w:val="hybridMultilevel"/>
    <w:tmpl w:val="E9E0D3F4"/>
    <w:lvl w:ilvl="0" w:tplc="D1B49668">
      <w:start w:val="1"/>
      <w:numFmt w:val="bullet"/>
      <w:lvlText w:val=""/>
      <w:lvlJc w:val="left"/>
      <w:pPr>
        <w:ind w:left="720" w:hanging="360"/>
      </w:pPr>
      <w:rPr>
        <w:rFonts w:ascii="Symbol" w:hAnsi="Symbol" w:hint="default"/>
      </w:rPr>
    </w:lvl>
    <w:lvl w:ilvl="1" w:tplc="AE045848">
      <w:start w:val="1"/>
      <w:numFmt w:val="bullet"/>
      <w:lvlText w:val="o"/>
      <w:lvlJc w:val="left"/>
      <w:pPr>
        <w:ind w:left="1440" w:hanging="360"/>
      </w:pPr>
      <w:rPr>
        <w:rFonts w:ascii="Courier New" w:hAnsi="Courier New" w:cs="Courier New" w:hint="default"/>
      </w:rPr>
    </w:lvl>
    <w:lvl w:ilvl="2" w:tplc="2BA6DD18" w:tentative="1">
      <w:start w:val="1"/>
      <w:numFmt w:val="bullet"/>
      <w:lvlText w:val=""/>
      <w:lvlJc w:val="left"/>
      <w:pPr>
        <w:ind w:left="2160" w:hanging="360"/>
      </w:pPr>
      <w:rPr>
        <w:rFonts w:ascii="Wingdings" w:hAnsi="Wingdings" w:hint="default"/>
      </w:rPr>
    </w:lvl>
    <w:lvl w:ilvl="3" w:tplc="5AC80162" w:tentative="1">
      <w:start w:val="1"/>
      <w:numFmt w:val="bullet"/>
      <w:lvlText w:val=""/>
      <w:lvlJc w:val="left"/>
      <w:pPr>
        <w:ind w:left="2880" w:hanging="360"/>
      </w:pPr>
      <w:rPr>
        <w:rFonts w:ascii="Symbol" w:hAnsi="Symbol" w:hint="default"/>
      </w:rPr>
    </w:lvl>
    <w:lvl w:ilvl="4" w:tplc="85B29B46" w:tentative="1">
      <w:start w:val="1"/>
      <w:numFmt w:val="bullet"/>
      <w:lvlText w:val="o"/>
      <w:lvlJc w:val="left"/>
      <w:pPr>
        <w:ind w:left="3600" w:hanging="360"/>
      </w:pPr>
      <w:rPr>
        <w:rFonts w:ascii="Courier New" w:hAnsi="Courier New" w:cs="Courier New" w:hint="default"/>
      </w:rPr>
    </w:lvl>
    <w:lvl w:ilvl="5" w:tplc="7590A068" w:tentative="1">
      <w:start w:val="1"/>
      <w:numFmt w:val="bullet"/>
      <w:lvlText w:val=""/>
      <w:lvlJc w:val="left"/>
      <w:pPr>
        <w:ind w:left="4320" w:hanging="360"/>
      </w:pPr>
      <w:rPr>
        <w:rFonts w:ascii="Wingdings" w:hAnsi="Wingdings" w:hint="default"/>
      </w:rPr>
    </w:lvl>
    <w:lvl w:ilvl="6" w:tplc="56F69C56" w:tentative="1">
      <w:start w:val="1"/>
      <w:numFmt w:val="bullet"/>
      <w:lvlText w:val=""/>
      <w:lvlJc w:val="left"/>
      <w:pPr>
        <w:ind w:left="5040" w:hanging="360"/>
      </w:pPr>
      <w:rPr>
        <w:rFonts w:ascii="Symbol" w:hAnsi="Symbol" w:hint="default"/>
      </w:rPr>
    </w:lvl>
    <w:lvl w:ilvl="7" w:tplc="3392C7F4" w:tentative="1">
      <w:start w:val="1"/>
      <w:numFmt w:val="bullet"/>
      <w:lvlText w:val="o"/>
      <w:lvlJc w:val="left"/>
      <w:pPr>
        <w:ind w:left="5760" w:hanging="360"/>
      </w:pPr>
      <w:rPr>
        <w:rFonts w:ascii="Courier New" w:hAnsi="Courier New" w:cs="Courier New" w:hint="default"/>
      </w:rPr>
    </w:lvl>
    <w:lvl w:ilvl="8" w:tplc="79A2C82A" w:tentative="1">
      <w:start w:val="1"/>
      <w:numFmt w:val="bullet"/>
      <w:lvlText w:val=""/>
      <w:lvlJc w:val="left"/>
      <w:pPr>
        <w:ind w:left="6480" w:hanging="360"/>
      </w:pPr>
      <w:rPr>
        <w:rFonts w:ascii="Wingdings" w:hAnsi="Wingdings" w:hint="default"/>
      </w:rPr>
    </w:lvl>
  </w:abstractNum>
  <w:abstractNum w:abstractNumId="51" w15:restartNumberingAfterBreak="0">
    <w:nsid w:val="6D367607"/>
    <w:multiLevelType w:val="multilevel"/>
    <w:tmpl w:val="8618F04C"/>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nexe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52" w15:restartNumberingAfterBreak="0">
    <w:nsid w:val="6E487DC3"/>
    <w:multiLevelType w:val="hybridMultilevel"/>
    <w:tmpl w:val="C5504B22"/>
    <w:lvl w:ilvl="0" w:tplc="ADA2B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5C7664"/>
    <w:multiLevelType w:val="hybridMultilevel"/>
    <w:tmpl w:val="6F00B1E4"/>
    <w:lvl w:ilvl="0" w:tplc="B0BEEB9C">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FCE0088"/>
    <w:multiLevelType w:val="multilevel"/>
    <w:tmpl w:val="05443BD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5" w15:restartNumberingAfterBreak="0">
    <w:nsid w:val="71BF7DF5"/>
    <w:multiLevelType w:val="hybridMultilevel"/>
    <w:tmpl w:val="F04C5B4C"/>
    <w:lvl w:ilvl="0" w:tplc="ADA2B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241E2E"/>
    <w:multiLevelType w:val="hybridMultilevel"/>
    <w:tmpl w:val="DF52EEB4"/>
    <w:lvl w:ilvl="0" w:tplc="74AEB504">
      <w:start w:val="1"/>
      <w:numFmt w:val="decimal"/>
      <w:lvlText w:val="%1."/>
      <w:lvlJc w:val="left"/>
      <w:pPr>
        <w:ind w:left="720" w:hanging="360"/>
      </w:pPr>
      <w:rPr>
        <w:rFonts w:hint="default"/>
      </w:rPr>
    </w:lvl>
    <w:lvl w:ilvl="1" w:tplc="FEC6BD7E" w:tentative="1">
      <w:start w:val="1"/>
      <w:numFmt w:val="lowerLetter"/>
      <w:lvlText w:val="%2."/>
      <w:lvlJc w:val="left"/>
      <w:pPr>
        <w:ind w:left="1440" w:hanging="360"/>
      </w:pPr>
    </w:lvl>
    <w:lvl w:ilvl="2" w:tplc="36886B34" w:tentative="1">
      <w:start w:val="1"/>
      <w:numFmt w:val="lowerRoman"/>
      <w:lvlText w:val="%3."/>
      <w:lvlJc w:val="right"/>
      <w:pPr>
        <w:ind w:left="2160" w:hanging="180"/>
      </w:pPr>
    </w:lvl>
    <w:lvl w:ilvl="3" w:tplc="39666AAE" w:tentative="1">
      <w:start w:val="1"/>
      <w:numFmt w:val="decimal"/>
      <w:lvlText w:val="%4."/>
      <w:lvlJc w:val="left"/>
      <w:pPr>
        <w:ind w:left="2880" w:hanging="360"/>
      </w:pPr>
    </w:lvl>
    <w:lvl w:ilvl="4" w:tplc="1F6258AC" w:tentative="1">
      <w:start w:val="1"/>
      <w:numFmt w:val="lowerLetter"/>
      <w:lvlText w:val="%5."/>
      <w:lvlJc w:val="left"/>
      <w:pPr>
        <w:ind w:left="3600" w:hanging="360"/>
      </w:pPr>
    </w:lvl>
    <w:lvl w:ilvl="5" w:tplc="35A69D70" w:tentative="1">
      <w:start w:val="1"/>
      <w:numFmt w:val="lowerRoman"/>
      <w:lvlText w:val="%6."/>
      <w:lvlJc w:val="right"/>
      <w:pPr>
        <w:ind w:left="4320" w:hanging="180"/>
      </w:pPr>
    </w:lvl>
    <w:lvl w:ilvl="6" w:tplc="76E6F84E" w:tentative="1">
      <w:start w:val="1"/>
      <w:numFmt w:val="decimal"/>
      <w:lvlText w:val="%7."/>
      <w:lvlJc w:val="left"/>
      <w:pPr>
        <w:ind w:left="5040" w:hanging="360"/>
      </w:pPr>
    </w:lvl>
    <w:lvl w:ilvl="7" w:tplc="63309C42" w:tentative="1">
      <w:start w:val="1"/>
      <w:numFmt w:val="lowerLetter"/>
      <w:lvlText w:val="%8."/>
      <w:lvlJc w:val="left"/>
      <w:pPr>
        <w:ind w:left="5760" w:hanging="360"/>
      </w:pPr>
    </w:lvl>
    <w:lvl w:ilvl="8" w:tplc="029EBB42" w:tentative="1">
      <w:start w:val="1"/>
      <w:numFmt w:val="lowerRoman"/>
      <w:lvlText w:val="%9."/>
      <w:lvlJc w:val="right"/>
      <w:pPr>
        <w:ind w:left="6480" w:hanging="180"/>
      </w:pPr>
    </w:lvl>
  </w:abstractNum>
  <w:abstractNum w:abstractNumId="57" w15:restartNumberingAfterBreak="0">
    <w:nsid w:val="735A0E24"/>
    <w:multiLevelType w:val="hybridMultilevel"/>
    <w:tmpl w:val="63E483BE"/>
    <w:lvl w:ilvl="0" w:tplc="48403342">
      <w:start w:val="1"/>
      <w:numFmt w:val="bullet"/>
      <w:pStyle w:val="Paragraphedeliste"/>
      <w:lvlText w:val=""/>
      <w:lvlJc w:val="left"/>
      <w:pPr>
        <w:ind w:left="360" w:hanging="360"/>
      </w:pPr>
      <w:rPr>
        <w:rFonts w:ascii="Symbol" w:hAnsi="Symbol" w:hint="default"/>
      </w:rPr>
    </w:lvl>
    <w:lvl w:ilvl="1" w:tplc="F4982386" w:tentative="1">
      <w:start w:val="1"/>
      <w:numFmt w:val="bullet"/>
      <w:lvlText w:val="o"/>
      <w:lvlJc w:val="left"/>
      <w:pPr>
        <w:ind w:left="1080" w:hanging="360"/>
      </w:pPr>
      <w:rPr>
        <w:rFonts w:ascii="Courier New" w:hAnsi="Courier New" w:cs="Courier New" w:hint="default"/>
      </w:rPr>
    </w:lvl>
    <w:lvl w:ilvl="2" w:tplc="0EBEE28C" w:tentative="1">
      <w:start w:val="1"/>
      <w:numFmt w:val="bullet"/>
      <w:lvlText w:val=""/>
      <w:lvlJc w:val="left"/>
      <w:pPr>
        <w:ind w:left="1800" w:hanging="360"/>
      </w:pPr>
      <w:rPr>
        <w:rFonts w:ascii="Wingdings" w:hAnsi="Wingdings" w:hint="default"/>
      </w:rPr>
    </w:lvl>
    <w:lvl w:ilvl="3" w:tplc="BFEC6A8C" w:tentative="1">
      <w:start w:val="1"/>
      <w:numFmt w:val="bullet"/>
      <w:lvlText w:val=""/>
      <w:lvlJc w:val="left"/>
      <w:pPr>
        <w:ind w:left="2520" w:hanging="360"/>
      </w:pPr>
      <w:rPr>
        <w:rFonts w:ascii="Symbol" w:hAnsi="Symbol" w:hint="default"/>
      </w:rPr>
    </w:lvl>
    <w:lvl w:ilvl="4" w:tplc="F6CA55CA" w:tentative="1">
      <w:start w:val="1"/>
      <w:numFmt w:val="bullet"/>
      <w:lvlText w:val="o"/>
      <w:lvlJc w:val="left"/>
      <w:pPr>
        <w:ind w:left="3240" w:hanging="360"/>
      </w:pPr>
      <w:rPr>
        <w:rFonts w:ascii="Courier New" w:hAnsi="Courier New" w:cs="Courier New" w:hint="default"/>
      </w:rPr>
    </w:lvl>
    <w:lvl w:ilvl="5" w:tplc="8A86CDE4" w:tentative="1">
      <w:start w:val="1"/>
      <w:numFmt w:val="bullet"/>
      <w:lvlText w:val=""/>
      <w:lvlJc w:val="left"/>
      <w:pPr>
        <w:ind w:left="3960" w:hanging="360"/>
      </w:pPr>
      <w:rPr>
        <w:rFonts w:ascii="Wingdings" w:hAnsi="Wingdings" w:hint="default"/>
      </w:rPr>
    </w:lvl>
    <w:lvl w:ilvl="6" w:tplc="57943B70" w:tentative="1">
      <w:start w:val="1"/>
      <w:numFmt w:val="bullet"/>
      <w:lvlText w:val=""/>
      <w:lvlJc w:val="left"/>
      <w:pPr>
        <w:ind w:left="4680" w:hanging="360"/>
      </w:pPr>
      <w:rPr>
        <w:rFonts w:ascii="Symbol" w:hAnsi="Symbol" w:hint="default"/>
      </w:rPr>
    </w:lvl>
    <w:lvl w:ilvl="7" w:tplc="8626F97C" w:tentative="1">
      <w:start w:val="1"/>
      <w:numFmt w:val="bullet"/>
      <w:lvlText w:val="o"/>
      <w:lvlJc w:val="left"/>
      <w:pPr>
        <w:ind w:left="5400" w:hanging="360"/>
      </w:pPr>
      <w:rPr>
        <w:rFonts w:ascii="Courier New" w:hAnsi="Courier New" w:cs="Courier New" w:hint="default"/>
      </w:rPr>
    </w:lvl>
    <w:lvl w:ilvl="8" w:tplc="C40A6ECC" w:tentative="1">
      <w:start w:val="1"/>
      <w:numFmt w:val="bullet"/>
      <w:lvlText w:val=""/>
      <w:lvlJc w:val="left"/>
      <w:pPr>
        <w:ind w:left="6120" w:hanging="360"/>
      </w:pPr>
      <w:rPr>
        <w:rFonts w:ascii="Wingdings" w:hAnsi="Wingdings" w:hint="default"/>
      </w:rPr>
    </w:lvl>
  </w:abstractNum>
  <w:abstractNum w:abstractNumId="58"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780C2AE6"/>
    <w:multiLevelType w:val="hybridMultilevel"/>
    <w:tmpl w:val="E9DA051E"/>
    <w:lvl w:ilvl="0" w:tplc="DAE2883C">
      <w:start w:val="2"/>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7EF434A8"/>
    <w:multiLevelType w:val="hybridMultilevel"/>
    <w:tmpl w:val="AD28445E"/>
    <w:lvl w:ilvl="0" w:tplc="7EEA4C1A">
      <w:start w:val="1"/>
      <w:numFmt w:val="decimal"/>
      <w:lvlText w:val="%1."/>
      <w:lvlJc w:val="left"/>
      <w:pPr>
        <w:ind w:left="360" w:hanging="360"/>
      </w:pPr>
      <w:rPr>
        <w:rFonts w:hint="default"/>
      </w:rPr>
    </w:lvl>
    <w:lvl w:ilvl="1" w:tplc="FADC91A6" w:tentative="1">
      <w:start w:val="1"/>
      <w:numFmt w:val="lowerLetter"/>
      <w:lvlText w:val="%2."/>
      <w:lvlJc w:val="left"/>
      <w:pPr>
        <w:ind w:left="1080" w:hanging="360"/>
      </w:pPr>
    </w:lvl>
    <w:lvl w:ilvl="2" w:tplc="2614570A" w:tentative="1">
      <w:start w:val="1"/>
      <w:numFmt w:val="lowerRoman"/>
      <w:lvlText w:val="%3."/>
      <w:lvlJc w:val="right"/>
      <w:pPr>
        <w:ind w:left="1800" w:hanging="180"/>
      </w:pPr>
    </w:lvl>
    <w:lvl w:ilvl="3" w:tplc="A9B2C0B8" w:tentative="1">
      <w:start w:val="1"/>
      <w:numFmt w:val="decimal"/>
      <w:lvlText w:val="%4."/>
      <w:lvlJc w:val="left"/>
      <w:pPr>
        <w:ind w:left="2520" w:hanging="360"/>
      </w:pPr>
    </w:lvl>
    <w:lvl w:ilvl="4" w:tplc="FABA4CD6" w:tentative="1">
      <w:start w:val="1"/>
      <w:numFmt w:val="lowerLetter"/>
      <w:lvlText w:val="%5."/>
      <w:lvlJc w:val="left"/>
      <w:pPr>
        <w:ind w:left="3240" w:hanging="360"/>
      </w:pPr>
    </w:lvl>
    <w:lvl w:ilvl="5" w:tplc="3F3C3EAE" w:tentative="1">
      <w:start w:val="1"/>
      <w:numFmt w:val="lowerRoman"/>
      <w:lvlText w:val="%6."/>
      <w:lvlJc w:val="right"/>
      <w:pPr>
        <w:ind w:left="3960" w:hanging="180"/>
      </w:pPr>
    </w:lvl>
    <w:lvl w:ilvl="6" w:tplc="1DEC52A2" w:tentative="1">
      <w:start w:val="1"/>
      <w:numFmt w:val="decimal"/>
      <w:lvlText w:val="%7."/>
      <w:lvlJc w:val="left"/>
      <w:pPr>
        <w:ind w:left="4680" w:hanging="360"/>
      </w:pPr>
    </w:lvl>
    <w:lvl w:ilvl="7" w:tplc="A212FAF8" w:tentative="1">
      <w:start w:val="1"/>
      <w:numFmt w:val="lowerLetter"/>
      <w:lvlText w:val="%8."/>
      <w:lvlJc w:val="left"/>
      <w:pPr>
        <w:ind w:left="5400" w:hanging="360"/>
      </w:pPr>
    </w:lvl>
    <w:lvl w:ilvl="8" w:tplc="AA0AF3AC" w:tentative="1">
      <w:start w:val="1"/>
      <w:numFmt w:val="lowerRoman"/>
      <w:lvlText w:val="%9."/>
      <w:lvlJc w:val="right"/>
      <w:pPr>
        <w:ind w:left="6120" w:hanging="180"/>
      </w:pPr>
    </w:lvl>
  </w:abstractNum>
  <w:num w:numId="1">
    <w:abstractNumId w:val="57"/>
  </w:num>
  <w:num w:numId="2">
    <w:abstractNumId w:val="33"/>
  </w:num>
  <w:num w:numId="3">
    <w:abstractNumId w:val="47"/>
  </w:num>
  <w:num w:numId="4">
    <w:abstractNumId w:val="12"/>
  </w:num>
  <w:num w:numId="5">
    <w:abstractNumId w:val="31"/>
  </w:num>
  <w:num w:numId="6">
    <w:abstractNumId w:val="54"/>
  </w:num>
  <w:num w:numId="7">
    <w:abstractNumId w:val="58"/>
  </w:num>
  <w:num w:numId="8">
    <w:abstractNumId w:val="4"/>
  </w:num>
  <w:num w:numId="9">
    <w:abstractNumId w:val="20"/>
  </w:num>
  <w:num w:numId="10">
    <w:abstractNumId w:val="1"/>
  </w:num>
  <w:num w:numId="11">
    <w:abstractNumId w:val="0"/>
  </w:num>
  <w:num w:numId="12">
    <w:abstractNumId w:val="17"/>
  </w:num>
  <w:num w:numId="13">
    <w:abstractNumId w:val="51"/>
  </w:num>
  <w:num w:numId="14">
    <w:abstractNumId w:val="45"/>
  </w:num>
  <w:num w:numId="15">
    <w:abstractNumId w:val="23"/>
  </w:num>
  <w:num w:numId="16">
    <w:abstractNumId w:val="36"/>
  </w:num>
  <w:num w:numId="17">
    <w:abstractNumId w:val="19"/>
  </w:num>
  <w:num w:numId="18">
    <w:abstractNumId w:val="6"/>
  </w:num>
  <w:num w:numId="19">
    <w:abstractNumId w:val="50"/>
  </w:num>
  <w:num w:numId="20">
    <w:abstractNumId w:val="43"/>
  </w:num>
  <w:num w:numId="21">
    <w:abstractNumId w:val="22"/>
  </w:num>
  <w:num w:numId="22">
    <w:abstractNumId w:val="27"/>
  </w:num>
  <w:num w:numId="23">
    <w:abstractNumId w:val="34"/>
  </w:num>
  <w:num w:numId="24">
    <w:abstractNumId w:val="38"/>
  </w:num>
  <w:num w:numId="25">
    <w:abstractNumId w:val="14"/>
  </w:num>
  <w:num w:numId="26">
    <w:abstractNumId w:val="44"/>
  </w:num>
  <w:num w:numId="27">
    <w:abstractNumId w:val="5"/>
  </w:num>
  <w:num w:numId="28">
    <w:abstractNumId w:val="60"/>
  </w:num>
  <w:num w:numId="29">
    <w:abstractNumId w:val="49"/>
  </w:num>
  <w:num w:numId="30">
    <w:abstractNumId w:val="18"/>
  </w:num>
  <w:num w:numId="31">
    <w:abstractNumId w:val="37"/>
  </w:num>
  <w:num w:numId="32">
    <w:abstractNumId w:val="28"/>
  </w:num>
  <w:num w:numId="33">
    <w:abstractNumId w:val="41"/>
  </w:num>
  <w:num w:numId="34">
    <w:abstractNumId w:val="42"/>
  </w:num>
  <w:num w:numId="35">
    <w:abstractNumId w:val="35"/>
  </w:num>
  <w:num w:numId="36">
    <w:abstractNumId w:val="26"/>
  </w:num>
  <w:num w:numId="37">
    <w:abstractNumId w:val="56"/>
  </w:num>
  <w:num w:numId="38">
    <w:abstractNumId w:val="3"/>
  </w:num>
  <w:num w:numId="39">
    <w:abstractNumId w:val="13"/>
  </w:num>
  <w:num w:numId="40">
    <w:abstractNumId w:val="59"/>
  </w:num>
  <w:num w:numId="41">
    <w:abstractNumId w:val="55"/>
  </w:num>
  <w:num w:numId="42">
    <w:abstractNumId w:val="48"/>
  </w:num>
  <w:num w:numId="43">
    <w:abstractNumId w:val="52"/>
  </w:num>
  <w:num w:numId="44">
    <w:abstractNumId w:val="10"/>
  </w:num>
  <w:num w:numId="45">
    <w:abstractNumId w:val="25"/>
  </w:num>
  <w:num w:numId="46">
    <w:abstractNumId w:val="46"/>
  </w:num>
  <w:num w:numId="47">
    <w:abstractNumId w:val="16"/>
  </w:num>
  <w:num w:numId="48">
    <w:abstractNumId w:val="2"/>
  </w:num>
  <w:num w:numId="49">
    <w:abstractNumId w:val="32"/>
  </w:num>
  <w:num w:numId="50">
    <w:abstractNumId w:val="15"/>
  </w:num>
  <w:num w:numId="51">
    <w:abstractNumId w:val="24"/>
  </w:num>
  <w:num w:numId="52">
    <w:abstractNumId w:val="30"/>
  </w:num>
  <w:num w:numId="53">
    <w:abstractNumId w:val="11"/>
  </w:num>
  <w:num w:numId="54">
    <w:abstractNumId w:val="39"/>
  </w:num>
  <w:num w:numId="55">
    <w:abstractNumId w:val="8"/>
  </w:num>
  <w:num w:numId="56">
    <w:abstractNumId w:val="7"/>
  </w:num>
  <w:num w:numId="57">
    <w:abstractNumId w:val="53"/>
  </w:num>
  <w:num w:numId="58">
    <w:abstractNumId w:val="29"/>
  </w:num>
  <w:num w:numId="59">
    <w:abstractNumId w:val="40"/>
  </w:num>
  <w:num w:numId="60">
    <w:abstractNumId w:val="9"/>
  </w:num>
  <w:num w:numId="61">
    <w:abstractNumId w:val="21"/>
  </w:num>
  <w:num w:numId="62">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E1"/>
    <w:rsid w:val="00014FAB"/>
    <w:rsid w:val="00117841"/>
    <w:rsid w:val="00147387"/>
    <w:rsid w:val="001A5419"/>
    <w:rsid w:val="001B6EE7"/>
    <w:rsid w:val="00202E71"/>
    <w:rsid w:val="002225BB"/>
    <w:rsid w:val="00380A12"/>
    <w:rsid w:val="00382EA7"/>
    <w:rsid w:val="003919E2"/>
    <w:rsid w:val="003A4542"/>
    <w:rsid w:val="003D2B8C"/>
    <w:rsid w:val="003F1F68"/>
    <w:rsid w:val="00433275"/>
    <w:rsid w:val="005E04E1"/>
    <w:rsid w:val="00651BDB"/>
    <w:rsid w:val="00672AAE"/>
    <w:rsid w:val="0069409E"/>
    <w:rsid w:val="006C7B4F"/>
    <w:rsid w:val="006E3A7E"/>
    <w:rsid w:val="006F4CBC"/>
    <w:rsid w:val="007101B2"/>
    <w:rsid w:val="007221AA"/>
    <w:rsid w:val="00760695"/>
    <w:rsid w:val="007739C4"/>
    <w:rsid w:val="007A41AF"/>
    <w:rsid w:val="007D384F"/>
    <w:rsid w:val="007E7D5E"/>
    <w:rsid w:val="007F4777"/>
    <w:rsid w:val="00885BE0"/>
    <w:rsid w:val="00890502"/>
    <w:rsid w:val="008D1D62"/>
    <w:rsid w:val="00AA201D"/>
    <w:rsid w:val="00AD227F"/>
    <w:rsid w:val="00AD5774"/>
    <w:rsid w:val="00B12CF0"/>
    <w:rsid w:val="00B220AC"/>
    <w:rsid w:val="00B54AFA"/>
    <w:rsid w:val="00B71CF4"/>
    <w:rsid w:val="00B82996"/>
    <w:rsid w:val="00BB063B"/>
    <w:rsid w:val="00C26EB2"/>
    <w:rsid w:val="00CA6546"/>
    <w:rsid w:val="00CA7399"/>
    <w:rsid w:val="00CB5E58"/>
    <w:rsid w:val="00D24DF6"/>
    <w:rsid w:val="00D3645A"/>
    <w:rsid w:val="00D51CE2"/>
    <w:rsid w:val="00D56E8C"/>
    <w:rsid w:val="00D862F9"/>
    <w:rsid w:val="00DB0A4F"/>
    <w:rsid w:val="00E15B90"/>
    <w:rsid w:val="00E30791"/>
    <w:rsid w:val="00E34343"/>
    <w:rsid w:val="00E43713"/>
    <w:rsid w:val="00E6134C"/>
    <w:rsid w:val="00F93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70CB9F-33AF-4C7C-AA08-10202A55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2"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4E1"/>
    <w:pPr>
      <w:widowControl w:val="0"/>
      <w:spacing w:after="120" w:line="240" w:lineRule="auto"/>
      <w:jc w:val="both"/>
    </w:pPr>
    <w:rPr>
      <w:sz w:val="24"/>
      <w:lang w:val="fr-BE"/>
    </w:rPr>
  </w:style>
  <w:style w:type="paragraph" w:styleId="Titre1">
    <w:name w:val="heading 1"/>
    <w:aliases w:val="Chapitre 1,danida1"/>
    <w:basedOn w:val="Normal"/>
    <w:next w:val="Normal"/>
    <w:link w:val="Titre1Car"/>
    <w:qFormat/>
    <w:rsid w:val="005E04E1"/>
    <w:pPr>
      <w:numPr>
        <w:numId w:val="6"/>
      </w:numPr>
      <w:spacing w:before="240" w:after="240"/>
      <w:outlineLvl w:val="0"/>
    </w:pPr>
    <w:rPr>
      <w:rFonts w:eastAsiaTheme="majorEastAsia" w:cstheme="majorBidi"/>
      <w:b/>
      <w:bCs/>
      <w:color w:val="002060"/>
      <w:sz w:val="36"/>
      <w:szCs w:val="28"/>
    </w:rPr>
  </w:style>
  <w:style w:type="paragraph" w:styleId="Titre2">
    <w:name w:val="heading 2"/>
    <w:aliases w:val="Chapitre 2,1"/>
    <w:basedOn w:val="Normal"/>
    <w:next w:val="Normal"/>
    <w:link w:val="Titre2Car"/>
    <w:unhideWhenUsed/>
    <w:qFormat/>
    <w:rsid w:val="005E04E1"/>
    <w:pPr>
      <w:keepNext/>
      <w:keepLines/>
      <w:widowControl/>
      <w:numPr>
        <w:ilvl w:val="1"/>
        <w:numId w:val="6"/>
      </w:numPr>
      <w:spacing w:before="200" w:after="0"/>
      <w:jc w:val="left"/>
      <w:outlineLvl w:val="1"/>
    </w:pPr>
    <w:rPr>
      <w:rFonts w:eastAsia="Times New Roman" w:cstheme="majorBidi"/>
      <w:b/>
      <w:bCs/>
      <w:color w:val="002060"/>
      <w:sz w:val="28"/>
      <w:szCs w:val="26"/>
      <w:lang w:eastAsia="fr-FR"/>
    </w:rPr>
  </w:style>
  <w:style w:type="paragraph" w:styleId="Titre3">
    <w:name w:val="heading 3"/>
    <w:aliases w:val="Chapitre 3,danida3"/>
    <w:basedOn w:val="Normal"/>
    <w:next w:val="Normal"/>
    <w:link w:val="Titre3Car"/>
    <w:unhideWhenUsed/>
    <w:qFormat/>
    <w:rsid w:val="005E04E1"/>
    <w:pPr>
      <w:keepNext/>
      <w:keepLines/>
      <w:numPr>
        <w:ilvl w:val="2"/>
        <w:numId w:val="6"/>
      </w:numPr>
      <w:spacing w:before="240" w:after="60"/>
      <w:outlineLvl w:val="2"/>
    </w:pPr>
    <w:rPr>
      <w:rFonts w:eastAsiaTheme="majorEastAsia" w:cstheme="majorBidi"/>
      <w:b/>
      <w:bCs/>
      <w:i/>
      <w:color w:val="002060"/>
    </w:rPr>
  </w:style>
  <w:style w:type="paragraph" w:styleId="Titre4">
    <w:name w:val="heading 4"/>
    <w:aliases w:val="Cen.,Centred"/>
    <w:basedOn w:val="Normal"/>
    <w:next w:val="Normal"/>
    <w:link w:val="Titre4Car"/>
    <w:uiPriority w:val="2"/>
    <w:unhideWhenUsed/>
    <w:qFormat/>
    <w:rsid w:val="005E04E1"/>
    <w:pPr>
      <w:keepNext/>
      <w:keepLines/>
      <w:numPr>
        <w:ilvl w:val="3"/>
        <w:numId w:val="6"/>
      </w:numPr>
      <w:spacing w:before="120"/>
      <w:outlineLvl w:val="3"/>
    </w:pPr>
    <w:rPr>
      <w:rFonts w:eastAsiaTheme="majorEastAsia" w:cstheme="majorBidi"/>
      <w:b/>
      <w:bCs/>
      <w:i/>
      <w:iCs/>
      <w:color w:val="002060"/>
    </w:rPr>
  </w:style>
  <w:style w:type="paragraph" w:styleId="Titre5">
    <w:name w:val="heading 5"/>
    <w:aliases w:val="Side,Car1"/>
    <w:basedOn w:val="Normal"/>
    <w:next w:val="Normal"/>
    <w:link w:val="Titre5Car"/>
    <w:unhideWhenUsed/>
    <w:qFormat/>
    <w:rsid w:val="005E04E1"/>
    <w:pPr>
      <w:keepNext/>
      <w:keepLines/>
      <w:numPr>
        <w:ilvl w:val="4"/>
        <w:numId w:val="6"/>
      </w:numPr>
      <w:outlineLvl w:val="4"/>
    </w:pPr>
    <w:rPr>
      <w:rFonts w:eastAsiaTheme="majorEastAsia" w:cstheme="majorBidi"/>
      <w:i/>
      <w:color w:val="002060"/>
    </w:rPr>
  </w:style>
  <w:style w:type="paragraph" w:styleId="Titre6">
    <w:name w:val="heading 6"/>
    <w:basedOn w:val="Normal"/>
    <w:next w:val="Normal"/>
    <w:link w:val="Titre6Car"/>
    <w:unhideWhenUsed/>
    <w:qFormat/>
    <w:rsid w:val="005E04E1"/>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nhideWhenUsed/>
    <w:qFormat/>
    <w:rsid w:val="005E04E1"/>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5E04E1"/>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aliases w:val="Heading 9-paranum"/>
    <w:basedOn w:val="Normal"/>
    <w:next w:val="Normal"/>
    <w:link w:val="Titre9Car"/>
    <w:unhideWhenUsed/>
    <w:qFormat/>
    <w:rsid w:val="005E04E1"/>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danida1 Car"/>
    <w:basedOn w:val="Policepardfaut"/>
    <w:link w:val="Titre1"/>
    <w:rsid w:val="005E04E1"/>
    <w:rPr>
      <w:rFonts w:eastAsiaTheme="majorEastAsia" w:cstheme="majorBidi"/>
      <w:b/>
      <w:bCs/>
      <w:color w:val="002060"/>
      <w:sz w:val="36"/>
      <w:szCs w:val="28"/>
      <w:lang w:val="fr-BE"/>
    </w:rPr>
  </w:style>
  <w:style w:type="character" w:customStyle="1" w:styleId="Titre2Car">
    <w:name w:val="Titre 2 Car"/>
    <w:aliases w:val="Chapitre 2 Car,1 Car"/>
    <w:basedOn w:val="Policepardfaut"/>
    <w:link w:val="Titre2"/>
    <w:rsid w:val="005E04E1"/>
    <w:rPr>
      <w:rFonts w:eastAsia="Times New Roman" w:cstheme="majorBidi"/>
      <w:b/>
      <w:bCs/>
      <w:color w:val="002060"/>
      <w:sz w:val="28"/>
      <w:szCs w:val="26"/>
      <w:lang w:val="fr-BE" w:eastAsia="fr-FR"/>
    </w:rPr>
  </w:style>
  <w:style w:type="character" w:customStyle="1" w:styleId="Titre3Car">
    <w:name w:val="Titre 3 Car"/>
    <w:aliases w:val="Chapitre 3 Car,danida3 Car"/>
    <w:basedOn w:val="Policepardfaut"/>
    <w:link w:val="Titre3"/>
    <w:rsid w:val="005E04E1"/>
    <w:rPr>
      <w:rFonts w:eastAsiaTheme="majorEastAsia" w:cstheme="majorBidi"/>
      <w:b/>
      <w:bCs/>
      <w:i/>
      <w:color w:val="002060"/>
      <w:sz w:val="24"/>
      <w:lang w:val="fr-BE"/>
    </w:rPr>
  </w:style>
  <w:style w:type="character" w:customStyle="1" w:styleId="Titre4Car">
    <w:name w:val="Titre 4 Car"/>
    <w:aliases w:val="Cen. Car,Centred Car"/>
    <w:basedOn w:val="Policepardfaut"/>
    <w:link w:val="Titre4"/>
    <w:uiPriority w:val="2"/>
    <w:rsid w:val="005E04E1"/>
    <w:rPr>
      <w:rFonts w:eastAsiaTheme="majorEastAsia" w:cstheme="majorBidi"/>
      <w:b/>
      <w:bCs/>
      <w:i/>
      <w:iCs/>
      <w:color w:val="002060"/>
      <w:sz w:val="24"/>
      <w:lang w:val="fr-BE"/>
    </w:rPr>
  </w:style>
  <w:style w:type="character" w:customStyle="1" w:styleId="Titre5Car">
    <w:name w:val="Titre 5 Car"/>
    <w:aliases w:val="Side Car,Car1 Car"/>
    <w:basedOn w:val="Policepardfaut"/>
    <w:link w:val="Titre5"/>
    <w:rsid w:val="005E04E1"/>
    <w:rPr>
      <w:rFonts w:eastAsiaTheme="majorEastAsia" w:cstheme="majorBidi"/>
      <w:i/>
      <w:color w:val="002060"/>
      <w:sz w:val="24"/>
      <w:lang w:val="fr-BE"/>
    </w:rPr>
  </w:style>
  <w:style w:type="character" w:customStyle="1" w:styleId="Titre6Car">
    <w:name w:val="Titre 6 Car"/>
    <w:basedOn w:val="Policepardfaut"/>
    <w:link w:val="Titre6"/>
    <w:rsid w:val="005E04E1"/>
    <w:rPr>
      <w:rFonts w:asciiTheme="majorHAnsi" w:eastAsiaTheme="majorEastAsia" w:hAnsiTheme="majorHAnsi" w:cstheme="majorBidi"/>
      <w:i/>
      <w:iCs/>
      <w:color w:val="1F4D78" w:themeColor="accent1" w:themeShade="7F"/>
      <w:sz w:val="24"/>
      <w:lang w:val="fr-BE"/>
    </w:rPr>
  </w:style>
  <w:style w:type="character" w:customStyle="1" w:styleId="Titre7Car">
    <w:name w:val="Titre 7 Car"/>
    <w:basedOn w:val="Policepardfaut"/>
    <w:link w:val="Titre7"/>
    <w:rsid w:val="005E04E1"/>
    <w:rPr>
      <w:rFonts w:asciiTheme="majorHAnsi" w:eastAsiaTheme="majorEastAsia" w:hAnsiTheme="majorHAnsi" w:cstheme="majorBidi"/>
      <w:i/>
      <w:iCs/>
      <w:color w:val="404040" w:themeColor="text1" w:themeTint="BF"/>
      <w:sz w:val="24"/>
      <w:lang w:val="fr-BE"/>
    </w:rPr>
  </w:style>
  <w:style w:type="character" w:customStyle="1" w:styleId="Titre8Car">
    <w:name w:val="Titre 8 Car"/>
    <w:basedOn w:val="Policepardfaut"/>
    <w:link w:val="Titre8"/>
    <w:rsid w:val="005E04E1"/>
    <w:rPr>
      <w:rFonts w:asciiTheme="majorHAnsi" w:eastAsiaTheme="majorEastAsia" w:hAnsiTheme="majorHAnsi" w:cstheme="majorBidi"/>
      <w:color w:val="404040" w:themeColor="text1" w:themeTint="BF"/>
      <w:sz w:val="20"/>
      <w:szCs w:val="20"/>
      <w:lang w:val="fr-BE"/>
    </w:rPr>
  </w:style>
  <w:style w:type="character" w:customStyle="1" w:styleId="Titre9Car">
    <w:name w:val="Titre 9 Car"/>
    <w:aliases w:val="Heading 9-paranum Car"/>
    <w:basedOn w:val="Policepardfaut"/>
    <w:link w:val="Titre9"/>
    <w:rsid w:val="005E04E1"/>
    <w:rPr>
      <w:rFonts w:asciiTheme="majorHAnsi" w:eastAsiaTheme="majorEastAsia" w:hAnsiTheme="majorHAnsi" w:cstheme="majorBidi"/>
      <w:i/>
      <w:iCs/>
      <w:color w:val="404040" w:themeColor="text1" w:themeTint="BF"/>
      <w:sz w:val="20"/>
      <w:szCs w:val="20"/>
      <w:lang w:val="fr-BE"/>
    </w:rPr>
  </w:style>
  <w:style w:type="paragraph" w:styleId="Paragraphedeliste">
    <w:name w:val="List Paragraph"/>
    <w:aliases w:val="List Paragraph1,- List tir,References,texte,figure,Glossaire,liste de tableaux,Titre1"/>
    <w:basedOn w:val="Normal"/>
    <w:link w:val="ParagraphedelisteCar"/>
    <w:uiPriority w:val="34"/>
    <w:qFormat/>
    <w:rsid w:val="005E04E1"/>
    <w:pPr>
      <w:numPr>
        <w:numId w:val="1"/>
      </w:numPr>
      <w:spacing w:after="60"/>
    </w:pPr>
  </w:style>
  <w:style w:type="paragraph" w:styleId="Notedebasdepage">
    <w:name w:val="footnote text"/>
    <w:aliases w:val="single space,Footnote Text Char Char Char Char,Footnote Text1 Char Char Char,Footnote Text1 Char Char,FOOTNOTES,fn,f,ADB,footnote text Char,Footnote Text Char,fn Char,ADB Char,single space Char Char,Fußnotentextf,Footnote Text Char2"/>
    <w:basedOn w:val="Normal"/>
    <w:link w:val="NotedebasdepageCar"/>
    <w:uiPriority w:val="99"/>
    <w:unhideWhenUsed/>
    <w:qFormat/>
    <w:rsid w:val="005E04E1"/>
    <w:pPr>
      <w:spacing w:after="0"/>
    </w:pPr>
    <w:rPr>
      <w:sz w:val="20"/>
      <w:szCs w:val="20"/>
    </w:rPr>
  </w:style>
  <w:style w:type="character" w:customStyle="1" w:styleId="NotedebasdepageCar">
    <w:name w:val="Note de bas de page Car"/>
    <w:aliases w:val="single space Car,Footnote Text Char Char Char Char Car,Footnote Text1 Char Char Char Car,Footnote Text1 Char Char Car,FOOTNOTES Car,fn Car,f Car,ADB Car,footnote text Char Car,Footnote Text Char Car,fn Char Car,ADB Char Car"/>
    <w:basedOn w:val="Policepardfaut"/>
    <w:link w:val="Notedebasdepage"/>
    <w:uiPriority w:val="99"/>
    <w:rsid w:val="005E04E1"/>
    <w:rPr>
      <w:sz w:val="20"/>
      <w:szCs w:val="20"/>
      <w:lang w:val="fr-BE"/>
    </w:rPr>
  </w:style>
  <w:style w:type="character" w:styleId="Appelnotedebasdep">
    <w:name w:val="footnote reference"/>
    <w:aliases w:val="16 Point,Superscript 6 Point,fr"/>
    <w:basedOn w:val="Policepardfaut"/>
    <w:uiPriority w:val="99"/>
    <w:unhideWhenUsed/>
    <w:rsid w:val="005E04E1"/>
    <w:rPr>
      <w:vertAlign w:val="superscript"/>
    </w:rPr>
  </w:style>
  <w:style w:type="paragraph" w:styleId="Textedebulles">
    <w:name w:val="Balloon Text"/>
    <w:basedOn w:val="Normal"/>
    <w:link w:val="TextedebullesCar"/>
    <w:uiPriority w:val="99"/>
    <w:semiHidden/>
    <w:unhideWhenUsed/>
    <w:rsid w:val="005E04E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5E04E1"/>
    <w:rPr>
      <w:rFonts w:ascii="Tahoma" w:hAnsi="Tahoma" w:cs="Tahoma"/>
      <w:sz w:val="16"/>
      <w:szCs w:val="16"/>
      <w:lang w:val="fr-BE"/>
    </w:rPr>
  </w:style>
  <w:style w:type="character" w:styleId="Lienhypertexte">
    <w:name w:val="Hyperlink"/>
    <w:basedOn w:val="Policepardfaut"/>
    <w:uiPriority w:val="99"/>
    <w:unhideWhenUsed/>
    <w:rsid w:val="005E04E1"/>
    <w:rPr>
      <w:color w:val="0563C1" w:themeColor="hyperlink"/>
      <w:u w:val="single"/>
    </w:rPr>
  </w:style>
  <w:style w:type="table" w:styleId="Grilledutableau">
    <w:name w:val="Table Grid"/>
    <w:basedOn w:val="TableauNormal"/>
    <w:uiPriority w:val="39"/>
    <w:rsid w:val="005E04E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E04E1"/>
    <w:pPr>
      <w:tabs>
        <w:tab w:val="center" w:pos="4536"/>
        <w:tab w:val="right" w:pos="9072"/>
      </w:tabs>
      <w:spacing w:after="0"/>
    </w:pPr>
  </w:style>
  <w:style w:type="character" w:customStyle="1" w:styleId="En-tteCar">
    <w:name w:val="En-tête Car"/>
    <w:basedOn w:val="Policepardfaut"/>
    <w:link w:val="En-tte"/>
    <w:uiPriority w:val="99"/>
    <w:rsid w:val="005E04E1"/>
    <w:rPr>
      <w:sz w:val="24"/>
      <w:lang w:val="fr-BE"/>
    </w:rPr>
  </w:style>
  <w:style w:type="paragraph" w:styleId="Pieddepage">
    <w:name w:val="footer"/>
    <w:basedOn w:val="Normal"/>
    <w:link w:val="PieddepageCar"/>
    <w:uiPriority w:val="99"/>
    <w:unhideWhenUsed/>
    <w:rsid w:val="005E04E1"/>
    <w:pPr>
      <w:tabs>
        <w:tab w:val="center" w:pos="4536"/>
        <w:tab w:val="right" w:pos="9072"/>
      </w:tabs>
      <w:spacing w:after="0"/>
    </w:pPr>
  </w:style>
  <w:style w:type="character" w:customStyle="1" w:styleId="PieddepageCar">
    <w:name w:val="Pied de page Car"/>
    <w:basedOn w:val="Policepardfaut"/>
    <w:link w:val="Pieddepage"/>
    <w:uiPriority w:val="99"/>
    <w:rsid w:val="005E04E1"/>
    <w:rPr>
      <w:sz w:val="24"/>
      <w:lang w:val="fr-BE"/>
    </w:rPr>
  </w:style>
  <w:style w:type="paragraph" w:styleId="En-ttedetabledesmatires">
    <w:name w:val="TOC Heading"/>
    <w:basedOn w:val="Titre1"/>
    <w:next w:val="Normal"/>
    <w:uiPriority w:val="39"/>
    <w:semiHidden/>
    <w:unhideWhenUsed/>
    <w:qFormat/>
    <w:rsid w:val="005E04E1"/>
    <w:pPr>
      <w:numPr>
        <w:numId w:val="0"/>
      </w:numPr>
      <w:spacing w:before="480" w:after="0" w:line="276" w:lineRule="auto"/>
      <w:outlineLvl w:val="9"/>
    </w:pPr>
    <w:rPr>
      <w:rFonts w:asciiTheme="majorHAnsi" w:hAnsiTheme="majorHAnsi"/>
      <w:color w:val="2E74B5" w:themeColor="accent1" w:themeShade="BF"/>
      <w:sz w:val="28"/>
      <w:lang w:val="fr-FR"/>
    </w:rPr>
  </w:style>
  <w:style w:type="paragraph" w:styleId="TM1">
    <w:name w:val="toc 1"/>
    <w:basedOn w:val="Normal"/>
    <w:next w:val="Normal"/>
    <w:autoRedefine/>
    <w:uiPriority w:val="39"/>
    <w:unhideWhenUsed/>
    <w:rsid w:val="005E04E1"/>
    <w:pPr>
      <w:spacing w:after="100"/>
    </w:pPr>
  </w:style>
  <w:style w:type="paragraph" w:styleId="TM2">
    <w:name w:val="toc 2"/>
    <w:basedOn w:val="Normal"/>
    <w:next w:val="Normal"/>
    <w:autoRedefine/>
    <w:uiPriority w:val="39"/>
    <w:unhideWhenUsed/>
    <w:rsid w:val="005E04E1"/>
    <w:pPr>
      <w:spacing w:after="100"/>
      <w:ind w:left="240"/>
    </w:pPr>
  </w:style>
  <w:style w:type="paragraph" w:styleId="TM3">
    <w:name w:val="toc 3"/>
    <w:basedOn w:val="Normal"/>
    <w:next w:val="Normal"/>
    <w:autoRedefine/>
    <w:uiPriority w:val="39"/>
    <w:unhideWhenUsed/>
    <w:rsid w:val="005E04E1"/>
    <w:pPr>
      <w:spacing w:after="100"/>
      <w:ind w:left="480"/>
    </w:pPr>
  </w:style>
  <w:style w:type="paragraph" w:styleId="Corpsdetexte3">
    <w:name w:val="Body Text 3"/>
    <w:basedOn w:val="Normal"/>
    <w:link w:val="Corpsdetexte3Car"/>
    <w:semiHidden/>
    <w:rsid w:val="005E04E1"/>
    <w:pPr>
      <w:spacing w:after="0"/>
    </w:pPr>
    <w:rPr>
      <w:rFonts w:ascii="Arial" w:eastAsia="Times New Roman" w:hAnsi="Arial" w:cs="Times New Roman"/>
      <w:szCs w:val="20"/>
      <w:lang w:val="fr-FR" w:eastAsia="fr-FR"/>
    </w:rPr>
  </w:style>
  <w:style w:type="character" w:customStyle="1" w:styleId="Corpsdetexte3Car">
    <w:name w:val="Corps de texte 3 Car"/>
    <w:basedOn w:val="Policepardfaut"/>
    <w:link w:val="Corpsdetexte3"/>
    <w:semiHidden/>
    <w:rsid w:val="005E04E1"/>
    <w:rPr>
      <w:rFonts w:ascii="Arial" w:eastAsia="Times New Roman" w:hAnsi="Arial" w:cs="Times New Roman"/>
      <w:sz w:val="24"/>
      <w:szCs w:val="20"/>
      <w:lang w:eastAsia="fr-FR"/>
    </w:rPr>
  </w:style>
  <w:style w:type="paragraph" w:styleId="Corpsdetexte2">
    <w:name w:val="Body Text 2"/>
    <w:aliases w:val="Encadré à puces"/>
    <w:basedOn w:val="Normal"/>
    <w:link w:val="Corpsdetexte2Car"/>
    <w:unhideWhenUsed/>
    <w:rsid w:val="005E04E1"/>
    <w:pPr>
      <w:spacing w:line="480" w:lineRule="auto"/>
    </w:pPr>
    <w:rPr>
      <w:rFonts w:ascii="Times New Roman" w:eastAsia="Times New Roman" w:hAnsi="Times New Roman" w:cs="Times New Roman"/>
      <w:szCs w:val="24"/>
      <w:lang w:val="fr-FR" w:eastAsia="fr-FR"/>
    </w:rPr>
  </w:style>
  <w:style w:type="character" w:customStyle="1" w:styleId="Corpsdetexte2Car">
    <w:name w:val="Corps de texte 2 Car"/>
    <w:aliases w:val="Encadré à puces Car"/>
    <w:basedOn w:val="Policepardfaut"/>
    <w:link w:val="Corpsdetexte2"/>
    <w:rsid w:val="005E04E1"/>
    <w:rPr>
      <w:rFonts w:ascii="Times New Roman" w:eastAsia="Times New Roman" w:hAnsi="Times New Roman" w:cs="Times New Roman"/>
      <w:sz w:val="24"/>
      <w:szCs w:val="24"/>
      <w:lang w:eastAsia="fr-FR"/>
    </w:rPr>
  </w:style>
  <w:style w:type="paragraph" w:styleId="Lgende">
    <w:name w:val="caption"/>
    <w:aliases w:val="Caption Char2,Caption Char Char1,Caption Char1 Char Char,Caption Char Char Char Char,Caption Char1 Char1,Caption Char Char Char1,таблица Char,Caption Char2 Char,Caption Char1 Char Char Char Char Char,Car Car Car,Caption Char1,Caption Char Char"/>
    <w:basedOn w:val="Normal"/>
    <w:next w:val="Normal"/>
    <w:link w:val="LgendeCar"/>
    <w:uiPriority w:val="35"/>
    <w:unhideWhenUsed/>
    <w:qFormat/>
    <w:rsid w:val="005E04E1"/>
    <w:rPr>
      <w:b/>
      <w:bCs/>
      <w:sz w:val="20"/>
      <w:szCs w:val="18"/>
    </w:rPr>
  </w:style>
  <w:style w:type="paragraph" w:styleId="Tabledesillustrations">
    <w:name w:val="table of figures"/>
    <w:basedOn w:val="Normal"/>
    <w:next w:val="Normal"/>
    <w:uiPriority w:val="99"/>
    <w:unhideWhenUsed/>
    <w:rsid w:val="005E04E1"/>
    <w:pPr>
      <w:spacing w:after="0"/>
    </w:pPr>
  </w:style>
  <w:style w:type="paragraph" w:styleId="TM4">
    <w:name w:val="toc 4"/>
    <w:basedOn w:val="Normal"/>
    <w:next w:val="Normal"/>
    <w:autoRedefine/>
    <w:uiPriority w:val="39"/>
    <w:unhideWhenUsed/>
    <w:rsid w:val="005E04E1"/>
    <w:pPr>
      <w:spacing w:after="100" w:line="276" w:lineRule="auto"/>
      <w:ind w:left="660"/>
    </w:pPr>
    <w:rPr>
      <w:rFonts w:eastAsiaTheme="minorEastAsia"/>
      <w:sz w:val="22"/>
      <w:lang w:eastAsia="fr-BE"/>
    </w:rPr>
  </w:style>
  <w:style w:type="paragraph" w:styleId="TM5">
    <w:name w:val="toc 5"/>
    <w:basedOn w:val="Normal"/>
    <w:next w:val="Normal"/>
    <w:autoRedefine/>
    <w:uiPriority w:val="39"/>
    <w:unhideWhenUsed/>
    <w:rsid w:val="005E04E1"/>
    <w:pPr>
      <w:spacing w:after="100" w:line="276" w:lineRule="auto"/>
      <w:ind w:left="880"/>
    </w:pPr>
    <w:rPr>
      <w:rFonts w:eastAsiaTheme="minorEastAsia"/>
      <w:sz w:val="22"/>
      <w:lang w:eastAsia="fr-BE"/>
    </w:rPr>
  </w:style>
  <w:style w:type="paragraph" w:styleId="TM6">
    <w:name w:val="toc 6"/>
    <w:basedOn w:val="Normal"/>
    <w:next w:val="Normal"/>
    <w:autoRedefine/>
    <w:uiPriority w:val="39"/>
    <w:unhideWhenUsed/>
    <w:rsid w:val="005E04E1"/>
    <w:pPr>
      <w:spacing w:after="100" w:line="276" w:lineRule="auto"/>
      <w:ind w:left="1100"/>
    </w:pPr>
    <w:rPr>
      <w:rFonts w:eastAsiaTheme="minorEastAsia"/>
      <w:sz w:val="22"/>
      <w:lang w:eastAsia="fr-BE"/>
    </w:rPr>
  </w:style>
  <w:style w:type="paragraph" w:styleId="TM7">
    <w:name w:val="toc 7"/>
    <w:basedOn w:val="Normal"/>
    <w:next w:val="Normal"/>
    <w:autoRedefine/>
    <w:uiPriority w:val="39"/>
    <w:unhideWhenUsed/>
    <w:rsid w:val="005E04E1"/>
    <w:pPr>
      <w:spacing w:after="100" w:line="276" w:lineRule="auto"/>
      <w:ind w:left="1320"/>
    </w:pPr>
    <w:rPr>
      <w:rFonts w:eastAsiaTheme="minorEastAsia"/>
      <w:sz w:val="22"/>
      <w:lang w:eastAsia="fr-BE"/>
    </w:rPr>
  </w:style>
  <w:style w:type="paragraph" w:styleId="TM8">
    <w:name w:val="toc 8"/>
    <w:basedOn w:val="Normal"/>
    <w:next w:val="Normal"/>
    <w:autoRedefine/>
    <w:uiPriority w:val="39"/>
    <w:unhideWhenUsed/>
    <w:rsid w:val="005E04E1"/>
    <w:pPr>
      <w:spacing w:after="100" w:line="276" w:lineRule="auto"/>
      <w:ind w:left="1540"/>
    </w:pPr>
    <w:rPr>
      <w:rFonts w:eastAsiaTheme="minorEastAsia"/>
      <w:sz w:val="22"/>
      <w:lang w:eastAsia="fr-BE"/>
    </w:rPr>
  </w:style>
  <w:style w:type="paragraph" w:styleId="TM9">
    <w:name w:val="toc 9"/>
    <w:basedOn w:val="Normal"/>
    <w:next w:val="Normal"/>
    <w:autoRedefine/>
    <w:uiPriority w:val="39"/>
    <w:unhideWhenUsed/>
    <w:rsid w:val="005E04E1"/>
    <w:pPr>
      <w:spacing w:after="100" w:line="276" w:lineRule="auto"/>
      <w:ind w:left="1760"/>
    </w:pPr>
    <w:rPr>
      <w:rFonts w:eastAsiaTheme="minorEastAsia"/>
      <w:sz w:val="22"/>
      <w:lang w:eastAsia="fr-BE"/>
    </w:rPr>
  </w:style>
  <w:style w:type="character" w:customStyle="1" w:styleId="ParagraphedelisteCar">
    <w:name w:val="Paragraphe de liste Car"/>
    <w:aliases w:val="List Paragraph1 Car,- List tir Car,References Car,texte Car,figure Car,Glossaire Car,liste de tableaux Car,Titre1 Car"/>
    <w:basedOn w:val="Policepardfaut"/>
    <w:link w:val="Paragraphedeliste"/>
    <w:uiPriority w:val="34"/>
    <w:locked/>
    <w:rsid w:val="005E04E1"/>
    <w:rPr>
      <w:sz w:val="24"/>
      <w:lang w:val="fr-BE"/>
    </w:rPr>
  </w:style>
  <w:style w:type="character" w:styleId="Marquedecommentaire">
    <w:name w:val="annotation reference"/>
    <w:basedOn w:val="Policepardfaut"/>
    <w:uiPriority w:val="99"/>
    <w:unhideWhenUsed/>
    <w:rsid w:val="005E04E1"/>
    <w:rPr>
      <w:sz w:val="16"/>
      <w:szCs w:val="16"/>
    </w:rPr>
  </w:style>
  <w:style w:type="paragraph" w:styleId="Commentaire">
    <w:name w:val="annotation text"/>
    <w:basedOn w:val="Normal"/>
    <w:link w:val="CommentaireCar"/>
    <w:uiPriority w:val="99"/>
    <w:unhideWhenUsed/>
    <w:rsid w:val="005E04E1"/>
    <w:rPr>
      <w:sz w:val="20"/>
      <w:szCs w:val="20"/>
    </w:rPr>
  </w:style>
  <w:style w:type="character" w:customStyle="1" w:styleId="CommentaireCar">
    <w:name w:val="Commentaire Car"/>
    <w:basedOn w:val="Policepardfaut"/>
    <w:link w:val="Commentaire"/>
    <w:uiPriority w:val="99"/>
    <w:rsid w:val="005E04E1"/>
    <w:rPr>
      <w:sz w:val="20"/>
      <w:szCs w:val="20"/>
      <w:lang w:val="fr-BE"/>
    </w:rPr>
  </w:style>
  <w:style w:type="paragraph" w:styleId="Objetducommentaire">
    <w:name w:val="annotation subject"/>
    <w:basedOn w:val="Commentaire"/>
    <w:next w:val="Commentaire"/>
    <w:link w:val="ObjetducommentaireCar"/>
    <w:semiHidden/>
    <w:unhideWhenUsed/>
    <w:rsid w:val="005E04E1"/>
    <w:rPr>
      <w:b/>
      <w:bCs/>
    </w:rPr>
  </w:style>
  <w:style w:type="character" w:customStyle="1" w:styleId="ObjetducommentaireCar">
    <w:name w:val="Objet du commentaire Car"/>
    <w:basedOn w:val="CommentaireCar"/>
    <w:link w:val="Objetducommentaire"/>
    <w:semiHidden/>
    <w:rsid w:val="005E04E1"/>
    <w:rPr>
      <w:b/>
      <w:bCs/>
      <w:sz w:val="20"/>
      <w:szCs w:val="20"/>
      <w:lang w:val="fr-BE"/>
    </w:rPr>
  </w:style>
  <w:style w:type="paragraph" w:customStyle="1" w:styleId="Bullet6">
    <w:name w:val="Bullet 6"/>
    <w:basedOn w:val="Corpsdetexte"/>
    <w:rsid w:val="005E04E1"/>
    <w:pPr>
      <w:widowControl/>
      <w:numPr>
        <w:numId w:val="2"/>
      </w:numPr>
    </w:pPr>
  </w:style>
  <w:style w:type="paragraph" w:styleId="Corpsdetexte">
    <w:name w:val="Body Text"/>
    <w:aliases w:val="Body Text Char Char Char,Body Text Char1,Body Text Char Char Char Char,Body Text Char3 Char,Body Text Char Char1 Char,Body Text Char2 Char Char Char1,Body Text Char Char Char Char Char Char Char Char Char Char Char Char Char"/>
    <w:basedOn w:val="Normal"/>
    <w:link w:val="CorpsdetexteCar"/>
    <w:uiPriority w:val="99"/>
    <w:unhideWhenUsed/>
    <w:qFormat/>
    <w:rsid w:val="005E04E1"/>
  </w:style>
  <w:style w:type="character" w:customStyle="1" w:styleId="CorpsdetexteCar">
    <w:name w:val="Corps de texte Car"/>
    <w:aliases w:val="Body Text Char Char Char Car,Body Text Char1 Car,Body Text Char Char Char Char Car,Body Text Char3 Char Car,Body Text Char Char1 Char Car,Body Text Char2 Char Char Char1 Car"/>
    <w:basedOn w:val="Policepardfaut"/>
    <w:link w:val="Corpsdetexte"/>
    <w:uiPriority w:val="99"/>
    <w:rsid w:val="005E04E1"/>
    <w:rPr>
      <w:sz w:val="24"/>
      <w:lang w:val="fr-BE"/>
    </w:rPr>
  </w:style>
  <w:style w:type="table" w:styleId="Listemoyenne2-Accent4">
    <w:name w:val="Medium List 2 Accent 4"/>
    <w:basedOn w:val="TableauNormal"/>
    <w:uiPriority w:val="66"/>
    <w:rsid w:val="005E04E1"/>
    <w:pPr>
      <w:spacing w:after="0" w:line="240" w:lineRule="auto"/>
    </w:pPr>
    <w:rPr>
      <w:rFonts w:asciiTheme="majorHAnsi" w:eastAsiaTheme="majorEastAsia" w:hAnsiTheme="majorHAnsi" w:cstheme="majorBidi"/>
      <w:color w:val="000000" w:themeColor="text1"/>
      <w:lang w:val="fr-B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aragraphedeliste1">
    <w:name w:val="Paragraphe de liste1"/>
    <w:basedOn w:val="Normal"/>
    <w:rsid w:val="005E04E1"/>
    <w:pPr>
      <w:widowControl/>
      <w:spacing w:after="0"/>
      <w:ind w:left="720"/>
      <w:jc w:val="left"/>
    </w:pPr>
    <w:rPr>
      <w:rFonts w:ascii="Times New Roman" w:eastAsia="Calibri" w:hAnsi="Times New Roman" w:cs="Times New Roman"/>
      <w:szCs w:val="24"/>
      <w:lang w:val="fr-FR" w:eastAsia="fr-FR"/>
    </w:rPr>
  </w:style>
  <w:style w:type="paragraph" w:styleId="NormalWeb">
    <w:name w:val="Normal (Web)"/>
    <w:basedOn w:val="Normal"/>
    <w:uiPriority w:val="99"/>
    <w:unhideWhenUsed/>
    <w:rsid w:val="005E04E1"/>
    <w:pPr>
      <w:widowControl/>
      <w:spacing w:before="100" w:beforeAutospacing="1" w:after="100" w:afterAutospacing="1"/>
      <w:jc w:val="left"/>
    </w:pPr>
    <w:rPr>
      <w:rFonts w:ascii="Times New Roman" w:eastAsia="Times New Roman" w:hAnsi="Times New Roman" w:cs="Times New Roman"/>
      <w:szCs w:val="24"/>
      <w:lang w:eastAsia="fr-BE"/>
    </w:rPr>
  </w:style>
  <w:style w:type="paragraph" w:styleId="Listepuces2">
    <w:name w:val="List Bullet 2"/>
    <w:basedOn w:val="Normal"/>
    <w:autoRedefine/>
    <w:qFormat/>
    <w:rsid w:val="005E04E1"/>
    <w:pPr>
      <w:widowControl/>
      <w:numPr>
        <w:numId w:val="3"/>
      </w:numPr>
      <w:spacing w:after="0"/>
    </w:pPr>
    <w:rPr>
      <w:rFonts w:ascii="Arial Narrow" w:eastAsia="Calibri" w:hAnsi="Arial Narrow" w:cs="Times New Roman"/>
      <w:sz w:val="20"/>
      <w:szCs w:val="24"/>
      <w:lang w:val="fr-FR"/>
    </w:rPr>
  </w:style>
  <w:style w:type="paragraph" w:customStyle="1" w:styleId="Default">
    <w:name w:val="Default"/>
    <w:rsid w:val="005E04E1"/>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gtcoll1">
    <w:name w:val="tgtcoll1"/>
    <w:basedOn w:val="Policepardfaut"/>
    <w:rsid w:val="005E04E1"/>
    <w:rPr>
      <w:rFonts w:ascii="Arial" w:hAnsi="Arial" w:cs="Arial" w:hint="default"/>
      <w:color w:val="000000"/>
      <w:sz w:val="16"/>
      <w:szCs w:val="16"/>
    </w:rPr>
  </w:style>
  <w:style w:type="paragraph" w:styleId="Listepuces">
    <w:name w:val="List Bullet"/>
    <w:basedOn w:val="Normal"/>
    <w:rsid w:val="005E04E1"/>
    <w:pPr>
      <w:widowControl/>
      <w:numPr>
        <w:numId w:val="4"/>
      </w:numPr>
      <w:tabs>
        <w:tab w:val="clear" w:pos="425"/>
      </w:tabs>
      <w:spacing w:before="60" w:after="0"/>
      <w:ind w:left="0" w:firstLine="0"/>
      <w:jc w:val="left"/>
    </w:pPr>
    <w:rPr>
      <w:rFonts w:ascii="Calibri" w:eastAsia="Times New Roman" w:hAnsi="Calibri" w:cs="Times New Roman"/>
      <w:sz w:val="22"/>
      <w:lang w:val="fr-FR"/>
    </w:rPr>
  </w:style>
  <w:style w:type="numbering" w:customStyle="1" w:styleId="CowiBulletList">
    <w:name w:val="CowiBulletList"/>
    <w:basedOn w:val="Aucuneliste"/>
    <w:rsid w:val="005E04E1"/>
    <w:pPr>
      <w:numPr>
        <w:numId w:val="4"/>
      </w:numPr>
    </w:pPr>
  </w:style>
  <w:style w:type="paragraph" w:styleId="Listepuces4">
    <w:name w:val="List Bullet 4"/>
    <w:basedOn w:val="Normal"/>
    <w:uiPriority w:val="4"/>
    <w:unhideWhenUsed/>
    <w:rsid w:val="005E04E1"/>
    <w:pPr>
      <w:widowControl/>
      <w:tabs>
        <w:tab w:val="num" w:pos="1701"/>
      </w:tabs>
      <w:spacing w:after="0" w:line="270" w:lineRule="atLeast"/>
      <w:ind w:left="1701" w:hanging="425"/>
      <w:jc w:val="left"/>
    </w:pPr>
    <w:rPr>
      <w:rFonts w:ascii="Times New Roman" w:eastAsia="Times New Roman" w:hAnsi="Times New Roman" w:cs="Times New Roman"/>
      <w:sz w:val="23"/>
      <w:szCs w:val="20"/>
      <w:lang w:val="fr-FR" w:eastAsia="da-DK"/>
    </w:rPr>
  </w:style>
  <w:style w:type="paragraph" w:customStyle="1" w:styleId="ListBullet2NoSpace">
    <w:name w:val="List Bullet 2 NoSpace"/>
    <w:basedOn w:val="Listepuces2"/>
    <w:qFormat/>
    <w:rsid w:val="005E04E1"/>
    <w:pPr>
      <w:numPr>
        <w:numId w:val="0"/>
      </w:numPr>
      <w:spacing w:before="60"/>
      <w:ind w:left="1080" w:hanging="360"/>
      <w:jc w:val="left"/>
    </w:pPr>
    <w:rPr>
      <w:rFonts w:ascii="Calibri" w:eastAsia="Times New Roman" w:hAnsi="Calibri"/>
      <w:sz w:val="22"/>
      <w:szCs w:val="22"/>
    </w:rPr>
  </w:style>
  <w:style w:type="paragraph" w:customStyle="1" w:styleId="marktext">
    <w:name w:val="marktext"/>
    <w:basedOn w:val="Normal"/>
    <w:rsid w:val="005E04E1"/>
    <w:pPr>
      <w:widowControl/>
      <w:spacing w:after="0"/>
    </w:pPr>
    <w:rPr>
      <w:rFonts w:ascii="Times New Roman" w:eastAsia="Times New Roman" w:hAnsi="Times New Roman" w:cs="Times New Roman"/>
      <w:szCs w:val="20"/>
      <w:lang w:val="en-US"/>
    </w:rPr>
  </w:style>
  <w:style w:type="paragraph" w:customStyle="1" w:styleId="TableText">
    <w:name w:val="Table Text"/>
    <w:basedOn w:val="Corpsdetexte"/>
    <w:uiPriority w:val="7"/>
    <w:qFormat/>
    <w:rsid w:val="005E04E1"/>
    <w:pPr>
      <w:keepNext/>
      <w:widowControl/>
      <w:spacing w:before="40" w:after="40"/>
    </w:pPr>
    <w:rPr>
      <w:rFonts w:ascii="Arial" w:eastAsia="Times New Roman" w:hAnsi="Arial" w:cs="Times New Roman"/>
      <w:sz w:val="20"/>
      <w:szCs w:val="20"/>
      <w:lang w:val="en-GB"/>
    </w:rPr>
  </w:style>
  <w:style w:type="paragraph" w:customStyle="1" w:styleId="BodyMargin">
    <w:name w:val="Body Margin"/>
    <w:basedOn w:val="Corpsdetexte"/>
    <w:next w:val="Corpsdetexte"/>
    <w:uiPriority w:val="1"/>
    <w:rsid w:val="005E04E1"/>
    <w:pPr>
      <w:widowControl/>
      <w:spacing w:after="280" w:line="280" w:lineRule="atLeast"/>
      <w:ind w:hanging="2268"/>
      <w:jc w:val="left"/>
    </w:pPr>
    <w:rPr>
      <w:rFonts w:ascii="Times New Roman" w:eastAsia="Times New Roman" w:hAnsi="Times New Roman" w:cs="Times New Roman"/>
      <w:sz w:val="22"/>
      <w:szCs w:val="20"/>
      <w:lang w:val="fr-FR" w:eastAsia="da-DK"/>
    </w:rPr>
  </w:style>
  <w:style w:type="paragraph" w:customStyle="1" w:styleId="MarginFrame">
    <w:name w:val="Margin Frame"/>
    <w:basedOn w:val="Normal"/>
    <w:uiPriority w:val="7"/>
    <w:semiHidden/>
    <w:rsid w:val="005E04E1"/>
    <w:pPr>
      <w:keepNext/>
      <w:keepLines/>
      <w:framePr w:w="1871" w:wrap="around" w:vAnchor="text" w:hAnchor="margin" w:x="-2267" w:y="1"/>
      <w:widowControl/>
      <w:spacing w:after="0" w:line="270" w:lineRule="atLeast"/>
      <w:jc w:val="left"/>
    </w:pPr>
    <w:rPr>
      <w:rFonts w:ascii="Times New Roman" w:eastAsia="Times New Roman" w:hAnsi="Times New Roman" w:cs="Times New Roman"/>
      <w:sz w:val="22"/>
      <w:szCs w:val="20"/>
      <w:lang w:val="fr-FR" w:eastAsia="da-DK"/>
    </w:rPr>
  </w:style>
  <w:style w:type="paragraph" w:customStyle="1" w:styleId="BodyTextNoSpace">
    <w:name w:val="Body Text NoSpace"/>
    <w:basedOn w:val="Corpsdetexte"/>
    <w:rsid w:val="005E04E1"/>
    <w:pPr>
      <w:widowControl/>
      <w:spacing w:after="0" w:line="280" w:lineRule="atLeast"/>
      <w:jc w:val="left"/>
    </w:pPr>
    <w:rPr>
      <w:rFonts w:ascii="Times New Roman" w:eastAsia="Times New Roman" w:hAnsi="Times New Roman" w:cs="Times New Roman"/>
      <w:sz w:val="22"/>
      <w:szCs w:val="20"/>
      <w:lang w:val="fr-FR" w:eastAsia="da-DK"/>
    </w:rPr>
  </w:style>
  <w:style w:type="paragraph" w:customStyle="1" w:styleId="BodyMarginNoSpace">
    <w:name w:val="Body Margin NoSpace"/>
    <w:basedOn w:val="BodyMargin"/>
    <w:next w:val="BodyTextNoSpace"/>
    <w:uiPriority w:val="1"/>
    <w:rsid w:val="005E04E1"/>
    <w:pPr>
      <w:widowControl w:val="0"/>
      <w:spacing w:after="120" w:line="240" w:lineRule="auto"/>
      <w:ind w:firstLine="0"/>
      <w:jc w:val="both"/>
    </w:pPr>
    <w:rPr>
      <w:rFonts w:asciiTheme="minorHAnsi" w:eastAsiaTheme="minorHAnsi" w:hAnsiTheme="minorHAnsi" w:cstheme="minorBidi"/>
      <w:sz w:val="24"/>
      <w:szCs w:val="22"/>
      <w:lang w:val="fr-BE" w:eastAsia="en-US"/>
    </w:rPr>
  </w:style>
  <w:style w:type="numbering" w:customStyle="1" w:styleId="CowiNumberList">
    <w:name w:val="CowiNumberList"/>
    <w:basedOn w:val="Aucuneliste"/>
    <w:rsid w:val="005E04E1"/>
    <w:pPr>
      <w:numPr>
        <w:numId w:val="12"/>
      </w:numPr>
    </w:pPr>
  </w:style>
  <w:style w:type="paragraph" w:styleId="Listecontinue">
    <w:name w:val="List Continue"/>
    <w:basedOn w:val="Corpsdetexte"/>
    <w:uiPriority w:val="6"/>
    <w:rsid w:val="005E04E1"/>
    <w:pPr>
      <w:widowControl/>
      <w:spacing w:after="280" w:line="280" w:lineRule="atLeast"/>
      <w:ind w:left="425"/>
      <w:jc w:val="left"/>
    </w:pPr>
    <w:rPr>
      <w:rFonts w:ascii="Times New Roman" w:eastAsia="Times New Roman" w:hAnsi="Times New Roman" w:cs="Times New Roman"/>
      <w:sz w:val="22"/>
      <w:szCs w:val="20"/>
      <w:lang w:val="fr-FR" w:eastAsia="da-DK"/>
    </w:rPr>
  </w:style>
  <w:style w:type="paragraph" w:styleId="Listecontinue2">
    <w:name w:val="List Continue 2"/>
    <w:basedOn w:val="Listecontinue"/>
    <w:uiPriority w:val="6"/>
    <w:rsid w:val="005E04E1"/>
    <w:pPr>
      <w:ind w:left="851"/>
    </w:pPr>
  </w:style>
  <w:style w:type="paragraph" w:styleId="Listenumros">
    <w:name w:val="List Number"/>
    <w:basedOn w:val="Corpsdetexte"/>
    <w:uiPriority w:val="4"/>
    <w:rsid w:val="005E04E1"/>
    <w:pPr>
      <w:widowControl/>
      <w:numPr>
        <w:numId w:val="12"/>
      </w:numPr>
      <w:spacing w:after="280" w:line="280" w:lineRule="atLeast"/>
      <w:jc w:val="left"/>
    </w:pPr>
    <w:rPr>
      <w:rFonts w:ascii="Times New Roman" w:eastAsia="Times New Roman" w:hAnsi="Times New Roman" w:cs="Times New Roman"/>
      <w:sz w:val="22"/>
      <w:szCs w:val="20"/>
      <w:lang w:val="fr-FR" w:eastAsia="da-DK"/>
    </w:rPr>
  </w:style>
  <w:style w:type="paragraph" w:styleId="Listenumros2">
    <w:name w:val="List Number 2"/>
    <w:basedOn w:val="Listenumros"/>
    <w:uiPriority w:val="4"/>
    <w:rsid w:val="005E04E1"/>
    <w:pPr>
      <w:numPr>
        <w:ilvl w:val="1"/>
      </w:numPr>
    </w:pPr>
  </w:style>
  <w:style w:type="paragraph" w:customStyle="1" w:styleId="ListContinueNoSpace">
    <w:name w:val="List Continue NoSpace"/>
    <w:basedOn w:val="Listecontinue"/>
    <w:uiPriority w:val="6"/>
    <w:rsid w:val="005E04E1"/>
    <w:pPr>
      <w:spacing w:after="0"/>
    </w:pPr>
  </w:style>
  <w:style w:type="paragraph" w:customStyle="1" w:styleId="ListContinue2NoSpace">
    <w:name w:val="List Continue 2 NoSpace"/>
    <w:basedOn w:val="Listecontinue2"/>
    <w:uiPriority w:val="6"/>
    <w:rsid w:val="005E04E1"/>
    <w:pPr>
      <w:spacing w:after="0"/>
    </w:pPr>
  </w:style>
  <w:style w:type="paragraph" w:customStyle="1" w:styleId="ListBulletNoSpace">
    <w:name w:val="List Bullet NoSpace"/>
    <w:basedOn w:val="Listepuces"/>
    <w:uiPriority w:val="4"/>
    <w:qFormat/>
    <w:rsid w:val="005E04E1"/>
    <w:pPr>
      <w:numPr>
        <w:numId w:val="5"/>
      </w:numPr>
      <w:spacing w:before="0" w:line="280" w:lineRule="atLeast"/>
    </w:pPr>
    <w:rPr>
      <w:rFonts w:ascii="Times New Roman" w:hAnsi="Times New Roman"/>
      <w:szCs w:val="20"/>
      <w:lang w:eastAsia="da-DK"/>
    </w:rPr>
  </w:style>
  <w:style w:type="paragraph" w:customStyle="1" w:styleId="ListHanging">
    <w:name w:val="List Hanging"/>
    <w:basedOn w:val="Corpsdetexte"/>
    <w:uiPriority w:val="7"/>
    <w:rsid w:val="005E04E1"/>
    <w:pPr>
      <w:widowControl/>
      <w:spacing w:after="280" w:line="280" w:lineRule="atLeast"/>
      <w:ind w:left="1701" w:hanging="1701"/>
      <w:jc w:val="left"/>
    </w:pPr>
    <w:rPr>
      <w:rFonts w:ascii="Times New Roman" w:eastAsia="Times New Roman" w:hAnsi="Times New Roman" w:cs="Times New Roman"/>
      <w:sz w:val="22"/>
      <w:szCs w:val="20"/>
      <w:lang w:val="fr-FR" w:eastAsia="da-DK"/>
    </w:rPr>
  </w:style>
  <w:style w:type="paragraph" w:customStyle="1" w:styleId="ListHangingNoSpace">
    <w:name w:val="List Hanging NoSpace"/>
    <w:basedOn w:val="ListHanging"/>
    <w:uiPriority w:val="7"/>
    <w:rsid w:val="005E04E1"/>
    <w:pPr>
      <w:spacing w:after="0"/>
    </w:pPr>
  </w:style>
  <w:style w:type="paragraph" w:customStyle="1" w:styleId="Table">
    <w:name w:val="Table"/>
    <w:basedOn w:val="Normal"/>
    <w:uiPriority w:val="8"/>
    <w:semiHidden/>
    <w:unhideWhenUsed/>
    <w:rsid w:val="005E04E1"/>
    <w:pPr>
      <w:widowControl/>
      <w:spacing w:before="60" w:line="220" w:lineRule="atLeast"/>
      <w:jc w:val="left"/>
    </w:pPr>
    <w:rPr>
      <w:rFonts w:ascii="Verdana" w:eastAsia="Times New Roman" w:hAnsi="Verdana" w:cs="Arial"/>
      <w:sz w:val="16"/>
      <w:szCs w:val="20"/>
      <w:lang w:val="fr-FR" w:eastAsia="da-DK"/>
    </w:rPr>
  </w:style>
  <w:style w:type="paragraph" w:styleId="Signature">
    <w:name w:val="Signature"/>
    <w:basedOn w:val="Corpsdetexte"/>
    <w:link w:val="SignatureCar"/>
    <w:semiHidden/>
    <w:unhideWhenUsed/>
    <w:rsid w:val="005E04E1"/>
    <w:pPr>
      <w:widowControl/>
      <w:spacing w:after="0" w:line="220" w:lineRule="atLeast"/>
      <w:jc w:val="left"/>
    </w:pPr>
    <w:rPr>
      <w:rFonts w:ascii="Times New Roman" w:eastAsia="Times New Roman" w:hAnsi="Times New Roman" w:cs="Times New Roman"/>
      <w:sz w:val="18"/>
      <w:szCs w:val="20"/>
      <w:lang w:val="fr-FR" w:eastAsia="da-DK"/>
    </w:rPr>
  </w:style>
  <w:style w:type="character" w:customStyle="1" w:styleId="SignatureCar">
    <w:name w:val="Signature Car"/>
    <w:basedOn w:val="Policepardfaut"/>
    <w:link w:val="Signature"/>
    <w:semiHidden/>
    <w:rsid w:val="005E04E1"/>
    <w:rPr>
      <w:rFonts w:ascii="Times New Roman" w:eastAsia="Times New Roman" w:hAnsi="Times New Roman" w:cs="Times New Roman"/>
      <w:sz w:val="18"/>
      <w:szCs w:val="20"/>
      <w:lang w:eastAsia="da-DK"/>
    </w:rPr>
  </w:style>
  <w:style w:type="table" w:styleId="Grilledetableau6">
    <w:name w:val="Table Grid 6"/>
    <w:basedOn w:val="TableauNormal"/>
    <w:semiHidden/>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Normal"/>
    <w:uiPriority w:val="7"/>
    <w:semiHidden/>
    <w:qFormat/>
    <w:rsid w:val="005E04E1"/>
    <w:pPr>
      <w:keepNext/>
      <w:keepLines/>
      <w:widowControl/>
      <w:suppressAutoHyphens/>
      <w:spacing w:after="0" w:line="220" w:lineRule="atLeast"/>
      <w:jc w:val="left"/>
    </w:pPr>
    <w:rPr>
      <w:rFonts w:ascii="Verdana" w:eastAsia="Times New Roman" w:hAnsi="Verdana" w:cs="Times New Roman"/>
      <w:caps/>
      <w:sz w:val="18"/>
      <w:szCs w:val="20"/>
      <w:lang w:val="fr-FR" w:eastAsia="da-DK"/>
    </w:rPr>
  </w:style>
  <w:style w:type="paragraph" w:styleId="Listepuces3">
    <w:name w:val="List Bullet 3"/>
    <w:basedOn w:val="Listepuces2"/>
    <w:uiPriority w:val="4"/>
    <w:rsid w:val="005E04E1"/>
    <w:pPr>
      <w:numPr>
        <w:numId w:val="0"/>
      </w:numPr>
      <w:tabs>
        <w:tab w:val="left" w:pos="1276"/>
      </w:tabs>
      <w:spacing w:after="280" w:line="280" w:lineRule="atLeast"/>
      <w:ind w:left="1276" w:hanging="425"/>
      <w:jc w:val="left"/>
    </w:pPr>
    <w:rPr>
      <w:rFonts w:ascii="Times New Roman" w:eastAsia="Times New Roman" w:hAnsi="Times New Roman"/>
      <w:sz w:val="22"/>
      <w:szCs w:val="20"/>
      <w:lang w:eastAsia="da-DK"/>
    </w:rPr>
  </w:style>
  <w:style w:type="paragraph" w:styleId="Listecontinue3">
    <w:name w:val="List Continue 3"/>
    <w:basedOn w:val="Listecontinue2"/>
    <w:uiPriority w:val="6"/>
    <w:rsid w:val="005E04E1"/>
    <w:pPr>
      <w:ind w:left="1276"/>
    </w:pPr>
  </w:style>
  <w:style w:type="paragraph" w:styleId="Listenumros3">
    <w:name w:val="List Number 3"/>
    <w:basedOn w:val="Listenumros2"/>
    <w:uiPriority w:val="4"/>
    <w:rsid w:val="005E04E1"/>
    <w:pPr>
      <w:numPr>
        <w:ilvl w:val="2"/>
      </w:numPr>
      <w:tabs>
        <w:tab w:val="left" w:pos="1276"/>
      </w:tabs>
    </w:pPr>
  </w:style>
  <w:style w:type="paragraph" w:customStyle="1" w:styleId="ListContinue3NoSpace">
    <w:name w:val="List Continue 3 NoSpace"/>
    <w:basedOn w:val="Listecontinue3"/>
    <w:uiPriority w:val="6"/>
    <w:rsid w:val="005E04E1"/>
    <w:pPr>
      <w:spacing w:after="0"/>
    </w:pPr>
  </w:style>
  <w:style w:type="paragraph" w:customStyle="1" w:styleId="ListBullet3NoSpace">
    <w:name w:val="List Bullet 3 NoSpace"/>
    <w:basedOn w:val="Listepuces3"/>
    <w:uiPriority w:val="4"/>
    <w:qFormat/>
    <w:rsid w:val="005E04E1"/>
    <w:pPr>
      <w:spacing w:after="0"/>
    </w:pPr>
  </w:style>
  <w:style w:type="paragraph" w:customStyle="1" w:styleId="ListContinue0">
    <w:name w:val="List Continue 0"/>
    <w:basedOn w:val="Listecontinue"/>
    <w:uiPriority w:val="6"/>
    <w:rsid w:val="005E04E1"/>
    <w:pPr>
      <w:ind w:left="0"/>
    </w:pPr>
  </w:style>
  <w:style w:type="paragraph" w:customStyle="1" w:styleId="ListContinue0NoSpace">
    <w:name w:val="List Continue 0 NoSpace"/>
    <w:basedOn w:val="ListContinue0"/>
    <w:uiPriority w:val="6"/>
    <w:rsid w:val="005E04E1"/>
    <w:pPr>
      <w:spacing w:after="0"/>
    </w:pPr>
  </w:style>
  <w:style w:type="paragraph" w:customStyle="1" w:styleId="CaptionMargin">
    <w:name w:val="Caption Margin"/>
    <w:basedOn w:val="Lgende"/>
    <w:next w:val="Corpsdetexte"/>
    <w:uiPriority w:val="3"/>
    <w:rsid w:val="005E04E1"/>
    <w:pPr>
      <w:widowControl/>
      <w:spacing w:before="140" w:after="140" w:line="250" w:lineRule="atLeast"/>
      <w:ind w:left="-992" w:hanging="1276"/>
      <w:jc w:val="left"/>
    </w:pPr>
    <w:rPr>
      <w:rFonts w:ascii="Times New Roman" w:eastAsia="Times New Roman" w:hAnsi="Times New Roman" w:cs="Times New Roman"/>
      <w:b w:val="0"/>
      <w:bCs w:val="0"/>
      <w:i/>
      <w:sz w:val="19"/>
      <w:szCs w:val="20"/>
      <w:lang w:val="fr-FR" w:eastAsia="da-DK"/>
    </w:rPr>
  </w:style>
  <w:style w:type="paragraph" w:customStyle="1" w:styleId="FrontPage">
    <w:name w:val="FrontPage"/>
    <w:basedOn w:val="FrontPageSmall"/>
    <w:next w:val="FrontPageSmall"/>
    <w:uiPriority w:val="7"/>
    <w:semiHidden/>
    <w:qFormat/>
    <w:rsid w:val="005E04E1"/>
    <w:pPr>
      <w:spacing w:before="240" w:after="240" w:line="600" w:lineRule="atLeast"/>
    </w:pPr>
    <w:rPr>
      <w:caps w:val="0"/>
      <w:color w:val="333333"/>
      <w:sz w:val="56"/>
      <w:szCs w:val="56"/>
    </w:rPr>
  </w:style>
  <w:style w:type="paragraph" w:customStyle="1" w:styleId="HeaderFrame">
    <w:name w:val="HeaderFrame"/>
    <w:basedOn w:val="En-tte"/>
    <w:next w:val="Normal"/>
    <w:semiHidden/>
    <w:rsid w:val="005E04E1"/>
    <w:pPr>
      <w:framePr w:wrap="around" w:vAnchor="text" w:hAnchor="margin" w:xAlign="right" w:y="1"/>
      <w:widowControl/>
      <w:tabs>
        <w:tab w:val="clear" w:pos="4536"/>
        <w:tab w:val="clear" w:pos="9072"/>
      </w:tabs>
      <w:spacing w:line="160" w:lineRule="atLeast"/>
      <w:jc w:val="right"/>
    </w:pPr>
    <w:rPr>
      <w:rFonts w:ascii="Verdana" w:eastAsia="Times New Roman" w:hAnsi="Verdana" w:cs="Arial"/>
      <w:color w:val="333333"/>
      <w:sz w:val="14"/>
      <w:szCs w:val="20"/>
      <w:lang w:val="fr-FR" w:eastAsia="da-DK"/>
    </w:rPr>
  </w:style>
  <w:style w:type="paragraph" w:customStyle="1" w:styleId="CowiTitle">
    <w:name w:val="CowiTitle"/>
    <w:basedOn w:val="FrontPage"/>
    <w:next w:val="FrontPageSmall"/>
    <w:uiPriority w:val="7"/>
    <w:semiHidden/>
    <w:qFormat/>
    <w:rsid w:val="005E04E1"/>
  </w:style>
  <w:style w:type="paragraph" w:styleId="Normalcentr">
    <w:name w:val="Block Text"/>
    <w:basedOn w:val="Normal"/>
    <w:semiHidden/>
    <w:rsid w:val="005E04E1"/>
    <w:pPr>
      <w:widowControl/>
      <w:spacing w:line="270" w:lineRule="atLeast"/>
      <w:ind w:left="1440" w:right="1440"/>
      <w:jc w:val="left"/>
    </w:pPr>
    <w:rPr>
      <w:rFonts w:ascii="Times New Roman" w:eastAsia="Times New Roman" w:hAnsi="Times New Roman" w:cs="Times New Roman"/>
      <w:sz w:val="22"/>
      <w:szCs w:val="20"/>
      <w:lang w:val="fr-FR" w:eastAsia="da-DK"/>
    </w:rPr>
  </w:style>
  <w:style w:type="paragraph" w:customStyle="1" w:styleId="FrontPageFrame">
    <w:name w:val="FrontPageFrame"/>
    <w:basedOn w:val="Normal"/>
    <w:semiHidden/>
    <w:rsid w:val="005E04E1"/>
    <w:pPr>
      <w:framePr w:wrap="around" w:hAnchor="margin" w:x="1" w:yAlign="bottom"/>
      <w:widowControl/>
      <w:tabs>
        <w:tab w:val="left" w:pos="1134"/>
      </w:tabs>
      <w:spacing w:after="0" w:line="240" w:lineRule="atLeast"/>
      <w:jc w:val="left"/>
    </w:pPr>
    <w:rPr>
      <w:rFonts w:ascii="Verdana" w:eastAsia="Times New Roman" w:hAnsi="Verdana" w:cs="Arial"/>
      <w:sz w:val="14"/>
      <w:szCs w:val="20"/>
      <w:lang w:val="fr-FR" w:eastAsia="da-DK"/>
    </w:rPr>
  </w:style>
  <w:style w:type="paragraph" w:customStyle="1" w:styleId="ContentsPage">
    <w:name w:val="ContentsPage"/>
    <w:basedOn w:val="Normal"/>
    <w:next w:val="Corpsdetexte"/>
    <w:semiHidden/>
    <w:rsid w:val="005E04E1"/>
    <w:pPr>
      <w:keepNext/>
      <w:keepLines/>
      <w:pageBreakBefore/>
      <w:widowControl/>
      <w:suppressAutoHyphens/>
      <w:spacing w:before="3500" w:after="0" w:line="480" w:lineRule="atLeast"/>
      <w:jc w:val="left"/>
    </w:pPr>
    <w:rPr>
      <w:rFonts w:ascii="Verdana" w:eastAsia="Times New Roman" w:hAnsi="Verdana" w:cs="Times New Roman"/>
      <w:caps/>
      <w:color w:val="F04E23"/>
      <w:sz w:val="48"/>
      <w:szCs w:val="20"/>
      <w:lang w:val="fr-FR" w:eastAsia="da-DK"/>
    </w:rPr>
  </w:style>
  <w:style w:type="paragraph" w:customStyle="1" w:styleId="AppendixPage">
    <w:name w:val="AppendixPage"/>
    <w:basedOn w:val="ContentsPage"/>
    <w:next w:val="BodyTextNoSpace"/>
    <w:unhideWhenUsed/>
    <w:rsid w:val="005E04E1"/>
    <w:pPr>
      <w:pageBreakBefore w:val="0"/>
      <w:spacing w:before="0"/>
    </w:pPr>
  </w:style>
  <w:style w:type="paragraph" w:customStyle="1" w:styleId="Appendix">
    <w:name w:val="Appendix"/>
    <w:basedOn w:val="Normal"/>
    <w:next w:val="Corpsdetexte"/>
    <w:semiHidden/>
    <w:unhideWhenUsed/>
    <w:rsid w:val="005E04E1"/>
    <w:pPr>
      <w:keepNext/>
      <w:keepLines/>
      <w:pageBreakBefore/>
      <w:widowControl/>
      <w:suppressAutoHyphens/>
      <w:spacing w:after="130" w:line="320" w:lineRule="exact"/>
      <w:jc w:val="left"/>
      <w:outlineLvl w:val="6"/>
    </w:pPr>
    <w:rPr>
      <w:rFonts w:ascii="Arial" w:eastAsia="Times New Roman" w:hAnsi="Arial" w:cs="Arial"/>
      <w:b/>
      <w:sz w:val="32"/>
      <w:szCs w:val="20"/>
      <w:lang w:val="fr-FR" w:eastAsia="da-DK"/>
    </w:rPr>
  </w:style>
  <w:style w:type="paragraph" w:customStyle="1" w:styleId="HeaderEven">
    <w:name w:val="HeaderEven"/>
    <w:basedOn w:val="En-tte"/>
    <w:semiHidden/>
    <w:rsid w:val="005E04E1"/>
    <w:pPr>
      <w:widowControl/>
      <w:tabs>
        <w:tab w:val="clear" w:pos="4536"/>
        <w:tab w:val="clear" w:pos="9072"/>
        <w:tab w:val="left" w:pos="-1814"/>
      </w:tabs>
      <w:spacing w:line="160" w:lineRule="atLeast"/>
      <w:ind w:left="-2268"/>
      <w:jc w:val="left"/>
    </w:pPr>
    <w:rPr>
      <w:rFonts w:ascii="Verdana" w:eastAsia="Times New Roman" w:hAnsi="Verdana" w:cs="Arial"/>
      <w:color w:val="333333"/>
      <w:sz w:val="14"/>
      <w:szCs w:val="14"/>
      <w:lang w:val="fr-FR" w:eastAsia="da-DK"/>
    </w:rPr>
  </w:style>
  <w:style w:type="numbering" w:styleId="111111">
    <w:name w:val="Outline List 2"/>
    <w:basedOn w:val="Aucuneliste"/>
    <w:rsid w:val="005E04E1"/>
    <w:pPr>
      <w:numPr>
        <w:numId w:val="7"/>
      </w:numPr>
    </w:pPr>
  </w:style>
  <w:style w:type="numbering" w:styleId="1ai">
    <w:name w:val="Outline List 1"/>
    <w:basedOn w:val="Aucuneliste"/>
    <w:rsid w:val="005E04E1"/>
    <w:pPr>
      <w:numPr>
        <w:numId w:val="8"/>
      </w:numPr>
    </w:pPr>
  </w:style>
  <w:style w:type="numbering" w:styleId="ArticleSection">
    <w:name w:val="Outline List 3"/>
    <w:basedOn w:val="Aucuneliste"/>
    <w:rsid w:val="005E04E1"/>
    <w:pPr>
      <w:numPr>
        <w:numId w:val="9"/>
      </w:numPr>
    </w:pPr>
  </w:style>
  <w:style w:type="paragraph" w:styleId="Retrait1religne">
    <w:name w:val="Body Text First Indent"/>
    <w:basedOn w:val="Corpsdetexte"/>
    <w:link w:val="Retrait1religneCar"/>
    <w:semiHidden/>
    <w:unhideWhenUsed/>
    <w:rsid w:val="005E04E1"/>
    <w:pPr>
      <w:widowControl/>
      <w:spacing w:line="280" w:lineRule="atLeast"/>
      <w:ind w:firstLine="210"/>
      <w:jc w:val="left"/>
    </w:pPr>
    <w:rPr>
      <w:rFonts w:ascii="Times New Roman" w:eastAsia="Times New Roman" w:hAnsi="Times New Roman" w:cs="Times New Roman"/>
      <w:sz w:val="22"/>
      <w:szCs w:val="20"/>
      <w:lang w:val="fr-FR" w:eastAsia="da-DK"/>
    </w:rPr>
  </w:style>
  <w:style w:type="character" w:customStyle="1" w:styleId="Retrait1religneCar">
    <w:name w:val="Retrait 1re ligne Car"/>
    <w:basedOn w:val="CorpsdetexteCar"/>
    <w:link w:val="Retrait1religne"/>
    <w:semiHidden/>
    <w:rsid w:val="005E04E1"/>
    <w:rPr>
      <w:rFonts w:ascii="Times New Roman" w:eastAsia="Times New Roman" w:hAnsi="Times New Roman" w:cs="Times New Roman"/>
      <w:sz w:val="24"/>
      <w:szCs w:val="20"/>
      <w:lang w:val="fr-BE" w:eastAsia="da-DK"/>
    </w:rPr>
  </w:style>
  <w:style w:type="paragraph" w:styleId="Retraitcorpsdetexte">
    <w:name w:val="Body Text Indent"/>
    <w:basedOn w:val="Normal"/>
    <w:link w:val="RetraitcorpsdetexteCar"/>
    <w:semiHidden/>
    <w:unhideWhenUsed/>
    <w:rsid w:val="005E04E1"/>
    <w:pPr>
      <w:widowControl/>
      <w:spacing w:line="270" w:lineRule="atLeast"/>
      <w:ind w:left="283"/>
      <w:jc w:val="left"/>
    </w:pPr>
    <w:rPr>
      <w:rFonts w:ascii="Times New Roman" w:eastAsia="Times New Roman" w:hAnsi="Times New Roman" w:cs="Times New Roman"/>
      <w:sz w:val="22"/>
      <w:szCs w:val="20"/>
      <w:lang w:val="fr-FR" w:eastAsia="da-DK"/>
    </w:rPr>
  </w:style>
  <w:style w:type="character" w:customStyle="1" w:styleId="RetraitcorpsdetexteCar">
    <w:name w:val="Retrait corps de texte Car"/>
    <w:basedOn w:val="Policepardfaut"/>
    <w:link w:val="Retraitcorpsdetexte"/>
    <w:semiHidden/>
    <w:rsid w:val="005E04E1"/>
    <w:rPr>
      <w:rFonts w:ascii="Times New Roman" w:eastAsia="Times New Roman" w:hAnsi="Times New Roman" w:cs="Times New Roman"/>
      <w:szCs w:val="20"/>
      <w:lang w:eastAsia="da-DK"/>
    </w:rPr>
  </w:style>
  <w:style w:type="paragraph" w:styleId="Retraitcorpset1relig">
    <w:name w:val="Body Text First Indent 2"/>
    <w:basedOn w:val="Retraitcorpsdetexte"/>
    <w:link w:val="Retraitcorpset1religCar"/>
    <w:semiHidden/>
    <w:unhideWhenUsed/>
    <w:rsid w:val="005E04E1"/>
    <w:pPr>
      <w:ind w:firstLine="210"/>
    </w:pPr>
  </w:style>
  <w:style w:type="character" w:customStyle="1" w:styleId="Retraitcorpset1religCar">
    <w:name w:val="Retrait corps et 1re lig. Car"/>
    <w:basedOn w:val="RetraitcorpsdetexteCar"/>
    <w:link w:val="Retraitcorpset1relig"/>
    <w:semiHidden/>
    <w:rsid w:val="005E04E1"/>
    <w:rPr>
      <w:rFonts w:ascii="Times New Roman" w:eastAsia="Times New Roman" w:hAnsi="Times New Roman" w:cs="Times New Roman"/>
      <w:szCs w:val="20"/>
      <w:lang w:eastAsia="da-DK"/>
    </w:rPr>
  </w:style>
  <w:style w:type="paragraph" w:styleId="Retraitcorpsdetexte2">
    <w:name w:val="Body Text Indent 2"/>
    <w:basedOn w:val="Normal"/>
    <w:link w:val="Retraitcorpsdetexte2Car"/>
    <w:semiHidden/>
    <w:unhideWhenUsed/>
    <w:rsid w:val="005E04E1"/>
    <w:pPr>
      <w:widowControl/>
      <w:spacing w:line="480" w:lineRule="auto"/>
      <w:ind w:left="283"/>
      <w:jc w:val="left"/>
    </w:pPr>
    <w:rPr>
      <w:rFonts w:ascii="Times New Roman" w:eastAsia="Times New Roman" w:hAnsi="Times New Roman" w:cs="Times New Roman"/>
      <w:sz w:val="22"/>
      <w:szCs w:val="20"/>
      <w:lang w:val="fr-FR" w:eastAsia="da-DK"/>
    </w:rPr>
  </w:style>
  <w:style w:type="character" w:customStyle="1" w:styleId="Retraitcorpsdetexte2Car">
    <w:name w:val="Retrait corps de texte 2 Car"/>
    <w:basedOn w:val="Policepardfaut"/>
    <w:link w:val="Retraitcorpsdetexte2"/>
    <w:semiHidden/>
    <w:rsid w:val="005E04E1"/>
    <w:rPr>
      <w:rFonts w:ascii="Times New Roman" w:eastAsia="Times New Roman" w:hAnsi="Times New Roman" w:cs="Times New Roman"/>
      <w:szCs w:val="20"/>
      <w:lang w:eastAsia="da-DK"/>
    </w:rPr>
  </w:style>
  <w:style w:type="paragraph" w:styleId="Retraitcorpsdetexte3">
    <w:name w:val="Body Text Indent 3"/>
    <w:basedOn w:val="Normal"/>
    <w:link w:val="Retraitcorpsdetexte3Car"/>
    <w:semiHidden/>
    <w:unhideWhenUsed/>
    <w:rsid w:val="005E04E1"/>
    <w:pPr>
      <w:widowControl/>
      <w:spacing w:line="270" w:lineRule="atLeast"/>
      <w:ind w:left="283"/>
      <w:jc w:val="left"/>
    </w:pPr>
    <w:rPr>
      <w:rFonts w:ascii="Times New Roman" w:eastAsia="Times New Roman" w:hAnsi="Times New Roman" w:cs="Times New Roman"/>
      <w:sz w:val="16"/>
      <w:szCs w:val="16"/>
      <w:lang w:val="fr-FR" w:eastAsia="da-DK"/>
    </w:rPr>
  </w:style>
  <w:style w:type="character" w:customStyle="1" w:styleId="Retraitcorpsdetexte3Car">
    <w:name w:val="Retrait corps de texte 3 Car"/>
    <w:basedOn w:val="Policepardfaut"/>
    <w:link w:val="Retraitcorpsdetexte3"/>
    <w:semiHidden/>
    <w:rsid w:val="005E04E1"/>
    <w:rPr>
      <w:rFonts w:ascii="Times New Roman" w:eastAsia="Times New Roman" w:hAnsi="Times New Roman" w:cs="Times New Roman"/>
      <w:sz w:val="16"/>
      <w:szCs w:val="16"/>
      <w:lang w:eastAsia="da-DK"/>
    </w:rPr>
  </w:style>
  <w:style w:type="paragraph" w:styleId="Formuledepolitesse">
    <w:name w:val="Closing"/>
    <w:basedOn w:val="Normal"/>
    <w:link w:val="FormuledepolitesseCar"/>
    <w:semiHidden/>
    <w:unhideWhenUsed/>
    <w:rsid w:val="005E04E1"/>
    <w:pPr>
      <w:widowControl/>
      <w:spacing w:after="0" w:line="270" w:lineRule="atLeast"/>
      <w:ind w:left="4252"/>
      <w:jc w:val="left"/>
    </w:pPr>
    <w:rPr>
      <w:rFonts w:ascii="Times New Roman" w:eastAsia="Times New Roman" w:hAnsi="Times New Roman" w:cs="Times New Roman"/>
      <w:sz w:val="22"/>
      <w:szCs w:val="20"/>
      <w:lang w:val="fr-FR" w:eastAsia="da-DK"/>
    </w:rPr>
  </w:style>
  <w:style w:type="character" w:customStyle="1" w:styleId="FormuledepolitesseCar">
    <w:name w:val="Formule de politesse Car"/>
    <w:basedOn w:val="Policepardfaut"/>
    <w:link w:val="Formuledepolitesse"/>
    <w:semiHidden/>
    <w:rsid w:val="005E04E1"/>
    <w:rPr>
      <w:rFonts w:ascii="Times New Roman" w:eastAsia="Times New Roman" w:hAnsi="Times New Roman" w:cs="Times New Roman"/>
      <w:szCs w:val="20"/>
      <w:lang w:eastAsia="da-DK"/>
    </w:rPr>
  </w:style>
  <w:style w:type="paragraph" w:styleId="Date">
    <w:name w:val="Date"/>
    <w:basedOn w:val="Normal"/>
    <w:next w:val="Normal"/>
    <w:link w:val="DateCar"/>
    <w:semiHidden/>
    <w:unhideWhenUsed/>
    <w:rsid w:val="005E04E1"/>
    <w:pPr>
      <w:widowControl/>
      <w:spacing w:after="0" w:line="270" w:lineRule="atLeast"/>
      <w:jc w:val="left"/>
    </w:pPr>
    <w:rPr>
      <w:rFonts w:ascii="Times New Roman" w:eastAsia="Times New Roman" w:hAnsi="Times New Roman" w:cs="Times New Roman"/>
      <w:sz w:val="22"/>
      <w:szCs w:val="20"/>
      <w:lang w:val="fr-FR" w:eastAsia="da-DK"/>
    </w:rPr>
  </w:style>
  <w:style w:type="character" w:customStyle="1" w:styleId="DateCar">
    <w:name w:val="Date Car"/>
    <w:basedOn w:val="Policepardfaut"/>
    <w:link w:val="Date"/>
    <w:semiHidden/>
    <w:rsid w:val="005E04E1"/>
    <w:rPr>
      <w:rFonts w:ascii="Times New Roman" w:eastAsia="Times New Roman" w:hAnsi="Times New Roman" w:cs="Times New Roman"/>
      <w:szCs w:val="20"/>
      <w:lang w:eastAsia="da-DK"/>
    </w:rPr>
  </w:style>
  <w:style w:type="paragraph" w:styleId="Explorateurdedocuments">
    <w:name w:val="Document Map"/>
    <w:basedOn w:val="Normal"/>
    <w:link w:val="ExplorateurdedocumentsCar"/>
    <w:semiHidden/>
    <w:rsid w:val="005E04E1"/>
    <w:pPr>
      <w:widowControl/>
      <w:shd w:val="clear" w:color="auto" w:fill="000080"/>
      <w:spacing w:after="0" w:line="270" w:lineRule="atLeast"/>
      <w:jc w:val="left"/>
    </w:pPr>
    <w:rPr>
      <w:rFonts w:ascii="Tahoma" w:eastAsia="Times New Roman" w:hAnsi="Tahoma" w:cs="Tahoma"/>
      <w:sz w:val="22"/>
      <w:szCs w:val="20"/>
      <w:lang w:val="fr-FR" w:eastAsia="da-DK"/>
    </w:rPr>
  </w:style>
  <w:style w:type="character" w:customStyle="1" w:styleId="ExplorateurdedocumentsCar">
    <w:name w:val="Explorateur de documents Car"/>
    <w:basedOn w:val="Policepardfaut"/>
    <w:link w:val="Explorateurdedocuments"/>
    <w:semiHidden/>
    <w:rsid w:val="005E04E1"/>
    <w:rPr>
      <w:rFonts w:ascii="Tahoma" w:eastAsia="Times New Roman" w:hAnsi="Tahoma" w:cs="Tahoma"/>
      <w:szCs w:val="20"/>
      <w:shd w:val="clear" w:color="auto" w:fill="000080"/>
      <w:lang w:eastAsia="da-DK"/>
    </w:rPr>
  </w:style>
  <w:style w:type="paragraph" w:styleId="Signaturelectronique">
    <w:name w:val="E-mail Signature"/>
    <w:basedOn w:val="Normal"/>
    <w:link w:val="SignaturelectroniqueCar"/>
    <w:semiHidden/>
    <w:unhideWhenUsed/>
    <w:rsid w:val="005E04E1"/>
    <w:pPr>
      <w:widowControl/>
      <w:spacing w:after="0" w:line="270" w:lineRule="atLeast"/>
      <w:jc w:val="left"/>
    </w:pPr>
    <w:rPr>
      <w:rFonts w:ascii="Times New Roman" w:eastAsia="Times New Roman" w:hAnsi="Times New Roman" w:cs="Times New Roman"/>
      <w:sz w:val="22"/>
      <w:szCs w:val="20"/>
      <w:lang w:val="fr-FR" w:eastAsia="da-DK"/>
    </w:rPr>
  </w:style>
  <w:style w:type="character" w:customStyle="1" w:styleId="SignaturelectroniqueCar">
    <w:name w:val="Signature électronique Car"/>
    <w:basedOn w:val="Policepardfaut"/>
    <w:link w:val="Signaturelectronique"/>
    <w:semiHidden/>
    <w:rsid w:val="005E04E1"/>
    <w:rPr>
      <w:rFonts w:ascii="Times New Roman" w:eastAsia="Times New Roman" w:hAnsi="Times New Roman" w:cs="Times New Roman"/>
      <w:szCs w:val="20"/>
      <w:lang w:eastAsia="da-DK"/>
    </w:rPr>
  </w:style>
  <w:style w:type="character" w:styleId="Accentuation">
    <w:name w:val="Emphasis"/>
    <w:basedOn w:val="Policepardfaut"/>
    <w:unhideWhenUsed/>
    <w:qFormat/>
    <w:rsid w:val="005E04E1"/>
    <w:rPr>
      <w:i/>
      <w:iCs/>
    </w:rPr>
  </w:style>
  <w:style w:type="character" w:styleId="Appeldenotedefin">
    <w:name w:val="endnote reference"/>
    <w:basedOn w:val="Policepardfaut"/>
    <w:semiHidden/>
    <w:rsid w:val="005E04E1"/>
    <w:rPr>
      <w:vertAlign w:val="superscript"/>
    </w:rPr>
  </w:style>
  <w:style w:type="paragraph" w:styleId="Notedefin">
    <w:name w:val="endnote text"/>
    <w:basedOn w:val="Normal"/>
    <w:link w:val="NotedefinCar"/>
    <w:semiHidden/>
    <w:rsid w:val="005E04E1"/>
    <w:pPr>
      <w:widowControl/>
      <w:spacing w:after="0" w:line="270" w:lineRule="atLeast"/>
      <w:jc w:val="left"/>
    </w:pPr>
    <w:rPr>
      <w:rFonts w:ascii="Times New Roman" w:eastAsia="Times New Roman" w:hAnsi="Times New Roman" w:cs="Times New Roman"/>
      <w:sz w:val="20"/>
      <w:szCs w:val="20"/>
      <w:lang w:val="fr-FR" w:eastAsia="da-DK"/>
    </w:rPr>
  </w:style>
  <w:style w:type="character" w:customStyle="1" w:styleId="NotedefinCar">
    <w:name w:val="Note de fin Car"/>
    <w:basedOn w:val="Policepardfaut"/>
    <w:link w:val="Notedefin"/>
    <w:semiHidden/>
    <w:rsid w:val="005E04E1"/>
    <w:rPr>
      <w:rFonts w:ascii="Times New Roman" w:eastAsia="Times New Roman" w:hAnsi="Times New Roman" w:cs="Times New Roman"/>
      <w:sz w:val="20"/>
      <w:szCs w:val="20"/>
      <w:lang w:eastAsia="da-DK"/>
    </w:rPr>
  </w:style>
  <w:style w:type="paragraph" w:styleId="Adressedestinataire">
    <w:name w:val="envelope address"/>
    <w:basedOn w:val="Normal"/>
    <w:semiHidden/>
    <w:unhideWhenUsed/>
    <w:rsid w:val="005E04E1"/>
    <w:pPr>
      <w:framePr w:w="7920" w:h="1980" w:hRule="exact" w:hSpace="141" w:wrap="auto" w:hAnchor="page" w:xAlign="center" w:yAlign="bottom"/>
      <w:widowControl/>
      <w:spacing w:after="0" w:line="270" w:lineRule="atLeast"/>
      <w:ind w:left="2880"/>
      <w:jc w:val="left"/>
    </w:pPr>
    <w:rPr>
      <w:rFonts w:ascii="Arial" w:eastAsia="Times New Roman" w:hAnsi="Arial" w:cs="Arial"/>
      <w:szCs w:val="24"/>
      <w:lang w:val="fr-FR" w:eastAsia="da-DK"/>
    </w:rPr>
  </w:style>
  <w:style w:type="paragraph" w:styleId="Adresseexpditeur">
    <w:name w:val="envelope return"/>
    <w:basedOn w:val="Normal"/>
    <w:semiHidden/>
    <w:unhideWhenUsed/>
    <w:rsid w:val="005E04E1"/>
    <w:pPr>
      <w:widowControl/>
      <w:spacing w:after="0" w:line="270" w:lineRule="atLeast"/>
      <w:jc w:val="left"/>
    </w:pPr>
    <w:rPr>
      <w:rFonts w:ascii="Arial" w:eastAsia="Times New Roman" w:hAnsi="Arial" w:cs="Arial"/>
      <w:sz w:val="20"/>
      <w:szCs w:val="20"/>
      <w:lang w:val="fr-FR" w:eastAsia="da-DK"/>
    </w:rPr>
  </w:style>
  <w:style w:type="character" w:styleId="Lienhypertextesuivivisit">
    <w:name w:val="FollowedHyperlink"/>
    <w:basedOn w:val="Policepardfaut"/>
    <w:uiPriority w:val="99"/>
    <w:semiHidden/>
    <w:unhideWhenUsed/>
    <w:rsid w:val="005E04E1"/>
    <w:rPr>
      <w:color w:val="800080"/>
      <w:u w:val="single"/>
    </w:rPr>
  </w:style>
  <w:style w:type="character" w:styleId="AcronymeHTML">
    <w:name w:val="HTML Acronym"/>
    <w:basedOn w:val="Policepardfaut"/>
    <w:semiHidden/>
    <w:unhideWhenUsed/>
    <w:rsid w:val="005E04E1"/>
  </w:style>
  <w:style w:type="paragraph" w:styleId="AdresseHTML">
    <w:name w:val="HTML Address"/>
    <w:basedOn w:val="Normal"/>
    <w:link w:val="AdresseHTMLCar"/>
    <w:semiHidden/>
    <w:unhideWhenUsed/>
    <w:rsid w:val="005E04E1"/>
    <w:pPr>
      <w:widowControl/>
      <w:spacing w:after="0" w:line="270" w:lineRule="atLeast"/>
      <w:jc w:val="left"/>
    </w:pPr>
    <w:rPr>
      <w:rFonts w:ascii="Times New Roman" w:eastAsia="Times New Roman" w:hAnsi="Times New Roman" w:cs="Times New Roman"/>
      <w:i/>
      <w:iCs/>
      <w:sz w:val="22"/>
      <w:szCs w:val="20"/>
      <w:lang w:val="fr-FR" w:eastAsia="da-DK"/>
    </w:rPr>
  </w:style>
  <w:style w:type="character" w:customStyle="1" w:styleId="AdresseHTMLCar">
    <w:name w:val="Adresse HTML Car"/>
    <w:basedOn w:val="Policepardfaut"/>
    <w:link w:val="AdresseHTML"/>
    <w:semiHidden/>
    <w:rsid w:val="005E04E1"/>
    <w:rPr>
      <w:rFonts w:ascii="Times New Roman" w:eastAsia="Times New Roman" w:hAnsi="Times New Roman" w:cs="Times New Roman"/>
      <w:i/>
      <w:iCs/>
      <w:szCs w:val="20"/>
      <w:lang w:eastAsia="da-DK"/>
    </w:rPr>
  </w:style>
  <w:style w:type="character" w:styleId="CitationHTML">
    <w:name w:val="HTML Cite"/>
    <w:basedOn w:val="Policepardfaut"/>
    <w:semiHidden/>
    <w:unhideWhenUsed/>
    <w:rsid w:val="005E04E1"/>
    <w:rPr>
      <w:i/>
      <w:iCs/>
    </w:rPr>
  </w:style>
  <w:style w:type="character" w:styleId="CodeHTML">
    <w:name w:val="HTML Code"/>
    <w:basedOn w:val="Policepardfaut"/>
    <w:semiHidden/>
    <w:unhideWhenUsed/>
    <w:rsid w:val="005E04E1"/>
    <w:rPr>
      <w:rFonts w:ascii="Courier New" w:hAnsi="Courier New" w:cs="Courier New"/>
      <w:sz w:val="20"/>
      <w:szCs w:val="20"/>
    </w:rPr>
  </w:style>
  <w:style w:type="character" w:styleId="DfinitionHTML">
    <w:name w:val="HTML Definition"/>
    <w:basedOn w:val="Policepardfaut"/>
    <w:semiHidden/>
    <w:unhideWhenUsed/>
    <w:rsid w:val="005E04E1"/>
    <w:rPr>
      <w:i/>
      <w:iCs/>
    </w:rPr>
  </w:style>
  <w:style w:type="character" w:styleId="ClavierHTML">
    <w:name w:val="HTML Keyboard"/>
    <w:basedOn w:val="Policepardfaut"/>
    <w:semiHidden/>
    <w:unhideWhenUsed/>
    <w:rsid w:val="005E04E1"/>
    <w:rPr>
      <w:rFonts w:ascii="Courier New" w:hAnsi="Courier New" w:cs="Courier New"/>
      <w:sz w:val="20"/>
      <w:szCs w:val="20"/>
    </w:rPr>
  </w:style>
  <w:style w:type="paragraph" w:styleId="PrformatHTML">
    <w:name w:val="HTML Preformatted"/>
    <w:basedOn w:val="Normal"/>
    <w:link w:val="PrformatHTMLCar"/>
    <w:semiHidden/>
    <w:unhideWhenUsed/>
    <w:rsid w:val="005E04E1"/>
    <w:pPr>
      <w:widowControl/>
      <w:spacing w:after="0" w:line="270" w:lineRule="atLeast"/>
      <w:jc w:val="left"/>
    </w:pPr>
    <w:rPr>
      <w:rFonts w:ascii="Courier New" w:eastAsia="Times New Roman" w:hAnsi="Courier New" w:cs="Courier New"/>
      <w:sz w:val="20"/>
      <w:szCs w:val="20"/>
      <w:lang w:val="fr-FR" w:eastAsia="da-DK"/>
    </w:rPr>
  </w:style>
  <w:style w:type="character" w:customStyle="1" w:styleId="PrformatHTMLCar">
    <w:name w:val="Préformaté HTML Car"/>
    <w:basedOn w:val="Policepardfaut"/>
    <w:link w:val="PrformatHTML"/>
    <w:semiHidden/>
    <w:rsid w:val="005E04E1"/>
    <w:rPr>
      <w:rFonts w:ascii="Courier New" w:eastAsia="Times New Roman" w:hAnsi="Courier New" w:cs="Courier New"/>
      <w:sz w:val="20"/>
      <w:szCs w:val="20"/>
      <w:lang w:eastAsia="da-DK"/>
    </w:rPr>
  </w:style>
  <w:style w:type="character" w:styleId="ExempleHTML">
    <w:name w:val="HTML Sample"/>
    <w:basedOn w:val="Policepardfaut"/>
    <w:semiHidden/>
    <w:unhideWhenUsed/>
    <w:rsid w:val="005E04E1"/>
    <w:rPr>
      <w:rFonts w:ascii="Courier New" w:hAnsi="Courier New" w:cs="Courier New"/>
    </w:rPr>
  </w:style>
  <w:style w:type="character" w:styleId="MachinecrireHTML">
    <w:name w:val="HTML Typewriter"/>
    <w:basedOn w:val="Policepardfaut"/>
    <w:semiHidden/>
    <w:unhideWhenUsed/>
    <w:rsid w:val="005E04E1"/>
    <w:rPr>
      <w:rFonts w:ascii="Courier New" w:hAnsi="Courier New" w:cs="Courier New"/>
      <w:sz w:val="20"/>
      <w:szCs w:val="20"/>
    </w:rPr>
  </w:style>
  <w:style w:type="character" w:styleId="VariableHTML">
    <w:name w:val="HTML Variable"/>
    <w:basedOn w:val="Policepardfaut"/>
    <w:semiHidden/>
    <w:unhideWhenUsed/>
    <w:rsid w:val="005E04E1"/>
    <w:rPr>
      <w:i/>
      <w:iCs/>
    </w:rPr>
  </w:style>
  <w:style w:type="paragraph" w:styleId="Index1">
    <w:name w:val="index 1"/>
    <w:basedOn w:val="Normal"/>
    <w:next w:val="Normal"/>
    <w:autoRedefine/>
    <w:semiHidden/>
    <w:rsid w:val="005E04E1"/>
    <w:pPr>
      <w:widowControl/>
      <w:spacing w:after="0" w:line="270" w:lineRule="atLeast"/>
      <w:ind w:left="230" w:hanging="230"/>
      <w:jc w:val="left"/>
    </w:pPr>
    <w:rPr>
      <w:rFonts w:ascii="Times New Roman" w:eastAsia="Times New Roman" w:hAnsi="Times New Roman" w:cs="Times New Roman"/>
      <w:sz w:val="22"/>
      <w:szCs w:val="20"/>
      <w:lang w:val="fr-FR" w:eastAsia="da-DK"/>
    </w:rPr>
  </w:style>
  <w:style w:type="paragraph" w:styleId="Index2">
    <w:name w:val="index 2"/>
    <w:basedOn w:val="Normal"/>
    <w:next w:val="Normal"/>
    <w:autoRedefine/>
    <w:semiHidden/>
    <w:rsid w:val="005E04E1"/>
    <w:pPr>
      <w:widowControl/>
      <w:spacing w:after="0" w:line="270" w:lineRule="atLeast"/>
      <w:ind w:left="460" w:hanging="230"/>
      <w:jc w:val="left"/>
    </w:pPr>
    <w:rPr>
      <w:rFonts w:ascii="Times New Roman" w:eastAsia="Times New Roman" w:hAnsi="Times New Roman" w:cs="Times New Roman"/>
      <w:sz w:val="22"/>
      <w:szCs w:val="20"/>
      <w:lang w:val="fr-FR" w:eastAsia="da-DK"/>
    </w:rPr>
  </w:style>
  <w:style w:type="paragraph" w:styleId="Index3">
    <w:name w:val="index 3"/>
    <w:basedOn w:val="Normal"/>
    <w:next w:val="Normal"/>
    <w:autoRedefine/>
    <w:semiHidden/>
    <w:rsid w:val="005E04E1"/>
    <w:pPr>
      <w:widowControl/>
      <w:spacing w:after="0" w:line="270" w:lineRule="atLeast"/>
      <w:ind w:left="690" w:hanging="230"/>
      <w:jc w:val="left"/>
    </w:pPr>
    <w:rPr>
      <w:rFonts w:ascii="Times New Roman" w:eastAsia="Times New Roman" w:hAnsi="Times New Roman" w:cs="Times New Roman"/>
      <w:sz w:val="22"/>
      <w:szCs w:val="20"/>
      <w:lang w:val="fr-FR" w:eastAsia="da-DK"/>
    </w:rPr>
  </w:style>
  <w:style w:type="paragraph" w:styleId="Index4">
    <w:name w:val="index 4"/>
    <w:basedOn w:val="Normal"/>
    <w:next w:val="Normal"/>
    <w:autoRedefine/>
    <w:semiHidden/>
    <w:rsid w:val="005E04E1"/>
    <w:pPr>
      <w:widowControl/>
      <w:spacing w:after="0" w:line="270" w:lineRule="atLeast"/>
      <w:ind w:left="920" w:hanging="230"/>
      <w:jc w:val="left"/>
    </w:pPr>
    <w:rPr>
      <w:rFonts w:ascii="Times New Roman" w:eastAsia="Times New Roman" w:hAnsi="Times New Roman" w:cs="Times New Roman"/>
      <w:sz w:val="22"/>
      <w:szCs w:val="20"/>
      <w:lang w:val="fr-FR" w:eastAsia="da-DK"/>
    </w:rPr>
  </w:style>
  <w:style w:type="paragraph" w:styleId="Index5">
    <w:name w:val="index 5"/>
    <w:basedOn w:val="Normal"/>
    <w:next w:val="Normal"/>
    <w:autoRedefine/>
    <w:semiHidden/>
    <w:rsid w:val="005E04E1"/>
    <w:pPr>
      <w:widowControl/>
      <w:spacing w:after="0" w:line="270" w:lineRule="atLeast"/>
      <w:ind w:left="1150" w:hanging="230"/>
      <w:jc w:val="left"/>
    </w:pPr>
    <w:rPr>
      <w:rFonts w:ascii="Times New Roman" w:eastAsia="Times New Roman" w:hAnsi="Times New Roman" w:cs="Times New Roman"/>
      <w:sz w:val="22"/>
      <w:szCs w:val="20"/>
      <w:lang w:val="fr-FR" w:eastAsia="da-DK"/>
    </w:rPr>
  </w:style>
  <w:style w:type="paragraph" w:styleId="Index6">
    <w:name w:val="index 6"/>
    <w:basedOn w:val="Normal"/>
    <w:next w:val="Normal"/>
    <w:autoRedefine/>
    <w:semiHidden/>
    <w:rsid w:val="005E04E1"/>
    <w:pPr>
      <w:widowControl/>
      <w:spacing w:after="0" w:line="270" w:lineRule="atLeast"/>
      <w:ind w:left="1380" w:hanging="230"/>
      <w:jc w:val="left"/>
    </w:pPr>
    <w:rPr>
      <w:rFonts w:ascii="Times New Roman" w:eastAsia="Times New Roman" w:hAnsi="Times New Roman" w:cs="Times New Roman"/>
      <w:sz w:val="22"/>
      <w:szCs w:val="20"/>
      <w:lang w:val="fr-FR" w:eastAsia="da-DK"/>
    </w:rPr>
  </w:style>
  <w:style w:type="paragraph" w:styleId="Index7">
    <w:name w:val="index 7"/>
    <w:basedOn w:val="Normal"/>
    <w:next w:val="Normal"/>
    <w:autoRedefine/>
    <w:semiHidden/>
    <w:rsid w:val="005E04E1"/>
    <w:pPr>
      <w:widowControl/>
      <w:spacing w:after="0" w:line="270" w:lineRule="atLeast"/>
      <w:ind w:left="1610" w:hanging="230"/>
      <w:jc w:val="left"/>
    </w:pPr>
    <w:rPr>
      <w:rFonts w:ascii="Times New Roman" w:eastAsia="Times New Roman" w:hAnsi="Times New Roman" w:cs="Times New Roman"/>
      <w:sz w:val="22"/>
      <w:szCs w:val="20"/>
      <w:lang w:val="fr-FR" w:eastAsia="da-DK"/>
    </w:rPr>
  </w:style>
  <w:style w:type="paragraph" w:styleId="Index8">
    <w:name w:val="index 8"/>
    <w:basedOn w:val="Normal"/>
    <w:next w:val="Normal"/>
    <w:autoRedefine/>
    <w:semiHidden/>
    <w:rsid w:val="005E04E1"/>
    <w:pPr>
      <w:widowControl/>
      <w:spacing w:after="0" w:line="270" w:lineRule="atLeast"/>
      <w:ind w:left="1840" w:hanging="230"/>
      <w:jc w:val="left"/>
    </w:pPr>
    <w:rPr>
      <w:rFonts w:ascii="Times New Roman" w:eastAsia="Times New Roman" w:hAnsi="Times New Roman" w:cs="Times New Roman"/>
      <w:sz w:val="22"/>
      <w:szCs w:val="20"/>
      <w:lang w:val="fr-FR" w:eastAsia="da-DK"/>
    </w:rPr>
  </w:style>
  <w:style w:type="paragraph" w:styleId="Index9">
    <w:name w:val="index 9"/>
    <w:basedOn w:val="Normal"/>
    <w:next w:val="Normal"/>
    <w:autoRedefine/>
    <w:semiHidden/>
    <w:rsid w:val="005E04E1"/>
    <w:pPr>
      <w:widowControl/>
      <w:spacing w:after="0" w:line="270" w:lineRule="atLeast"/>
      <w:ind w:left="2070" w:hanging="230"/>
      <w:jc w:val="left"/>
    </w:pPr>
    <w:rPr>
      <w:rFonts w:ascii="Times New Roman" w:eastAsia="Times New Roman" w:hAnsi="Times New Roman" w:cs="Times New Roman"/>
      <w:sz w:val="22"/>
      <w:szCs w:val="20"/>
      <w:lang w:val="fr-FR" w:eastAsia="da-DK"/>
    </w:rPr>
  </w:style>
  <w:style w:type="paragraph" w:styleId="Titreindex">
    <w:name w:val="index heading"/>
    <w:basedOn w:val="Normal"/>
    <w:next w:val="Index1"/>
    <w:semiHidden/>
    <w:rsid w:val="005E04E1"/>
    <w:pPr>
      <w:widowControl/>
      <w:spacing w:after="0" w:line="270" w:lineRule="atLeast"/>
      <w:jc w:val="left"/>
    </w:pPr>
    <w:rPr>
      <w:rFonts w:ascii="Arial" w:eastAsia="Times New Roman" w:hAnsi="Arial" w:cs="Arial"/>
      <w:b/>
      <w:bCs/>
      <w:sz w:val="22"/>
      <w:szCs w:val="20"/>
      <w:lang w:val="fr-FR" w:eastAsia="da-DK"/>
    </w:rPr>
  </w:style>
  <w:style w:type="character" w:styleId="Numrodeligne">
    <w:name w:val="line number"/>
    <w:basedOn w:val="Policepardfaut"/>
    <w:semiHidden/>
    <w:unhideWhenUsed/>
    <w:rsid w:val="005E04E1"/>
  </w:style>
  <w:style w:type="paragraph" w:styleId="Liste">
    <w:name w:val="List"/>
    <w:basedOn w:val="Normal"/>
    <w:semiHidden/>
    <w:unhideWhenUsed/>
    <w:rsid w:val="005E04E1"/>
    <w:pPr>
      <w:widowControl/>
      <w:spacing w:after="0" w:line="270" w:lineRule="atLeast"/>
      <w:ind w:left="283" w:hanging="283"/>
      <w:jc w:val="left"/>
    </w:pPr>
    <w:rPr>
      <w:rFonts w:ascii="Times New Roman" w:eastAsia="Times New Roman" w:hAnsi="Times New Roman" w:cs="Times New Roman"/>
      <w:sz w:val="22"/>
      <w:szCs w:val="20"/>
      <w:lang w:val="fr-FR" w:eastAsia="da-DK"/>
    </w:rPr>
  </w:style>
  <w:style w:type="paragraph" w:styleId="Liste2">
    <w:name w:val="List 2"/>
    <w:basedOn w:val="Normal"/>
    <w:semiHidden/>
    <w:unhideWhenUsed/>
    <w:rsid w:val="005E04E1"/>
    <w:pPr>
      <w:widowControl/>
      <w:spacing w:after="0" w:line="270" w:lineRule="atLeast"/>
      <w:ind w:left="566" w:hanging="283"/>
      <w:jc w:val="left"/>
    </w:pPr>
    <w:rPr>
      <w:rFonts w:ascii="Times New Roman" w:eastAsia="Times New Roman" w:hAnsi="Times New Roman" w:cs="Times New Roman"/>
      <w:sz w:val="22"/>
      <w:szCs w:val="20"/>
      <w:lang w:val="fr-FR" w:eastAsia="da-DK"/>
    </w:rPr>
  </w:style>
  <w:style w:type="paragraph" w:styleId="Liste3">
    <w:name w:val="List 3"/>
    <w:basedOn w:val="Normal"/>
    <w:semiHidden/>
    <w:unhideWhenUsed/>
    <w:rsid w:val="005E04E1"/>
    <w:pPr>
      <w:widowControl/>
      <w:spacing w:after="0" w:line="270" w:lineRule="atLeast"/>
      <w:ind w:left="849" w:hanging="283"/>
      <w:jc w:val="left"/>
    </w:pPr>
    <w:rPr>
      <w:rFonts w:ascii="Times New Roman" w:eastAsia="Times New Roman" w:hAnsi="Times New Roman" w:cs="Times New Roman"/>
      <w:sz w:val="22"/>
      <w:szCs w:val="20"/>
      <w:lang w:val="fr-FR" w:eastAsia="da-DK"/>
    </w:rPr>
  </w:style>
  <w:style w:type="paragraph" w:styleId="Liste4">
    <w:name w:val="List 4"/>
    <w:basedOn w:val="Normal"/>
    <w:semiHidden/>
    <w:unhideWhenUsed/>
    <w:rsid w:val="005E04E1"/>
    <w:pPr>
      <w:widowControl/>
      <w:spacing w:after="0" w:line="270" w:lineRule="atLeast"/>
      <w:ind w:left="1132" w:hanging="283"/>
      <w:jc w:val="left"/>
    </w:pPr>
    <w:rPr>
      <w:rFonts w:ascii="Times New Roman" w:eastAsia="Times New Roman" w:hAnsi="Times New Roman" w:cs="Times New Roman"/>
      <w:sz w:val="22"/>
      <w:szCs w:val="20"/>
      <w:lang w:val="fr-FR" w:eastAsia="da-DK"/>
    </w:rPr>
  </w:style>
  <w:style w:type="paragraph" w:styleId="Liste5">
    <w:name w:val="List 5"/>
    <w:basedOn w:val="Normal"/>
    <w:semiHidden/>
    <w:unhideWhenUsed/>
    <w:rsid w:val="005E04E1"/>
    <w:pPr>
      <w:widowControl/>
      <w:spacing w:after="0" w:line="270" w:lineRule="atLeast"/>
      <w:ind w:left="1415" w:hanging="283"/>
      <w:jc w:val="left"/>
    </w:pPr>
    <w:rPr>
      <w:rFonts w:ascii="Times New Roman" w:eastAsia="Times New Roman" w:hAnsi="Times New Roman" w:cs="Times New Roman"/>
      <w:sz w:val="22"/>
      <w:szCs w:val="20"/>
      <w:lang w:val="fr-FR" w:eastAsia="da-DK"/>
    </w:rPr>
  </w:style>
  <w:style w:type="paragraph" w:styleId="Listepuces5">
    <w:name w:val="List Bullet 5"/>
    <w:basedOn w:val="Normal"/>
    <w:uiPriority w:val="4"/>
    <w:semiHidden/>
    <w:unhideWhenUsed/>
    <w:rsid w:val="005E04E1"/>
    <w:pPr>
      <w:widowControl/>
      <w:numPr>
        <w:numId w:val="10"/>
      </w:numPr>
      <w:spacing w:after="0" w:line="270" w:lineRule="atLeast"/>
      <w:jc w:val="left"/>
    </w:pPr>
    <w:rPr>
      <w:rFonts w:ascii="Times New Roman" w:eastAsia="Times New Roman" w:hAnsi="Times New Roman" w:cs="Times New Roman"/>
      <w:sz w:val="22"/>
      <w:szCs w:val="20"/>
      <w:lang w:val="fr-FR" w:eastAsia="da-DK"/>
    </w:rPr>
  </w:style>
  <w:style w:type="paragraph" w:styleId="Listecontinue4">
    <w:name w:val="List Continue 4"/>
    <w:basedOn w:val="Normal"/>
    <w:uiPriority w:val="6"/>
    <w:semiHidden/>
    <w:unhideWhenUsed/>
    <w:rsid w:val="005E04E1"/>
    <w:pPr>
      <w:widowControl/>
      <w:spacing w:line="270" w:lineRule="atLeast"/>
      <w:ind w:left="1132"/>
      <w:jc w:val="left"/>
    </w:pPr>
    <w:rPr>
      <w:rFonts w:ascii="Times New Roman" w:eastAsia="Times New Roman" w:hAnsi="Times New Roman" w:cs="Times New Roman"/>
      <w:sz w:val="22"/>
      <w:szCs w:val="20"/>
      <w:lang w:val="fr-FR" w:eastAsia="da-DK"/>
    </w:rPr>
  </w:style>
  <w:style w:type="paragraph" w:styleId="Listecontinue5">
    <w:name w:val="List Continue 5"/>
    <w:basedOn w:val="Normal"/>
    <w:uiPriority w:val="6"/>
    <w:semiHidden/>
    <w:unhideWhenUsed/>
    <w:rsid w:val="005E04E1"/>
    <w:pPr>
      <w:widowControl/>
      <w:spacing w:line="270" w:lineRule="atLeast"/>
      <w:ind w:left="1415"/>
      <w:jc w:val="left"/>
    </w:pPr>
    <w:rPr>
      <w:rFonts w:ascii="Times New Roman" w:eastAsia="Times New Roman" w:hAnsi="Times New Roman" w:cs="Times New Roman"/>
      <w:sz w:val="22"/>
      <w:szCs w:val="20"/>
      <w:lang w:val="fr-FR" w:eastAsia="da-DK"/>
    </w:rPr>
  </w:style>
  <w:style w:type="paragraph" w:styleId="Listenumros4">
    <w:name w:val="List Number 4"/>
    <w:basedOn w:val="Normal"/>
    <w:uiPriority w:val="4"/>
    <w:semiHidden/>
    <w:unhideWhenUsed/>
    <w:rsid w:val="005E04E1"/>
    <w:pPr>
      <w:widowControl/>
      <w:numPr>
        <w:ilvl w:val="3"/>
        <w:numId w:val="12"/>
      </w:numPr>
      <w:spacing w:after="0" w:line="270" w:lineRule="atLeast"/>
      <w:jc w:val="left"/>
    </w:pPr>
    <w:rPr>
      <w:rFonts w:ascii="Times New Roman" w:eastAsia="Times New Roman" w:hAnsi="Times New Roman" w:cs="Times New Roman"/>
      <w:sz w:val="22"/>
      <w:szCs w:val="20"/>
      <w:lang w:val="fr-FR" w:eastAsia="da-DK"/>
    </w:rPr>
  </w:style>
  <w:style w:type="paragraph" w:styleId="Listenumros5">
    <w:name w:val="List Number 5"/>
    <w:basedOn w:val="Normal"/>
    <w:uiPriority w:val="4"/>
    <w:semiHidden/>
    <w:unhideWhenUsed/>
    <w:rsid w:val="005E04E1"/>
    <w:pPr>
      <w:widowControl/>
      <w:numPr>
        <w:numId w:val="11"/>
      </w:numPr>
      <w:spacing w:after="0" w:line="270" w:lineRule="atLeast"/>
      <w:jc w:val="left"/>
    </w:pPr>
    <w:rPr>
      <w:rFonts w:ascii="Times New Roman" w:eastAsia="Times New Roman" w:hAnsi="Times New Roman" w:cs="Times New Roman"/>
      <w:sz w:val="22"/>
      <w:szCs w:val="20"/>
      <w:lang w:val="fr-FR" w:eastAsia="da-DK"/>
    </w:rPr>
  </w:style>
  <w:style w:type="paragraph" w:styleId="Textedemacro">
    <w:name w:val="macro"/>
    <w:link w:val="TextedemacroCar"/>
    <w:semiHidden/>
    <w:rsid w:val="005E04E1"/>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urier New" w:eastAsia="Times New Roman" w:hAnsi="Courier New" w:cs="Courier New"/>
      <w:sz w:val="20"/>
      <w:szCs w:val="20"/>
      <w:lang w:val="da-DK" w:eastAsia="da-DK"/>
    </w:rPr>
  </w:style>
  <w:style w:type="character" w:customStyle="1" w:styleId="TextedemacroCar">
    <w:name w:val="Texte de macro Car"/>
    <w:basedOn w:val="Policepardfaut"/>
    <w:link w:val="Textedemacro"/>
    <w:semiHidden/>
    <w:rsid w:val="005E04E1"/>
    <w:rPr>
      <w:rFonts w:ascii="Courier New" w:eastAsia="Times New Roman" w:hAnsi="Courier New" w:cs="Courier New"/>
      <w:sz w:val="20"/>
      <w:szCs w:val="20"/>
      <w:lang w:val="da-DK" w:eastAsia="da-DK"/>
    </w:rPr>
  </w:style>
  <w:style w:type="paragraph" w:styleId="En-ttedemessage">
    <w:name w:val="Message Header"/>
    <w:basedOn w:val="Normal"/>
    <w:link w:val="En-ttedemessageCar"/>
    <w:semiHidden/>
    <w:unhideWhenUsed/>
    <w:rsid w:val="005E04E1"/>
    <w:pPr>
      <w:widowControl/>
      <w:pBdr>
        <w:top w:val="single" w:sz="6" w:space="1" w:color="auto"/>
        <w:left w:val="single" w:sz="6" w:space="1" w:color="auto"/>
        <w:bottom w:val="single" w:sz="6" w:space="1" w:color="auto"/>
        <w:right w:val="single" w:sz="6" w:space="1" w:color="auto"/>
      </w:pBdr>
      <w:shd w:val="pct20" w:color="auto" w:fill="auto"/>
      <w:spacing w:after="0" w:line="270" w:lineRule="atLeast"/>
      <w:ind w:left="1134" w:hanging="1134"/>
      <w:jc w:val="left"/>
    </w:pPr>
    <w:rPr>
      <w:rFonts w:ascii="Arial" w:eastAsia="Times New Roman" w:hAnsi="Arial" w:cs="Arial"/>
      <w:szCs w:val="24"/>
      <w:lang w:val="fr-FR" w:eastAsia="da-DK"/>
    </w:rPr>
  </w:style>
  <w:style w:type="character" w:customStyle="1" w:styleId="En-ttedemessageCar">
    <w:name w:val="En-tête de message Car"/>
    <w:basedOn w:val="Policepardfaut"/>
    <w:link w:val="En-ttedemessage"/>
    <w:semiHidden/>
    <w:rsid w:val="005E04E1"/>
    <w:rPr>
      <w:rFonts w:ascii="Arial" w:eastAsia="Times New Roman" w:hAnsi="Arial" w:cs="Arial"/>
      <w:sz w:val="24"/>
      <w:szCs w:val="24"/>
      <w:shd w:val="pct20" w:color="auto" w:fill="auto"/>
      <w:lang w:eastAsia="da-DK"/>
    </w:rPr>
  </w:style>
  <w:style w:type="paragraph" w:styleId="Retraitnormal">
    <w:name w:val="Normal Indent"/>
    <w:basedOn w:val="Normal"/>
    <w:semiHidden/>
    <w:unhideWhenUsed/>
    <w:rsid w:val="005E04E1"/>
    <w:pPr>
      <w:widowControl/>
      <w:spacing w:after="0" w:line="270" w:lineRule="atLeast"/>
      <w:ind w:left="425"/>
      <w:jc w:val="left"/>
    </w:pPr>
    <w:rPr>
      <w:rFonts w:ascii="Times New Roman" w:eastAsia="Times New Roman" w:hAnsi="Times New Roman" w:cs="Times New Roman"/>
      <w:sz w:val="22"/>
      <w:szCs w:val="20"/>
      <w:lang w:val="fr-FR" w:eastAsia="da-DK"/>
    </w:rPr>
  </w:style>
  <w:style w:type="paragraph" w:styleId="Titredenote">
    <w:name w:val="Note Heading"/>
    <w:basedOn w:val="Normal"/>
    <w:next w:val="Normal"/>
    <w:link w:val="TitredenoteCar"/>
    <w:semiHidden/>
    <w:unhideWhenUsed/>
    <w:rsid w:val="005E04E1"/>
    <w:pPr>
      <w:widowControl/>
      <w:spacing w:after="0" w:line="270" w:lineRule="atLeast"/>
      <w:jc w:val="left"/>
    </w:pPr>
    <w:rPr>
      <w:rFonts w:ascii="Times New Roman" w:eastAsia="Times New Roman" w:hAnsi="Times New Roman" w:cs="Times New Roman"/>
      <w:sz w:val="22"/>
      <w:szCs w:val="20"/>
      <w:lang w:val="fr-FR" w:eastAsia="da-DK"/>
    </w:rPr>
  </w:style>
  <w:style w:type="character" w:customStyle="1" w:styleId="TitredenoteCar">
    <w:name w:val="Titre de note Car"/>
    <w:basedOn w:val="Policepardfaut"/>
    <w:link w:val="Titredenote"/>
    <w:semiHidden/>
    <w:rsid w:val="005E04E1"/>
    <w:rPr>
      <w:rFonts w:ascii="Times New Roman" w:eastAsia="Times New Roman" w:hAnsi="Times New Roman" w:cs="Times New Roman"/>
      <w:szCs w:val="20"/>
      <w:lang w:eastAsia="da-DK"/>
    </w:rPr>
  </w:style>
  <w:style w:type="character" w:styleId="Numrodepage">
    <w:name w:val="page number"/>
    <w:basedOn w:val="Policepardfaut"/>
    <w:uiPriority w:val="99"/>
    <w:unhideWhenUsed/>
    <w:rsid w:val="005E04E1"/>
  </w:style>
  <w:style w:type="paragraph" w:styleId="Textebrut">
    <w:name w:val="Plain Text"/>
    <w:basedOn w:val="Normal"/>
    <w:link w:val="TextebrutCar"/>
    <w:semiHidden/>
    <w:unhideWhenUsed/>
    <w:rsid w:val="005E04E1"/>
    <w:pPr>
      <w:widowControl/>
      <w:spacing w:after="0" w:line="270" w:lineRule="atLeast"/>
      <w:jc w:val="left"/>
    </w:pPr>
    <w:rPr>
      <w:rFonts w:ascii="Courier New" w:eastAsia="Times New Roman" w:hAnsi="Courier New" w:cs="Courier New"/>
      <w:sz w:val="20"/>
      <w:szCs w:val="20"/>
      <w:lang w:val="fr-FR" w:eastAsia="da-DK"/>
    </w:rPr>
  </w:style>
  <w:style w:type="character" w:customStyle="1" w:styleId="TextebrutCar">
    <w:name w:val="Texte brut Car"/>
    <w:basedOn w:val="Policepardfaut"/>
    <w:link w:val="Textebrut"/>
    <w:semiHidden/>
    <w:rsid w:val="005E04E1"/>
    <w:rPr>
      <w:rFonts w:ascii="Courier New" w:eastAsia="Times New Roman" w:hAnsi="Courier New" w:cs="Courier New"/>
      <w:sz w:val="20"/>
      <w:szCs w:val="20"/>
      <w:lang w:eastAsia="da-DK"/>
    </w:rPr>
  </w:style>
  <w:style w:type="paragraph" w:styleId="Salutations">
    <w:name w:val="Salutation"/>
    <w:basedOn w:val="Normal"/>
    <w:next w:val="Normal"/>
    <w:link w:val="SalutationsCar"/>
    <w:semiHidden/>
    <w:unhideWhenUsed/>
    <w:rsid w:val="005E04E1"/>
    <w:pPr>
      <w:widowControl/>
      <w:spacing w:after="0" w:line="270" w:lineRule="atLeast"/>
      <w:jc w:val="left"/>
    </w:pPr>
    <w:rPr>
      <w:rFonts w:ascii="Times New Roman" w:eastAsia="Times New Roman" w:hAnsi="Times New Roman" w:cs="Times New Roman"/>
      <w:sz w:val="22"/>
      <w:szCs w:val="20"/>
      <w:lang w:val="fr-FR" w:eastAsia="da-DK"/>
    </w:rPr>
  </w:style>
  <w:style w:type="character" w:customStyle="1" w:styleId="SalutationsCar">
    <w:name w:val="Salutations Car"/>
    <w:basedOn w:val="Policepardfaut"/>
    <w:link w:val="Salutations"/>
    <w:semiHidden/>
    <w:rsid w:val="005E04E1"/>
    <w:rPr>
      <w:rFonts w:ascii="Times New Roman" w:eastAsia="Times New Roman" w:hAnsi="Times New Roman" w:cs="Times New Roman"/>
      <w:szCs w:val="20"/>
      <w:lang w:eastAsia="da-DK"/>
    </w:rPr>
  </w:style>
  <w:style w:type="character" w:styleId="lev">
    <w:name w:val="Strong"/>
    <w:basedOn w:val="Policepardfaut"/>
    <w:uiPriority w:val="22"/>
    <w:unhideWhenUsed/>
    <w:qFormat/>
    <w:rsid w:val="005E04E1"/>
    <w:rPr>
      <w:b/>
      <w:bCs/>
    </w:rPr>
  </w:style>
  <w:style w:type="paragraph" w:styleId="Sous-titre">
    <w:name w:val="Subtitle"/>
    <w:basedOn w:val="Normal"/>
    <w:link w:val="Sous-titreCar"/>
    <w:unhideWhenUsed/>
    <w:qFormat/>
    <w:rsid w:val="005E04E1"/>
    <w:pPr>
      <w:widowControl/>
      <w:spacing w:after="60" w:line="270" w:lineRule="atLeast"/>
      <w:jc w:val="center"/>
      <w:outlineLvl w:val="1"/>
    </w:pPr>
    <w:rPr>
      <w:rFonts w:ascii="Arial" w:eastAsia="Times New Roman" w:hAnsi="Arial" w:cs="Arial"/>
      <w:szCs w:val="24"/>
      <w:lang w:val="fr-FR" w:eastAsia="da-DK"/>
    </w:rPr>
  </w:style>
  <w:style w:type="character" w:customStyle="1" w:styleId="Sous-titreCar">
    <w:name w:val="Sous-titre Car"/>
    <w:basedOn w:val="Policepardfaut"/>
    <w:link w:val="Sous-titre"/>
    <w:rsid w:val="005E04E1"/>
    <w:rPr>
      <w:rFonts w:ascii="Arial" w:eastAsia="Times New Roman" w:hAnsi="Arial" w:cs="Arial"/>
      <w:sz w:val="24"/>
      <w:szCs w:val="24"/>
      <w:lang w:eastAsia="da-DK"/>
    </w:rPr>
  </w:style>
  <w:style w:type="table" w:styleId="Effetsdetableau3D1">
    <w:name w:val="Table 3D effects 1"/>
    <w:basedOn w:val="TableauNormal"/>
    <w:rsid w:val="005E04E1"/>
    <w:pPr>
      <w:spacing w:after="0" w:line="270" w:lineRule="atLeast"/>
    </w:pPr>
    <w:rPr>
      <w:rFonts w:ascii="Times New Roman" w:eastAsia="Times New Roman" w:hAnsi="Times New Roman" w:cs="Times New Roman"/>
      <w:sz w:val="20"/>
      <w:szCs w:val="20"/>
      <w:lang w:val="da-DK"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5E04E1"/>
    <w:pPr>
      <w:spacing w:after="0" w:line="270" w:lineRule="atLeast"/>
    </w:pPr>
    <w:rPr>
      <w:rFonts w:ascii="Times New Roman" w:eastAsia="Times New Roman" w:hAnsi="Times New Roman" w:cs="Times New Roman"/>
      <w:color w:val="000080"/>
      <w:sz w:val="20"/>
      <w:szCs w:val="20"/>
      <w:lang w:val="da-DK"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5E04E1"/>
    <w:pPr>
      <w:spacing w:after="0" w:line="270" w:lineRule="atLeast"/>
    </w:pPr>
    <w:rPr>
      <w:rFonts w:ascii="Times New Roman" w:eastAsia="Times New Roman" w:hAnsi="Times New Roman" w:cs="Times New Roman"/>
      <w:color w:val="FFFFFF"/>
      <w:sz w:val="20"/>
      <w:szCs w:val="20"/>
      <w:lang w:val="da-DK"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5E04E1"/>
    <w:pPr>
      <w:spacing w:after="0" w:line="270" w:lineRule="atLeast"/>
    </w:pPr>
    <w:rPr>
      <w:rFonts w:ascii="Times New Roman" w:eastAsia="Times New Roman" w:hAnsi="Times New Roman" w:cs="Times New Roman"/>
      <w:sz w:val="20"/>
      <w:szCs w:val="20"/>
      <w:lang w:val="da-DK"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rsid w:val="005E04E1"/>
    <w:pPr>
      <w:spacing w:after="0" w:line="270" w:lineRule="atLeast"/>
    </w:pPr>
    <w:rPr>
      <w:rFonts w:ascii="Times New Roman" w:eastAsia="Times New Roman" w:hAnsi="Times New Roman" w:cs="Times New Roman"/>
      <w:b/>
      <w:bCs/>
      <w:sz w:val="20"/>
      <w:szCs w:val="20"/>
      <w:lang w:val="da-DK"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5E04E1"/>
    <w:pPr>
      <w:spacing w:after="0" w:line="270" w:lineRule="atLeast"/>
    </w:pPr>
    <w:rPr>
      <w:rFonts w:ascii="Times New Roman" w:eastAsia="Times New Roman" w:hAnsi="Times New Roman" w:cs="Times New Roman"/>
      <w:b/>
      <w:bCs/>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5E04E1"/>
    <w:pPr>
      <w:spacing w:after="0" w:line="270" w:lineRule="atLeast"/>
    </w:pPr>
    <w:rPr>
      <w:rFonts w:ascii="Times New Roman" w:eastAsia="Times New Roman" w:hAnsi="Times New Roman" w:cs="Times New Roman"/>
      <w:b/>
      <w:bCs/>
      <w:sz w:val="20"/>
      <w:szCs w:val="20"/>
      <w:lang w:val="da-DK"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5E04E1"/>
    <w:pPr>
      <w:spacing w:after="0" w:line="270" w:lineRule="atLeast"/>
    </w:pPr>
    <w:rPr>
      <w:rFonts w:ascii="Times New Roman" w:eastAsia="Times New Roman" w:hAnsi="Times New Roman" w:cs="Times New Roman"/>
      <w:sz w:val="20"/>
      <w:szCs w:val="20"/>
      <w:lang w:val="da-DK"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5E04E1"/>
    <w:pPr>
      <w:spacing w:after="0" w:line="270" w:lineRule="atLeast"/>
    </w:pPr>
    <w:rPr>
      <w:rFonts w:ascii="Times New Roman" w:eastAsia="Times New Roman" w:hAnsi="Times New Roman" w:cs="Times New Roman"/>
      <w:sz w:val="20"/>
      <w:szCs w:val="20"/>
      <w:lang w:val="da-DK"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5E04E1"/>
    <w:pPr>
      <w:spacing w:after="0" w:line="270" w:lineRule="atLeast"/>
    </w:pPr>
    <w:rPr>
      <w:rFonts w:ascii="Times New Roman" w:eastAsia="Times New Roman" w:hAnsi="Times New Roman" w:cs="Times New Roman"/>
      <w:sz w:val="20"/>
      <w:szCs w:val="20"/>
      <w:lang w:val="da-DK"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5E04E1"/>
    <w:pPr>
      <w:spacing w:after="0" w:line="270" w:lineRule="atLeast"/>
    </w:pPr>
    <w:rPr>
      <w:rFonts w:ascii="Times New Roman" w:eastAsia="Times New Roman" w:hAnsi="Times New Roman" w:cs="Times New Roman"/>
      <w:sz w:val="20"/>
      <w:szCs w:val="20"/>
      <w:lang w:val="da-DK"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5E04E1"/>
    <w:pPr>
      <w:spacing w:after="0" w:line="270" w:lineRule="atLeast"/>
    </w:pPr>
    <w:rPr>
      <w:rFonts w:ascii="Times New Roman" w:eastAsia="Times New Roman" w:hAnsi="Times New Roman" w:cs="Times New Roman"/>
      <w:b/>
      <w:bCs/>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semiHidden/>
    <w:rsid w:val="005E04E1"/>
    <w:pPr>
      <w:widowControl/>
      <w:spacing w:after="0" w:line="270" w:lineRule="atLeast"/>
      <w:ind w:left="230" w:hanging="230"/>
      <w:jc w:val="left"/>
    </w:pPr>
    <w:rPr>
      <w:rFonts w:ascii="Times New Roman" w:eastAsia="Times New Roman" w:hAnsi="Times New Roman" w:cs="Times New Roman"/>
      <w:sz w:val="22"/>
      <w:szCs w:val="20"/>
      <w:lang w:val="fr-FR" w:eastAsia="da-DK"/>
    </w:rPr>
  </w:style>
  <w:style w:type="table" w:styleId="Tableauprofessionnel">
    <w:name w:val="Table Professional"/>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5E04E1"/>
    <w:pPr>
      <w:spacing w:after="0" w:line="270" w:lineRule="atLeast"/>
    </w:pPr>
    <w:rPr>
      <w:rFonts w:ascii="Times New Roman" w:eastAsia="Times New Roman" w:hAnsi="Times New Roman" w:cs="Times New Roman"/>
      <w:sz w:val="20"/>
      <w:szCs w:val="20"/>
      <w:lang w:val="da-DK"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rsid w:val="005E04E1"/>
    <w:pPr>
      <w:spacing w:after="0" w:line="270" w:lineRule="atLeast"/>
    </w:pPr>
    <w:rPr>
      <w:rFonts w:ascii="Times New Roman" w:eastAsia="Times New Roman" w:hAnsi="Times New Roman" w:cs="Times New Roman"/>
      <w:sz w:val="20"/>
      <w:szCs w:val="20"/>
      <w:lang w:val="da-DK"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5E04E1"/>
    <w:pPr>
      <w:spacing w:after="0" w:line="270" w:lineRule="atLeast"/>
    </w:pPr>
    <w:rPr>
      <w:rFonts w:ascii="Times New Roman" w:eastAsia="Times New Roman" w:hAnsi="Times New Roman" w:cs="Times New Roman"/>
      <w:sz w:val="20"/>
      <w:szCs w:val="20"/>
      <w:lang w:val="da-DK"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5E04E1"/>
    <w:pPr>
      <w:spacing w:after="0" w:line="270" w:lineRule="atLeast"/>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rsid w:val="005E04E1"/>
    <w:pPr>
      <w:spacing w:after="0" w:line="270" w:lineRule="atLeast"/>
    </w:pPr>
    <w:rPr>
      <w:rFonts w:ascii="Times New Roman" w:eastAsia="Times New Roman" w:hAnsi="Times New Roman" w:cs="Times New Roman"/>
      <w:sz w:val="20"/>
      <w:szCs w:val="20"/>
      <w:lang w:val="da-DK"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5E04E1"/>
    <w:pPr>
      <w:spacing w:after="0" w:line="270" w:lineRule="atLeast"/>
    </w:pPr>
    <w:rPr>
      <w:rFonts w:ascii="Times New Roman" w:eastAsia="Times New Roman" w:hAnsi="Times New Roman" w:cs="Times New Roman"/>
      <w:sz w:val="20"/>
      <w:szCs w:val="20"/>
      <w:lang w:val="da-DK"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5E04E1"/>
    <w:pPr>
      <w:spacing w:after="0" w:line="270" w:lineRule="atLeast"/>
    </w:pPr>
    <w:rPr>
      <w:rFonts w:ascii="Times New Roman" w:eastAsia="Times New Roman" w:hAnsi="Times New Roman" w:cs="Times New Roman"/>
      <w:sz w:val="20"/>
      <w:szCs w:val="20"/>
      <w:lang w:val="da-DK"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link w:val="TitreCar"/>
    <w:uiPriority w:val="10"/>
    <w:unhideWhenUsed/>
    <w:qFormat/>
    <w:rsid w:val="005E04E1"/>
    <w:pPr>
      <w:widowControl/>
      <w:spacing w:before="240" w:after="60" w:line="270" w:lineRule="atLeast"/>
      <w:jc w:val="center"/>
      <w:outlineLvl w:val="0"/>
    </w:pPr>
    <w:rPr>
      <w:rFonts w:ascii="Arial" w:eastAsia="Times New Roman" w:hAnsi="Arial" w:cs="Arial"/>
      <w:b/>
      <w:bCs/>
      <w:kern w:val="28"/>
      <w:sz w:val="32"/>
      <w:szCs w:val="32"/>
      <w:lang w:val="fr-FR" w:eastAsia="da-DK"/>
    </w:rPr>
  </w:style>
  <w:style w:type="character" w:customStyle="1" w:styleId="TitreCar">
    <w:name w:val="Titre Car"/>
    <w:basedOn w:val="Policepardfaut"/>
    <w:link w:val="Titre"/>
    <w:uiPriority w:val="10"/>
    <w:rsid w:val="005E04E1"/>
    <w:rPr>
      <w:rFonts w:ascii="Arial" w:eastAsia="Times New Roman" w:hAnsi="Arial" w:cs="Arial"/>
      <w:b/>
      <w:bCs/>
      <w:kern w:val="28"/>
      <w:sz w:val="32"/>
      <w:szCs w:val="32"/>
      <w:lang w:eastAsia="da-DK"/>
    </w:rPr>
  </w:style>
  <w:style w:type="paragraph" w:styleId="TitreTR">
    <w:name w:val="toa heading"/>
    <w:basedOn w:val="Normal"/>
    <w:next w:val="Normal"/>
    <w:semiHidden/>
    <w:rsid w:val="005E04E1"/>
    <w:pPr>
      <w:widowControl/>
      <w:spacing w:before="120" w:after="0" w:line="270" w:lineRule="atLeast"/>
      <w:jc w:val="left"/>
    </w:pPr>
    <w:rPr>
      <w:rFonts w:ascii="Arial" w:eastAsia="Times New Roman" w:hAnsi="Arial" w:cs="Arial"/>
      <w:b/>
      <w:bCs/>
      <w:szCs w:val="24"/>
      <w:lang w:val="fr-FR" w:eastAsia="da-DK"/>
    </w:rPr>
  </w:style>
  <w:style w:type="paragraph" w:customStyle="1" w:styleId="ListNumberNoSpace">
    <w:name w:val="List Number NoSpace"/>
    <w:basedOn w:val="Listenumros"/>
    <w:uiPriority w:val="4"/>
    <w:qFormat/>
    <w:rsid w:val="005E04E1"/>
    <w:pPr>
      <w:spacing w:after="0"/>
    </w:pPr>
  </w:style>
  <w:style w:type="paragraph" w:customStyle="1" w:styleId="ListNumber2NoSpace">
    <w:name w:val="List Number 2 NoSpace"/>
    <w:basedOn w:val="Listenumros2"/>
    <w:uiPriority w:val="4"/>
    <w:qFormat/>
    <w:rsid w:val="005E04E1"/>
    <w:pPr>
      <w:spacing w:after="0"/>
      <w:ind w:left="850" w:hanging="425"/>
    </w:pPr>
  </w:style>
  <w:style w:type="paragraph" w:customStyle="1" w:styleId="ListNumber3NoSpace">
    <w:name w:val="List Number 3 NoSpace"/>
    <w:basedOn w:val="Listenumros3"/>
    <w:uiPriority w:val="4"/>
    <w:qFormat/>
    <w:rsid w:val="005E04E1"/>
    <w:pPr>
      <w:spacing w:after="0"/>
    </w:pPr>
  </w:style>
  <w:style w:type="paragraph" w:customStyle="1" w:styleId="TableNoSpace">
    <w:name w:val="Table NoSpace"/>
    <w:basedOn w:val="Table"/>
    <w:uiPriority w:val="8"/>
    <w:semiHidden/>
    <w:unhideWhenUsed/>
    <w:qFormat/>
    <w:rsid w:val="005E04E1"/>
    <w:pPr>
      <w:spacing w:after="60"/>
    </w:pPr>
  </w:style>
  <w:style w:type="paragraph" w:customStyle="1" w:styleId="FrontPageImage">
    <w:name w:val="FrontPageImage"/>
    <w:basedOn w:val="Normal"/>
    <w:next w:val="Corpsdetexte"/>
    <w:uiPriority w:val="11"/>
    <w:semiHidden/>
    <w:qFormat/>
    <w:rsid w:val="005E04E1"/>
    <w:pPr>
      <w:widowControl/>
      <w:spacing w:before="840" w:after="0" w:line="270" w:lineRule="atLeast"/>
      <w:ind w:left="-1474"/>
      <w:jc w:val="left"/>
    </w:pPr>
    <w:rPr>
      <w:rFonts w:ascii="Times New Roman" w:eastAsia="Times New Roman" w:hAnsi="Times New Roman" w:cs="Times New Roman"/>
      <w:sz w:val="22"/>
      <w:szCs w:val="20"/>
      <w:lang w:val="fr-FR" w:eastAsia="da-DK"/>
    </w:rPr>
  </w:style>
  <w:style w:type="numbering" w:customStyle="1" w:styleId="CowiHeadings">
    <w:name w:val="CowiHeadings"/>
    <w:basedOn w:val="Aucuneliste"/>
    <w:uiPriority w:val="99"/>
    <w:rsid w:val="005E04E1"/>
    <w:pPr>
      <w:numPr>
        <w:numId w:val="13"/>
      </w:numPr>
    </w:pPr>
  </w:style>
  <w:style w:type="table" w:customStyle="1" w:styleId="CowiTableGrid">
    <w:name w:val="Cowi Table Grid"/>
    <w:basedOn w:val="Grilledetableau5"/>
    <w:uiPriority w:val="99"/>
    <w:rsid w:val="005E04E1"/>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Grilledetableau6"/>
    <w:uiPriority w:val="99"/>
    <w:rsid w:val="005E04E1"/>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Aucuneliste"/>
    <w:uiPriority w:val="99"/>
    <w:rsid w:val="005E04E1"/>
    <w:pPr>
      <w:numPr>
        <w:numId w:val="14"/>
      </w:numPr>
    </w:pPr>
  </w:style>
  <w:style w:type="numbering" w:customStyle="1" w:styleId="CowiTableNumberList">
    <w:name w:val="CowiTableNumberList"/>
    <w:basedOn w:val="Aucuneliste"/>
    <w:uiPriority w:val="99"/>
    <w:rsid w:val="005E04E1"/>
    <w:pPr>
      <w:numPr>
        <w:numId w:val="15"/>
      </w:numPr>
    </w:pPr>
  </w:style>
  <w:style w:type="paragraph" w:customStyle="1" w:styleId="TableBullet">
    <w:name w:val="Table Bullet"/>
    <w:basedOn w:val="TableText"/>
    <w:uiPriority w:val="7"/>
    <w:qFormat/>
    <w:rsid w:val="005E04E1"/>
    <w:pPr>
      <w:keepNext w:val="0"/>
      <w:numPr>
        <w:numId w:val="14"/>
      </w:numPr>
      <w:spacing w:before="0" w:after="120" w:line="220" w:lineRule="atLeast"/>
      <w:jc w:val="left"/>
    </w:pPr>
    <w:rPr>
      <w:rFonts w:ascii="Verdana" w:hAnsi="Verdana"/>
      <w:sz w:val="16"/>
      <w:szCs w:val="23"/>
      <w:lang w:val="fr-FR" w:eastAsia="da-DK"/>
    </w:rPr>
  </w:style>
  <w:style w:type="paragraph" w:customStyle="1" w:styleId="TableBullet2">
    <w:name w:val="Table Bullet 2"/>
    <w:basedOn w:val="TableBullet"/>
    <w:uiPriority w:val="7"/>
    <w:qFormat/>
    <w:rsid w:val="005E04E1"/>
    <w:pPr>
      <w:numPr>
        <w:ilvl w:val="1"/>
      </w:numPr>
    </w:pPr>
  </w:style>
  <w:style w:type="paragraph" w:customStyle="1" w:styleId="TableBulletNoSpace">
    <w:name w:val="Table Bullet NoSpace"/>
    <w:basedOn w:val="TableBullet"/>
    <w:uiPriority w:val="7"/>
    <w:qFormat/>
    <w:rsid w:val="005E04E1"/>
    <w:pPr>
      <w:spacing w:after="0"/>
    </w:pPr>
  </w:style>
  <w:style w:type="paragraph" w:customStyle="1" w:styleId="TableBullet3">
    <w:name w:val="Table Bullet 3"/>
    <w:basedOn w:val="TableBullet2"/>
    <w:uiPriority w:val="7"/>
    <w:qFormat/>
    <w:rsid w:val="005E04E1"/>
    <w:pPr>
      <w:numPr>
        <w:ilvl w:val="2"/>
      </w:numPr>
    </w:pPr>
  </w:style>
  <w:style w:type="paragraph" w:customStyle="1" w:styleId="TableBullet2NoSpace">
    <w:name w:val="Table Bullet 2 NoSpace"/>
    <w:basedOn w:val="TableBullet2"/>
    <w:uiPriority w:val="7"/>
    <w:qFormat/>
    <w:rsid w:val="005E04E1"/>
    <w:pPr>
      <w:spacing w:after="0"/>
      <w:ind w:left="568" w:hanging="284"/>
    </w:pPr>
  </w:style>
  <w:style w:type="paragraph" w:customStyle="1" w:styleId="TableBullet3NoSpace">
    <w:name w:val="Table Bullet 3 NoSpace"/>
    <w:basedOn w:val="TableBullet3"/>
    <w:uiPriority w:val="7"/>
    <w:qFormat/>
    <w:rsid w:val="005E04E1"/>
    <w:pPr>
      <w:spacing w:after="0"/>
    </w:pPr>
  </w:style>
  <w:style w:type="paragraph" w:customStyle="1" w:styleId="TableContinue0">
    <w:name w:val="Table Continue 0"/>
    <w:basedOn w:val="TableText"/>
    <w:uiPriority w:val="7"/>
    <w:qFormat/>
    <w:rsid w:val="005E04E1"/>
    <w:pPr>
      <w:keepNext w:val="0"/>
      <w:spacing w:before="0" w:after="120" w:line="220" w:lineRule="atLeast"/>
      <w:jc w:val="left"/>
    </w:pPr>
    <w:rPr>
      <w:rFonts w:ascii="Verdana" w:hAnsi="Verdana"/>
      <w:sz w:val="16"/>
      <w:szCs w:val="23"/>
      <w:lang w:val="fr-FR" w:eastAsia="da-DK"/>
    </w:rPr>
  </w:style>
  <w:style w:type="paragraph" w:customStyle="1" w:styleId="TableContinue">
    <w:name w:val="Table Continue"/>
    <w:basedOn w:val="TableContinue0"/>
    <w:uiPriority w:val="7"/>
    <w:qFormat/>
    <w:rsid w:val="005E04E1"/>
    <w:pPr>
      <w:ind w:left="284"/>
    </w:pPr>
  </w:style>
  <w:style w:type="paragraph" w:customStyle="1" w:styleId="TableContinue0NoSpace">
    <w:name w:val="Table Continue 0 NoSpace"/>
    <w:basedOn w:val="TableContinue0"/>
    <w:uiPriority w:val="7"/>
    <w:qFormat/>
    <w:rsid w:val="005E04E1"/>
    <w:pPr>
      <w:spacing w:after="0"/>
    </w:pPr>
  </w:style>
  <w:style w:type="paragraph" w:customStyle="1" w:styleId="TableContinue2">
    <w:name w:val="Table Continue 2"/>
    <w:basedOn w:val="TableContinue"/>
    <w:uiPriority w:val="7"/>
    <w:qFormat/>
    <w:rsid w:val="005E04E1"/>
    <w:pPr>
      <w:ind w:left="567"/>
    </w:pPr>
  </w:style>
  <w:style w:type="paragraph" w:customStyle="1" w:styleId="TableContinue2NoSpace">
    <w:name w:val="Table Continue 2 NoSpace"/>
    <w:basedOn w:val="TableContinue2"/>
    <w:uiPriority w:val="7"/>
    <w:qFormat/>
    <w:rsid w:val="005E04E1"/>
    <w:pPr>
      <w:spacing w:after="0"/>
    </w:pPr>
  </w:style>
  <w:style w:type="paragraph" w:customStyle="1" w:styleId="TableContinue3">
    <w:name w:val="Table Continue 3"/>
    <w:basedOn w:val="TableContinue2"/>
    <w:uiPriority w:val="7"/>
    <w:qFormat/>
    <w:rsid w:val="005E04E1"/>
    <w:pPr>
      <w:ind w:left="851"/>
    </w:pPr>
  </w:style>
  <w:style w:type="paragraph" w:customStyle="1" w:styleId="TableContinue3NoSpace">
    <w:name w:val="Table Continue 3 NoSpace"/>
    <w:basedOn w:val="TableContinue3"/>
    <w:uiPriority w:val="7"/>
    <w:qFormat/>
    <w:rsid w:val="005E04E1"/>
    <w:pPr>
      <w:spacing w:after="0"/>
    </w:pPr>
  </w:style>
  <w:style w:type="paragraph" w:customStyle="1" w:styleId="TableContinueNoSpace">
    <w:name w:val="Table Continue NoSpace"/>
    <w:basedOn w:val="TableContinue"/>
    <w:uiPriority w:val="7"/>
    <w:qFormat/>
    <w:rsid w:val="005E04E1"/>
    <w:pPr>
      <w:spacing w:after="0"/>
    </w:pPr>
  </w:style>
  <w:style w:type="paragraph" w:customStyle="1" w:styleId="TableNumber">
    <w:name w:val="Table Number"/>
    <w:basedOn w:val="TableText"/>
    <w:uiPriority w:val="7"/>
    <w:qFormat/>
    <w:rsid w:val="005E04E1"/>
    <w:pPr>
      <w:keepNext w:val="0"/>
      <w:numPr>
        <w:numId w:val="15"/>
      </w:numPr>
      <w:spacing w:before="0" w:after="120" w:line="220" w:lineRule="atLeast"/>
      <w:jc w:val="left"/>
    </w:pPr>
    <w:rPr>
      <w:rFonts w:ascii="Verdana" w:hAnsi="Verdana"/>
      <w:sz w:val="16"/>
      <w:szCs w:val="23"/>
      <w:lang w:val="fr-FR" w:eastAsia="da-DK"/>
    </w:rPr>
  </w:style>
  <w:style w:type="paragraph" w:customStyle="1" w:styleId="TableNumber2">
    <w:name w:val="Table Number 2"/>
    <w:basedOn w:val="TableNumber"/>
    <w:uiPriority w:val="7"/>
    <w:qFormat/>
    <w:rsid w:val="005E04E1"/>
    <w:pPr>
      <w:numPr>
        <w:ilvl w:val="1"/>
      </w:numPr>
    </w:pPr>
  </w:style>
  <w:style w:type="paragraph" w:customStyle="1" w:styleId="TableNumberNoSpace">
    <w:name w:val="Table Number NoSpace"/>
    <w:basedOn w:val="TableNumber"/>
    <w:uiPriority w:val="7"/>
    <w:qFormat/>
    <w:rsid w:val="005E04E1"/>
    <w:pPr>
      <w:spacing w:after="0"/>
    </w:pPr>
  </w:style>
  <w:style w:type="paragraph" w:customStyle="1" w:styleId="TableNumber3">
    <w:name w:val="Table Number 3"/>
    <w:basedOn w:val="TableNumber2"/>
    <w:uiPriority w:val="7"/>
    <w:qFormat/>
    <w:rsid w:val="005E04E1"/>
    <w:pPr>
      <w:numPr>
        <w:ilvl w:val="2"/>
      </w:numPr>
    </w:pPr>
  </w:style>
  <w:style w:type="paragraph" w:customStyle="1" w:styleId="TableNumber2NoSpace">
    <w:name w:val="Table Number 2 NoSpace"/>
    <w:basedOn w:val="TableNumber2"/>
    <w:uiPriority w:val="7"/>
    <w:qFormat/>
    <w:rsid w:val="005E04E1"/>
    <w:pPr>
      <w:spacing w:after="0"/>
      <w:ind w:left="568" w:hanging="284"/>
    </w:pPr>
  </w:style>
  <w:style w:type="paragraph" w:customStyle="1" w:styleId="TableNumber3NoSpace">
    <w:name w:val="Table Number 3 NoSpace"/>
    <w:basedOn w:val="TableNumber3"/>
    <w:uiPriority w:val="7"/>
    <w:qFormat/>
    <w:rsid w:val="005E04E1"/>
    <w:pPr>
      <w:spacing w:after="0"/>
    </w:pPr>
  </w:style>
  <w:style w:type="paragraph" w:customStyle="1" w:styleId="TableTextNoSpace">
    <w:name w:val="Table Text NoSpace"/>
    <w:basedOn w:val="TableText"/>
    <w:uiPriority w:val="7"/>
    <w:qFormat/>
    <w:rsid w:val="005E04E1"/>
    <w:pPr>
      <w:keepNext w:val="0"/>
      <w:spacing w:before="0" w:after="0" w:line="220" w:lineRule="atLeast"/>
      <w:jc w:val="left"/>
    </w:pPr>
    <w:rPr>
      <w:rFonts w:ascii="Verdana" w:hAnsi="Verdana"/>
      <w:sz w:val="16"/>
      <w:szCs w:val="23"/>
      <w:lang w:val="fr-FR" w:eastAsia="da-DK"/>
    </w:rPr>
  </w:style>
  <w:style w:type="paragraph" w:customStyle="1" w:styleId="HeaderCowiAddress">
    <w:name w:val="HeaderCowiAddress"/>
    <w:basedOn w:val="Normal"/>
    <w:uiPriority w:val="7"/>
    <w:semiHidden/>
    <w:qFormat/>
    <w:rsid w:val="005E04E1"/>
    <w:pPr>
      <w:framePr w:w="3402" w:wrap="around" w:vAnchor="page" w:hAnchor="page" w:xAlign="right" w:y="681"/>
      <w:widowControl/>
      <w:tabs>
        <w:tab w:val="right" w:pos="1077"/>
        <w:tab w:val="left" w:pos="1134"/>
      </w:tabs>
      <w:spacing w:after="0" w:line="220" w:lineRule="exact"/>
      <w:ind w:left="1134" w:hanging="1134"/>
      <w:jc w:val="left"/>
    </w:pPr>
    <w:rPr>
      <w:rFonts w:ascii="Verdana" w:eastAsia="Times New Roman" w:hAnsi="Verdana" w:cs="Times New Roman"/>
      <w:color w:val="58595B"/>
      <w:sz w:val="14"/>
      <w:szCs w:val="20"/>
      <w:lang w:val="fr-FR" w:eastAsia="da-DK"/>
    </w:rPr>
  </w:style>
  <w:style w:type="paragraph" w:customStyle="1" w:styleId="HeaderCowiLogo">
    <w:name w:val="HeaderCowiLogo"/>
    <w:basedOn w:val="HeaderCowiAddress"/>
    <w:next w:val="HeaderCowiAddress"/>
    <w:uiPriority w:val="7"/>
    <w:semiHidden/>
    <w:qFormat/>
    <w:rsid w:val="005E04E1"/>
    <w:pPr>
      <w:framePr w:wrap="around"/>
      <w:tabs>
        <w:tab w:val="clear" w:pos="1077"/>
        <w:tab w:val="clear" w:pos="1134"/>
      </w:tabs>
      <w:spacing w:after="658" w:line="240" w:lineRule="atLeast"/>
      <w:ind w:left="567" w:firstLine="0"/>
    </w:pPr>
  </w:style>
  <w:style w:type="character" w:customStyle="1" w:styleId="CowiLabel">
    <w:name w:val="Cowi Label"/>
    <w:basedOn w:val="Policepardfaut"/>
    <w:uiPriority w:val="1"/>
    <w:semiHidden/>
    <w:rsid w:val="005E04E1"/>
    <w:rPr>
      <w:rFonts w:ascii="Verdana" w:hAnsi="Verdana"/>
      <w:caps/>
      <w:smallCaps w:val="0"/>
      <w:color w:val="F04E23"/>
      <w:sz w:val="11"/>
    </w:rPr>
  </w:style>
  <w:style w:type="paragraph" w:customStyle="1" w:styleId="FooterCowiLogo">
    <w:name w:val="FooterCowiLogo"/>
    <w:basedOn w:val="Normal"/>
    <w:uiPriority w:val="7"/>
    <w:semiHidden/>
    <w:qFormat/>
    <w:rsid w:val="005E04E1"/>
    <w:pPr>
      <w:framePr w:w="11057" w:h="1361" w:hRule="exact" w:wrap="around" w:vAnchor="page" w:hAnchor="page" w:xAlign="right" w:yAlign="bottom"/>
      <w:widowControl/>
      <w:spacing w:after="0" w:line="270" w:lineRule="atLeast"/>
      <w:jc w:val="left"/>
    </w:pPr>
    <w:rPr>
      <w:rFonts w:ascii="Times New Roman" w:eastAsia="Times New Roman" w:hAnsi="Times New Roman" w:cs="Times New Roman"/>
      <w:noProof/>
      <w:sz w:val="22"/>
      <w:szCs w:val="20"/>
      <w:lang w:val="fr-FR" w:eastAsia="da-DK"/>
    </w:rPr>
  </w:style>
  <w:style w:type="character" w:customStyle="1" w:styleId="CowiOrange">
    <w:name w:val="CowiOrange"/>
    <w:basedOn w:val="Policepardfaut"/>
    <w:uiPriority w:val="1"/>
    <w:semiHidden/>
    <w:rsid w:val="005E04E1"/>
    <w:rPr>
      <w:color w:val="F04E23"/>
    </w:rPr>
  </w:style>
  <w:style w:type="paragraph" w:customStyle="1" w:styleId="HeaderEvenIndent">
    <w:name w:val="HeaderEvenIndent"/>
    <w:basedOn w:val="HeaderEven"/>
    <w:next w:val="HeaderEven"/>
    <w:uiPriority w:val="7"/>
    <w:semiHidden/>
    <w:qFormat/>
    <w:rsid w:val="005E04E1"/>
    <w:pPr>
      <w:ind w:left="-1814"/>
    </w:pPr>
  </w:style>
  <w:style w:type="paragraph" w:customStyle="1" w:styleId="HeaderIndent">
    <w:name w:val="HeaderIndent"/>
    <w:basedOn w:val="En-tte"/>
    <w:link w:val="HeaderIndentChar"/>
    <w:uiPriority w:val="7"/>
    <w:semiHidden/>
    <w:qFormat/>
    <w:rsid w:val="005E04E1"/>
    <w:pPr>
      <w:widowControl/>
      <w:tabs>
        <w:tab w:val="clear" w:pos="4536"/>
        <w:tab w:val="clear" w:pos="9072"/>
      </w:tabs>
      <w:spacing w:line="160" w:lineRule="atLeast"/>
      <w:ind w:left="-2268" w:right="454"/>
      <w:jc w:val="right"/>
    </w:pPr>
    <w:rPr>
      <w:rFonts w:ascii="Verdana" w:eastAsia="Times New Roman" w:hAnsi="Verdana" w:cs="Arial"/>
      <w:color w:val="333333"/>
      <w:sz w:val="14"/>
      <w:szCs w:val="20"/>
      <w:lang w:eastAsia="da-DK"/>
    </w:rPr>
  </w:style>
  <w:style w:type="character" w:customStyle="1" w:styleId="HeaderIndentChar">
    <w:name w:val="HeaderIndent Char"/>
    <w:basedOn w:val="En-tteCar"/>
    <w:link w:val="HeaderIndent"/>
    <w:uiPriority w:val="7"/>
    <w:semiHidden/>
    <w:rsid w:val="005E04E1"/>
    <w:rPr>
      <w:rFonts w:ascii="Verdana" w:eastAsia="Times New Roman" w:hAnsi="Verdana" w:cs="Arial"/>
      <w:color w:val="333333"/>
      <w:sz w:val="14"/>
      <w:szCs w:val="20"/>
      <w:lang w:val="fr-BE" w:eastAsia="da-DK"/>
    </w:rPr>
  </w:style>
  <w:style w:type="paragraph" w:customStyle="1" w:styleId="FooterEven">
    <w:name w:val="FooterEven"/>
    <w:basedOn w:val="Normal"/>
    <w:uiPriority w:val="7"/>
    <w:qFormat/>
    <w:rsid w:val="005E04E1"/>
    <w:pPr>
      <w:widowControl/>
      <w:spacing w:after="0" w:line="160" w:lineRule="atLeast"/>
      <w:ind w:left="-2268"/>
      <w:jc w:val="left"/>
    </w:pPr>
    <w:rPr>
      <w:rFonts w:ascii="Verdana" w:eastAsia="Times New Roman" w:hAnsi="Verdana" w:cs="Times New Roman"/>
      <w:noProof/>
      <w:sz w:val="11"/>
      <w:szCs w:val="20"/>
      <w:lang w:val="fr-FR" w:eastAsia="da-DK"/>
    </w:rPr>
  </w:style>
  <w:style w:type="paragraph" w:customStyle="1" w:styleId="Pucespciale">
    <w:name w:val="Puce spéciale"/>
    <w:basedOn w:val="Normal"/>
    <w:next w:val="Normal"/>
    <w:rsid w:val="005E04E1"/>
    <w:pPr>
      <w:widowControl/>
      <w:numPr>
        <w:numId w:val="16"/>
      </w:numPr>
      <w:tabs>
        <w:tab w:val="clear" w:pos="0"/>
        <w:tab w:val="num" w:pos="794"/>
      </w:tabs>
      <w:spacing w:line="300" w:lineRule="exact"/>
      <w:ind w:left="794" w:hanging="397"/>
    </w:pPr>
    <w:rPr>
      <w:rFonts w:ascii="Tahoma" w:eastAsia="Times New Roman" w:hAnsi="Tahoma" w:cs="Times New Roman"/>
      <w:b/>
      <w:szCs w:val="20"/>
      <w:lang w:val="en-GB" w:eastAsia="fr-FR"/>
    </w:rPr>
  </w:style>
  <w:style w:type="paragraph" w:customStyle="1" w:styleId="Maroctitre1">
    <w:name w:val="Maroc titre1"/>
    <w:basedOn w:val="Titre1"/>
    <w:next w:val="Maroctitre2"/>
    <w:qFormat/>
    <w:rsid w:val="005E04E1"/>
    <w:pPr>
      <w:keepNext/>
      <w:keepLines/>
      <w:widowControl/>
      <w:numPr>
        <w:numId w:val="17"/>
      </w:numPr>
      <w:pBdr>
        <w:bottom w:val="single" w:sz="4" w:space="1" w:color="8496B0" w:themeColor="text2" w:themeTint="99"/>
      </w:pBdr>
      <w:shd w:val="clear" w:color="auto" w:fill="DEEAF6" w:themeFill="accent1" w:themeFillTint="33"/>
      <w:spacing w:after="0" w:line="264" w:lineRule="auto"/>
    </w:pPr>
    <w:rPr>
      <w:rFonts w:asciiTheme="majorHAnsi" w:hAnsiTheme="majorHAnsi"/>
      <w:smallCaps/>
      <w:color w:val="2C6EAB" w:themeColor="accent1" w:themeShade="B5"/>
      <w:sz w:val="32"/>
      <w:szCs w:val="32"/>
      <w:lang w:val="en-GB" w:eastAsia="ja-JP"/>
    </w:rPr>
  </w:style>
  <w:style w:type="paragraph" w:customStyle="1" w:styleId="Maroctitre2">
    <w:name w:val="Maroc titre2"/>
    <w:basedOn w:val="Titre2"/>
    <w:next w:val="Maroctitre3"/>
    <w:qFormat/>
    <w:rsid w:val="005E04E1"/>
    <w:pPr>
      <w:keepLines w:val="0"/>
      <w:numPr>
        <w:numId w:val="17"/>
      </w:numPr>
      <w:spacing w:before="480" w:after="120" w:line="288" w:lineRule="auto"/>
      <w:ind w:left="578" w:hanging="578"/>
    </w:pPr>
    <w:rPr>
      <w:rFonts w:asciiTheme="majorHAnsi" w:hAnsiTheme="majorHAnsi" w:cs="Times New Roman"/>
      <w:bCs w:val="0"/>
      <w:smallCaps/>
      <w:color w:val="auto"/>
      <w:kern w:val="20"/>
      <w:sz w:val="24"/>
      <w:szCs w:val="20"/>
    </w:rPr>
  </w:style>
  <w:style w:type="paragraph" w:customStyle="1" w:styleId="Maroctitre3">
    <w:name w:val="Maroc titre3"/>
    <w:basedOn w:val="Maroctitre2"/>
    <w:next w:val="Normal"/>
    <w:qFormat/>
    <w:rsid w:val="005E04E1"/>
    <w:pPr>
      <w:numPr>
        <w:ilvl w:val="2"/>
      </w:numPr>
      <w:spacing w:before="240"/>
    </w:pPr>
    <w:rPr>
      <w:bCs/>
      <w:smallCaps w:val="0"/>
      <w:sz w:val="22"/>
    </w:rPr>
  </w:style>
  <w:style w:type="paragraph" w:customStyle="1" w:styleId="tx">
    <w:name w:val="tx"/>
    <w:basedOn w:val="Normal"/>
    <w:qFormat/>
    <w:rsid w:val="005E04E1"/>
    <w:pPr>
      <w:widowControl/>
      <w:spacing w:before="120"/>
    </w:pPr>
    <w:rPr>
      <w:rFonts w:ascii="Cambria" w:eastAsia="Times New Roman" w:hAnsi="Cambria" w:cs="Times New Roman"/>
      <w:color w:val="000000"/>
      <w:sz w:val="22"/>
      <w:szCs w:val="20"/>
      <w:lang w:val="fr-FR" w:eastAsia="fr-FR" w:bidi="en-US"/>
    </w:rPr>
  </w:style>
  <w:style w:type="paragraph" w:customStyle="1" w:styleId="Puce3">
    <w:name w:val="Puce 3"/>
    <w:basedOn w:val="Normal"/>
    <w:next w:val="Normal"/>
    <w:rsid w:val="005E04E1"/>
    <w:pPr>
      <w:widowControl/>
      <w:numPr>
        <w:numId w:val="18"/>
      </w:numPr>
      <w:tabs>
        <w:tab w:val="clear" w:pos="0"/>
        <w:tab w:val="num" w:pos="1021"/>
      </w:tabs>
      <w:spacing w:after="0" w:line="300" w:lineRule="exact"/>
      <w:ind w:left="1021" w:hanging="341"/>
    </w:pPr>
    <w:rPr>
      <w:rFonts w:ascii="Tahoma" w:eastAsia="Times New Roman" w:hAnsi="Tahoma" w:cs="Times New Roman"/>
      <w:szCs w:val="20"/>
      <w:lang w:val="en-GB" w:eastAsia="fr-FR"/>
    </w:rPr>
  </w:style>
  <w:style w:type="paragraph" w:customStyle="1" w:styleId="List2">
    <w:name w:val="List2"/>
    <w:basedOn w:val="Normal"/>
    <w:uiPriority w:val="7"/>
    <w:qFormat/>
    <w:rsid w:val="005E04E1"/>
    <w:pPr>
      <w:widowControl/>
      <w:tabs>
        <w:tab w:val="num" w:pos="1276"/>
      </w:tabs>
      <w:spacing w:before="120" w:after="0"/>
      <w:ind w:left="1276" w:hanging="425"/>
      <w:jc w:val="left"/>
    </w:pPr>
    <w:rPr>
      <w:rFonts w:ascii="Calibri" w:eastAsia="Times New Roman" w:hAnsi="Calibri" w:cs="Calibri"/>
      <w:sz w:val="22"/>
      <w:lang w:val="fr-FR" w:eastAsia="fr-FR"/>
    </w:rPr>
  </w:style>
  <w:style w:type="character" w:customStyle="1" w:styleId="LgendeCar">
    <w:name w:val="Légende Car"/>
    <w:aliases w:val="Caption Char2 Car,Caption Char Char1 Car,Caption Char1 Char Char Car,Caption Char Char Char Char Car,Caption Char1 Char1 Car,Caption Char Char Char1 Car,таблица Char Car,Caption Char2 Char Car,Caption Char1 Char Char Char Char Char Car"/>
    <w:basedOn w:val="Policepardfaut"/>
    <w:link w:val="Lgende"/>
    <w:uiPriority w:val="35"/>
    <w:rsid w:val="005E04E1"/>
    <w:rPr>
      <w:b/>
      <w:bCs/>
      <w:sz w:val="20"/>
      <w:szCs w:val="18"/>
      <w:lang w:val="fr-BE"/>
    </w:rPr>
  </w:style>
  <w:style w:type="paragraph" w:customStyle="1" w:styleId="TbTx">
    <w:name w:val="TbTx"/>
    <w:basedOn w:val="Normal"/>
    <w:uiPriority w:val="7"/>
    <w:qFormat/>
    <w:rsid w:val="005E04E1"/>
    <w:pPr>
      <w:widowControl/>
      <w:spacing w:after="0"/>
    </w:pPr>
    <w:rPr>
      <w:rFonts w:ascii="Calibri" w:eastAsia="Times New Roman" w:hAnsi="Calibri" w:cs="Calibri"/>
      <w:bCs/>
      <w:sz w:val="18"/>
      <w:szCs w:val="18"/>
      <w:lang w:val="fr-FR" w:eastAsia="da-DK"/>
    </w:rPr>
  </w:style>
  <w:style w:type="character" w:customStyle="1" w:styleId="spipsurligne1">
    <w:name w:val="spip_surligne1"/>
    <w:basedOn w:val="Policepardfaut"/>
    <w:rsid w:val="005E04E1"/>
    <w:rPr>
      <w:shd w:val="clear" w:color="auto" w:fill="FFFF66"/>
    </w:rPr>
  </w:style>
  <w:style w:type="paragraph" w:customStyle="1" w:styleId="0">
    <w:name w:val="0"/>
    <w:rsid w:val="005E04E1"/>
    <w:pPr>
      <w:tabs>
        <w:tab w:val="left" w:pos="1418"/>
        <w:tab w:val="right" w:pos="8931"/>
      </w:tabs>
      <w:spacing w:after="60" w:line="240" w:lineRule="auto"/>
      <w:ind w:left="851"/>
      <w:jc w:val="both"/>
    </w:pPr>
    <w:rPr>
      <w:rFonts w:ascii="Times New Roman" w:eastAsia="Times New Roman" w:hAnsi="Times New Roman" w:cs="Times New Roman"/>
      <w:szCs w:val="20"/>
      <w:lang w:eastAsia="fr-FR"/>
    </w:rPr>
  </w:style>
  <w:style w:type="paragraph" w:customStyle="1" w:styleId="SDAGE4">
    <w:name w:val="SDAGE 4"/>
    <w:basedOn w:val="Normal"/>
    <w:autoRedefine/>
    <w:qFormat/>
    <w:rsid w:val="005E04E1"/>
    <w:pPr>
      <w:autoSpaceDE w:val="0"/>
      <w:autoSpaceDN w:val="0"/>
      <w:adjustRightInd w:val="0"/>
      <w:spacing w:before="120"/>
    </w:pPr>
    <w:rPr>
      <w:rFonts w:ascii="Calibri" w:eastAsia="SimSun" w:hAnsi="Calibri" w:cs="Times New Roman"/>
      <w:b/>
      <w:sz w:val="22"/>
      <w:lang w:val="fr-FR" w:eastAsia="fr-FR"/>
    </w:rPr>
  </w:style>
  <w:style w:type="paragraph" w:customStyle="1" w:styleId="SDAGE3">
    <w:name w:val="SDAGE 3"/>
    <w:basedOn w:val="Paragraphedeliste"/>
    <w:autoRedefine/>
    <w:qFormat/>
    <w:rsid w:val="005E04E1"/>
    <w:pPr>
      <w:widowControl/>
      <w:numPr>
        <w:numId w:val="0"/>
      </w:numPr>
      <w:spacing w:after="120"/>
    </w:pPr>
    <w:rPr>
      <w:rFonts w:ascii="Calibri" w:eastAsia="Calibri" w:hAnsi="Calibri" w:cs="Calibri"/>
      <w:b/>
      <w:sz w:val="22"/>
      <w:lang w:val="fr-FR" w:eastAsia="fr-FR"/>
    </w:rPr>
  </w:style>
  <w:style w:type="paragraph" w:styleId="Sansinterligne">
    <w:name w:val="No Spacing"/>
    <w:uiPriority w:val="1"/>
    <w:qFormat/>
    <w:rsid w:val="005E04E1"/>
    <w:pPr>
      <w:spacing w:after="0" w:line="240" w:lineRule="auto"/>
    </w:pPr>
    <w:rPr>
      <w:rFonts w:ascii="Calibri" w:eastAsia="Calibri" w:hAnsi="Calibri" w:cs="Times New Roman"/>
      <w:lang w:val="en-US"/>
    </w:rPr>
  </w:style>
  <w:style w:type="paragraph" w:customStyle="1" w:styleId="Corpsdetexte0">
    <w:name w:val="Corps de texte 0"/>
    <w:basedOn w:val="Normal"/>
    <w:link w:val="Corpsdetexte0Char"/>
    <w:uiPriority w:val="1"/>
    <w:qFormat/>
    <w:rsid w:val="005E04E1"/>
    <w:pPr>
      <w:widowControl/>
      <w:spacing w:after="240"/>
    </w:pPr>
    <w:rPr>
      <w:rFonts w:ascii="Times New Roman" w:hAnsi="Times New Roman"/>
      <w:sz w:val="22"/>
      <w:lang w:val="fr-FR"/>
    </w:rPr>
  </w:style>
  <w:style w:type="character" w:customStyle="1" w:styleId="Corpsdetexte0Char">
    <w:name w:val="Corps de texte 0 Char"/>
    <w:basedOn w:val="Policepardfaut"/>
    <w:link w:val="Corpsdetexte0"/>
    <w:uiPriority w:val="1"/>
    <w:rsid w:val="005E04E1"/>
    <w:rPr>
      <w:rFonts w:ascii="Times New Roman" w:hAnsi="Times New Roman"/>
    </w:rPr>
  </w:style>
  <w:style w:type="numbering" w:customStyle="1" w:styleId="Style1">
    <w:name w:val="Style1"/>
    <w:uiPriority w:val="99"/>
    <w:rsid w:val="005E04E1"/>
    <w:pPr>
      <w:numPr>
        <w:numId w:val="21"/>
      </w:numPr>
    </w:pPr>
  </w:style>
  <w:style w:type="numbering" w:customStyle="1" w:styleId="Style2">
    <w:name w:val="Style2"/>
    <w:uiPriority w:val="99"/>
    <w:rsid w:val="005E04E1"/>
    <w:pPr>
      <w:numPr>
        <w:numId w:val="22"/>
      </w:numPr>
    </w:pPr>
  </w:style>
  <w:style w:type="paragraph" w:customStyle="1" w:styleId="font5">
    <w:name w:val="font5"/>
    <w:basedOn w:val="Normal"/>
    <w:rsid w:val="005E04E1"/>
    <w:pPr>
      <w:widowControl/>
      <w:spacing w:before="100" w:beforeAutospacing="1" w:after="100" w:afterAutospacing="1"/>
      <w:jc w:val="left"/>
    </w:pPr>
    <w:rPr>
      <w:rFonts w:ascii="Calibri" w:eastAsia="Times New Roman" w:hAnsi="Calibri" w:cs="Times New Roman"/>
      <w:color w:val="000000"/>
      <w:sz w:val="18"/>
      <w:szCs w:val="18"/>
      <w:lang w:val="fr-FR" w:eastAsia="fr-FR"/>
    </w:rPr>
  </w:style>
  <w:style w:type="paragraph" w:customStyle="1" w:styleId="font6">
    <w:name w:val="font6"/>
    <w:basedOn w:val="Normal"/>
    <w:rsid w:val="005E04E1"/>
    <w:pPr>
      <w:widowControl/>
      <w:spacing w:before="100" w:beforeAutospacing="1" w:after="100" w:afterAutospacing="1"/>
      <w:jc w:val="left"/>
    </w:pPr>
    <w:rPr>
      <w:rFonts w:ascii="Calibri" w:eastAsia="Times New Roman" w:hAnsi="Calibri" w:cs="Times New Roman"/>
      <w:b/>
      <w:bCs/>
      <w:color w:val="000000"/>
      <w:sz w:val="18"/>
      <w:szCs w:val="18"/>
      <w:lang w:val="fr-FR" w:eastAsia="fr-FR"/>
    </w:rPr>
  </w:style>
  <w:style w:type="paragraph" w:customStyle="1" w:styleId="font7">
    <w:name w:val="font7"/>
    <w:basedOn w:val="Normal"/>
    <w:rsid w:val="005E04E1"/>
    <w:pPr>
      <w:widowControl/>
      <w:spacing w:before="100" w:beforeAutospacing="1" w:after="100" w:afterAutospacing="1"/>
      <w:jc w:val="left"/>
    </w:pPr>
    <w:rPr>
      <w:rFonts w:ascii="Calibri" w:eastAsia="Times New Roman" w:hAnsi="Calibri" w:cs="Times New Roman"/>
      <w:color w:val="000000"/>
      <w:sz w:val="18"/>
      <w:szCs w:val="18"/>
      <w:lang w:val="fr-FR" w:eastAsia="fr-FR"/>
    </w:rPr>
  </w:style>
  <w:style w:type="paragraph" w:customStyle="1" w:styleId="font8">
    <w:name w:val="font8"/>
    <w:basedOn w:val="Normal"/>
    <w:rsid w:val="005E04E1"/>
    <w:pPr>
      <w:widowControl/>
      <w:spacing w:before="100" w:beforeAutospacing="1" w:after="100" w:afterAutospacing="1"/>
      <w:jc w:val="left"/>
    </w:pPr>
    <w:rPr>
      <w:rFonts w:ascii="Calibri" w:eastAsia="Times New Roman" w:hAnsi="Calibri" w:cs="Times New Roman"/>
      <w:b/>
      <w:bCs/>
      <w:color w:val="000000"/>
      <w:sz w:val="18"/>
      <w:szCs w:val="18"/>
      <w:lang w:val="fr-FR" w:eastAsia="fr-FR"/>
    </w:rPr>
  </w:style>
  <w:style w:type="paragraph" w:customStyle="1" w:styleId="xl69">
    <w:name w:val="xl69"/>
    <w:basedOn w:val="Normal"/>
    <w:rsid w:val="005E04E1"/>
    <w:pPr>
      <w:widowControl/>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70">
    <w:name w:val="xl70"/>
    <w:basedOn w:val="Normal"/>
    <w:rsid w:val="005E04E1"/>
    <w:pPr>
      <w:widowControl/>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71">
    <w:name w:val="xl71"/>
    <w:basedOn w:val="Normal"/>
    <w:rsid w:val="005E04E1"/>
    <w:pPr>
      <w:widowControl/>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72">
    <w:name w:val="xl72"/>
    <w:basedOn w:val="Normal"/>
    <w:rsid w:val="005E04E1"/>
    <w:pPr>
      <w:widowControl/>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73">
    <w:name w:val="xl73"/>
    <w:basedOn w:val="Normal"/>
    <w:rsid w:val="005E04E1"/>
    <w:pPr>
      <w:widowControl/>
      <w:spacing w:before="100" w:beforeAutospacing="1" w:after="100" w:afterAutospacing="1"/>
      <w:jc w:val="center"/>
      <w:textAlignment w:val="center"/>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5E04E1"/>
    <w:pPr>
      <w:widowControl/>
      <w:spacing w:before="100" w:beforeAutospacing="1" w:after="100" w:afterAutospacing="1"/>
      <w:jc w:val="center"/>
      <w:textAlignment w:val="top"/>
    </w:pPr>
    <w:rPr>
      <w:rFonts w:ascii="Times New Roman" w:eastAsia="Times New Roman" w:hAnsi="Times New Roman" w:cs="Times New Roman"/>
      <w:b/>
      <w:bCs/>
      <w:sz w:val="18"/>
      <w:szCs w:val="18"/>
      <w:lang w:val="fr-FR" w:eastAsia="fr-FR"/>
    </w:rPr>
  </w:style>
  <w:style w:type="paragraph" w:customStyle="1" w:styleId="xl75">
    <w:name w:val="xl75"/>
    <w:basedOn w:val="Normal"/>
    <w:rsid w:val="005E04E1"/>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76">
    <w:name w:val="xl76"/>
    <w:basedOn w:val="Normal"/>
    <w:rsid w:val="005E04E1"/>
    <w:pPr>
      <w:widowControl/>
      <w:pBdr>
        <w:bottom w:val="single" w:sz="4"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77">
    <w:name w:val="xl77"/>
    <w:basedOn w:val="Normal"/>
    <w:rsid w:val="005E04E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78">
    <w:name w:val="xl78"/>
    <w:basedOn w:val="Normal"/>
    <w:rsid w:val="005E04E1"/>
    <w:pPr>
      <w:widowControl/>
      <w:pBdr>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79">
    <w:name w:val="xl79"/>
    <w:basedOn w:val="Normal"/>
    <w:rsid w:val="005E04E1"/>
    <w:pPr>
      <w:widowControl/>
      <w:pBdr>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80">
    <w:name w:val="xl80"/>
    <w:basedOn w:val="Normal"/>
    <w:rsid w:val="005E04E1"/>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81">
    <w:name w:val="xl81"/>
    <w:basedOn w:val="Normal"/>
    <w:rsid w:val="005E04E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82">
    <w:name w:val="xl82"/>
    <w:basedOn w:val="Normal"/>
    <w:rsid w:val="005E04E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83">
    <w:name w:val="xl83"/>
    <w:basedOn w:val="Normal"/>
    <w:rsid w:val="005E04E1"/>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84">
    <w:name w:val="xl84"/>
    <w:basedOn w:val="Normal"/>
    <w:rsid w:val="005E04E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5E04E1"/>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86">
    <w:name w:val="xl86"/>
    <w:basedOn w:val="Normal"/>
    <w:rsid w:val="005E04E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Cs w:val="24"/>
      <w:lang w:val="fr-FR" w:eastAsia="fr-FR"/>
    </w:rPr>
  </w:style>
  <w:style w:type="paragraph" w:customStyle="1" w:styleId="xl87">
    <w:name w:val="xl87"/>
    <w:basedOn w:val="Normal"/>
    <w:rsid w:val="005E04E1"/>
    <w:pPr>
      <w:widowControl/>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88">
    <w:name w:val="xl88"/>
    <w:basedOn w:val="Normal"/>
    <w:rsid w:val="005E04E1"/>
    <w:pPr>
      <w:widowControl/>
      <w:pBdr>
        <w:top w:val="single" w:sz="4" w:space="0" w:color="auto"/>
        <w:bottom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89">
    <w:name w:val="xl89"/>
    <w:basedOn w:val="Normal"/>
    <w:rsid w:val="005E04E1"/>
    <w:pPr>
      <w:widowControl/>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90">
    <w:name w:val="xl90"/>
    <w:basedOn w:val="Normal"/>
    <w:rsid w:val="005E04E1"/>
    <w:pPr>
      <w:widowControl/>
      <w:pBdr>
        <w:top w:val="single" w:sz="4" w:space="0" w:color="auto"/>
        <w:bottom w:val="single" w:sz="4" w:space="0" w:color="auto"/>
      </w:pBdr>
      <w:shd w:val="clear" w:color="000000" w:fill="66FFFF"/>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91">
    <w:name w:val="xl91"/>
    <w:basedOn w:val="Normal"/>
    <w:rsid w:val="005E04E1"/>
    <w:pPr>
      <w:widowControl/>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92">
    <w:name w:val="xl92"/>
    <w:basedOn w:val="Normal"/>
    <w:rsid w:val="005E04E1"/>
    <w:pPr>
      <w:widowControl/>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93">
    <w:name w:val="xl93"/>
    <w:basedOn w:val="Normal"/>
    <w:rsid w:val="005E04E1"/>
    <w:pPr>
      <w:widowControl/>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94">
    <w:name w:val="xl94"/>
    <w:basedOn w:val="Normal"/>
    <w:rsid w:val="005E04E1"/>
    <w:pPr>
      <w:widowControl/>
      <w:pBdr>
        <w:top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95">
    <w:name w:val="xl95"/>
    <w:basedOn w:val="Normal"/>
    <w:rsid w:val="005E04E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96">
    <w:name w:val="xl96"/>
    <w:basedOn w:val="Normal"/>
    <w:rsid w:val="005E04E1"/>
    <w:pPr>
      <w:widowControl/>
      <w:pBdr>
        <w:top w:val="single" w:sz="4"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97">
    <w:name w:val="xl97"/>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98">
    <w:name w:val="xl98"/>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99">
    <w:name w:val="xl99"/>
    <w:basedOn w:val="Normal"/>
    <w:rsid w:val="005E04E1"/>
    <w:pPr>
      <w:widowControl/>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00">
    <w:name w:val="xl100"/>
    <w:basedOn w:val="Normal"/>
    <w:rsid w:val="005E04E1"/>
    <w:pPr>
      <w:widowControl/>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01">
    <w:name w:val="xl101"/>
    <w:basedOn w:val="Normal"/>
    <w:rsid w:val="005E04E1"/>
    <w:pPr>
      <w:widowControl/>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102">
    <w:name w:val="xl102"/>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03">
    <w:name w:val="xl103"/>
    <w:basedOn w:val="Normal"/>
    <w:rsid w:val="005E04E1"/>
    <w:pPr>
      <w:widowControl/>
      <w:spacing w:before="100" w:beforeAutospacing="1" w:after="100" w:afterAutospacing="1"/>
      <w:jc w:val="center"/>
      <w:textAlignment w:val="center"/>
    </w:pPr>
    <w:rPr>
      <w:rFonts w:ascii="Times New Roman" w:eastAsia="Times New Roman" w:hAnsi="Times New Roman" w:cs="Times New Roman"/>
      <w:color w:val="000000"/>
      <w:sz w:val="16"/>
      <w:szCs w:val="16"/>
      <w:lang w:val="fr-FR" w:eastAsia="fr-FR"/>
    </w:rPr>
  </w:style>
  <w:style w:type="paragraph" w:customStyle="1" w:styleId="xl104">
    <w:name w:val="xl104"/>
    <w:basedOn w:val="Normal"/>
    <w:rsid w:val="005E04E1"/>
    <w:pPr>
      <w:widowControl/>
      <w:pBdr>
        <w:top w:val="single" w:sz="4" w:space="0" w:color="auto"/>
        <w:bottom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05">
    <w:name w:val="xl105"/>
    <w:basedOn w:val="Normal"/>
    <w:rsid w:val="005E04E1"/>
    <w:pPr>
      <w:widowControl/>
      <w:pBdr>
        <w:top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06">
    <w:name w:val="xl106"/>
    <w:basedOn w:val="Normal"/>
    <w:rsid w:val="005E04E1"/>
    <w:pPr>
      <w:widowControl/>
      <w:pBdr>
        <w:bottom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07">
    <w:name w:val="xl107"/>
    <w:basedOn w:val="Normal"/>
    <w:rsid w:val="005E04E1"/>
    <w:pPr>
      <w:widowControl/>
      <w:pBdr>
        <w:top w:val="single" w:sz="4" w:space="0" w:color="auto"/>
        <w:bottom w:val="single" w:sz="4" w:space="0" w:color="auto"/>
      </w:pBdr>
      <w:shd w:val="clear" w:color="000000" w:fill="66FFFF"/>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108">
    <w:name w:val="xl108"/>
    <w:basedOn w:val="Normal"/>
    <w:rsid w:val="005E04E1"/>
    <w:pPr>
      <w:widowControl/>
      <w:pBdr>
        <w:top w:val="single" w:sz="4" w:space="0" w:color="auto"/>
        <w:bottom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09">
    <w:name w:val="xl109"/>
    <w:basedOn w:val="Normal"/>
    <w:rsid w:val="005E04E1"/>
    <w:pPr>
      <w:widowControl/>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10">
    <w:name w:val="xl110"/>
    <w:basedOn w:val="Normal"/>
    <w:rsid w:val="005E04E1"/>
    <w:pPr>
      <w:widowControl/>
      <w:pBdr>
        <w:lef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11">
    <w:name w:val="xl111"/>
    <w:basedOn w:val="Normal"/>
    <w:rsid w:val="005E04E1"/>
    <w:pPr>
      <w:widowControl/>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12">
    <w:name w:val="xl112"/>
    <w:basedOn w:val="Normal"/>
    <w:rsid w:val="005E04E1"/>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13">
    <w:name w:val="xl113"/>
    <w:basedOn w:val="Normal"/>
    <w:rsid w:val="005E04E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14">
    <w:name w:val="xl114"/>
    <w:basedOn w:val="Normal"/>
    <w:rsid w:val="005E04E1"/>
    <w:pPr>
      <w:widowControl/>
      <w:pBdr>
        <w:top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15">
    <w:name w:val="xl115"/>
    <w:basedOn w:val="Normal"/>
    <w:rsid w:val="005E04E1"/>
    <w:pPr>
      <w:widowControl/>
      <w:pBdr>
        <w:top w:val="single" w:sz="4" w:space="0" w:color="auto"/>
        <w:left w:val="single" w:sz="8" w:space="0" w:color="auto"/>
        <w:bottom w:val="single" w:sz="4" w:space="0" w:color="auto"/>
      </w:pBdr>
      <w:shd w:val="clear" w:color="000000" w:fill="66FFFF"/>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116">
    <w:name w:val="xl116"/>
    <w:basedOn w:val="Normal"/>
    <w:rsid w:val="005E04E1"/>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17">
    <w:name w:val="xl117"/>
    <w:basedOn w:val="Normal"/>
    <w:rsid w:val="005E04E1"/>
    <w:pPr>
      <w:widowControl/>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18">
    <w:name w:val="xl118"/>
    <w:basedOn w:val="Normal"/>
    <w:rsid w:val="005E04E1"/>
    <w:pPr>
      <w:widowControl/>
      <w:pBdr>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19">
    <w:name w:val="xl119"/>
    <w:basedOn w:val="Normal"/>
    <w:rsid w:val="005E04E1"/>
    <w:pPr>
      <w:widowControl/>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fr-FR" w:eastAsia="fr-FR"/>
    </w:rPr>
  </w:style>
  <w:style w:type="paragraph" w:customStyle="1" w:styleId="xl120">
    <w:name w:val="xl120"/>
    <w:basedOn w:val="Normal"/>
    <w:rsid w:val="005E04E1"/>
    <w:pPr>
      <w:widowControl/>
      <w:pBdr>
        <w:top w:val="single" w:sz="4" w:space="0" w:color="auto"/>
        <w:left w:val="single" w:sz="8" w:space="0" w:color="auto"/>
        <w:bottom w:val="single" w:sz="4" w:space="0" w:color="auto"/>
        <w:right w:val="single" w:sz="4" w:space="0" w:color="auto"/>
      </w:pBdr>
      <w:shd w:val="clear" w:color="000000" w:fill="66FFFF"/>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21">
    <w:name w:val="xl121"/>
    <w:basedOn w:val="Normal"/>
    <w:rsid w:val="005E04E1"/>
    <w:pPr>
      <w:widowControl/>
      <w:pBdr>
        <w:top w:val="single" w:sz="4" w:space="0" w:color="auto"/>
        <w:left w:val="single" w:sz="8"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22">
    <w:name w:val="xl122"/>
    <w:basedOn w:val="Normal"/>
    <w:rsid w:val="005E04E1"/>
    <w:pPr>
      <w:widowControl/>
      <w:pBdr>
        <w:top w:val="single" w:sz="4" w:space="0" w:color="auto"/>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23">
    <w:name w:val="xl123"/>
    <w:basedOn w:val="Normal"/>
    <w:rsid w:val="005E04E1"/>
    <w:pPr>
      <w:widowControl/>
      <w:pBdr>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24">
    <w:name w:val="xl124"/>
    <w:basedOn w:val="Normal"/>
    <w:rsid w:val="005E04E1"/>
    <w:pPr>
      <w:widowControl/>
      <w:pBdr>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25">
    <w:name w:val="xl125"/>
    <w:basedOn w:val="Normal"/>
    <w:rsid w:val="005E04E1"/>
    <w:pPr>
      <w:widowControl/>
      <w:pBdr>
        <w:bottom w:val="single" w:sz="8"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26">
    <w:name w:val="xl126"/>
    <w:basedOn w:val="Normal"/>
    <w:rsid w:val="005E04E1"/>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27">
    <w:name w:val="xl127"/>
    <w:basedOn w:val="Normal"/>
    <w:rsid w:val="005E04E1"/>
    <w:pPr>
      <w:widowControl/>
      <w:pBdr>
        <w:bottom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28">
    <w:name w:val="xl128"/>
    <w:basedOn w:val="Normal"/>
    <w:rsid w:val="005E04E1"/>
    <w:pPr>
      <w:widowControl/>
      <w:pBdr>
        <w:bottom w:val="single" w:sz="8"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129">
    <w:name w:val="xl129"/>
    <w:basedOn w:val="Normal"/>
    <w:rsid w:val="005E04E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30">
    <w:name w:val="xl130"/>
    <w:basedOn w:val="Normal"/>
    <w:rsid w:val="005E04E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31">
    <w:name w:val="xl131"/>
    <w:basedOn w:val="Normal"/>
    <w:rsid w:val="005E04E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32">
    <w:name w:val="xl132"/>
    <w:basedOn w:val="Normal"/>
    <w:rsid w:val="005E04E1"/>
    <w:pPr>
      <w:widowControl/>
      <w:pBdr>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133">
    <w:name w:val="xl133"/>
    <w:basedOn w:val="Normal"/>
    <w:rsid w:val="005E04E1"/>
    <w:pPr>
      <w:widowControl/>
      <w:pBdr>
        <w:top w:val="single" w:sz="4" w:space="0" w:color="auto"/>
        <w:left w:val="single" w:sz="4" w:space="0" w:color="auto"/>
        <w:bottom w:val="single" w:sz="4" w:space="0" w:color="auto"/>
        <w:right w:val="single" w:sz="8"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34">
    <w:name w:val="xl134"/>
    <w:basedOn w:val="Normal"/>
    <w:rsid w:val="005E04E1"/>
    <w:pPr>
      <w:widowControl/>
      <w:pBdr>
        <w:lef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val="fr-FR" w:eastAsia="fr-FR"/>
    </w:rPr>
  </w:style>
  <w:style w:type="paragraph" w:customStyle="1" w:styleId="xl135">
    <w:name w:val="xl135"/>
    <w:basedOn w:val="Normal"/>
    <w:rsid w:val="005E04E1"/>
    <w:pPr>
      <w:widowControl/>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36">
    <w:name w:val="xl136"/>
    <w:basedOn w:val="Normal"/>
    <w:rsid w:val="005E04E1"/>
    <w:pPr>
      <w:widowControl/>
      <w:pBdr>
        <w:left w:val="single" w:sz="8" w:space="0" w:color="auto"/>
      </w:pBdr>
      <w:spacing w:before="100" w:beforeAutospacing="1" w:after="100" w:afterAutospacing="1"/>
      <w:jc w:val="left"/>
      <w:textAlignment w:val="center"/>
    </w:pPr>
    <w:rPr>
      <w:rFonts w:ascii="Times New Roman" w:eastAsia="Times New Roman" w:hAnsi="Times New Roman" w:cs="Times New Roman"/>
      <w:b/>
      <w:bCs/>
      <w:sz w:val="18"/>
      <w:szCs w:val="18"/>
      <w:lang w:val="fr-FR" w:eastAsia="fr-FR"/>
    </w:rPr>
  </w:style>
  <w:style w:type="paragraph" w:customStyle="1" w:styleId="xl137">
    <w:name w:val="xl137"/>
    <w:basedOn w:val="Normal"/>
    <w:rsid w:val="005E04E1"/>
    <w:pPr>
      <w:widowControl/>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val="fr-FR" w:eastAsia="fr-FR"/>
    </w:rPr>
  </w:style>
  <w:style w:type="paragraph" w:customStyle="1" w:styleId="xl138">
    <w:name w:val="xl138"/>
    <w:basedOn w:val="Normal"/>
    <w:rsid w:val="005E04E1"/>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39">
    <w:name w:val="xl139"/>
    <w:basedOn w:val="Normal"/>
    <w:rsid w:val="005E04E1"/>
    <w:pPr>
      <w:widowControl/>
      <w:pBdr>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val="fr-FR" w:eastAsia="fr-FR"/>
    </w:rPr>
  </w:style>
  <w:style w:type="paragraph" w:customStyle="1" w:styleId="xl140">
    <w:name w:val="xl140"/>
    <w:basedOn w:val="Normal"/>
    <w:rsid w:val="005E04E1"/>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41">
    <w:name w:val="xl141"/>
    <w:basedOn w:val="Normal"/>
    <w:rsid w:val="005E04E1"/>
    <w:pPr>
      <w:widowControl/>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val="fr-FR" w:eastAsia="fr-FR"/>
    </w:rPr>
  </w:style>
  <w:style w:type="paragraph" w:customStyle="1" w:styleId="xl142">
    <w:name w:val="xl142"/>
    <w:basedOn w:val="Normal"/>
    <w:rsid w:val="005E04E1"/>
    <w:pPr>
      <w:widowControl/>
      <w:pBdr>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143">
    <w:name w:val="xl143"/>
    <w:basedOn w:val="Normal"/>
    <w:rsid w:val="005E04E1"/>
    <w:pPr>
      <w:widowControl/>
      <w:pBdr>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44">
    <w:name w:val="xl144"/>
    <w:basedOn w:val="Normal"/>
    <w:rsid w:val="005E04E1"/>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45">
    <w:name w:val="xl145"/>
    <w:basedOn w:val="Normal"/>
    <w:rsid w:val="005E04E1"/>
    <w:pPr>
      <w:widowControl/>
      <w:pBdr>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46">
    <w:name w:val="xl146"/>
    <w:basedOn w:val="Normal"/>
    <w:rsid w:val="005E04E1"/>
    <w:pPr>
      <w:widowControl/>
      <w:pBdr>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Cs w:val="24"/>
      <w:lang w:val="fr-FR" w:eastAsia="fr-FR"/>
    </w:rPr>
  </w:style>
  <w:style w:type="paragraph" w:customStyle="1" w:styleId="xl147">
    <w:name w:val="xl147"/>
    <w:basedOn w:val="Normal"/>
    <w:rsid w:val="005E04E1"/>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48">
    <w:name w:val="xl148"/>
    <w:basedOn w:val="Normal"/>
    <w:rsid w:val="005E04E1"/>
    <w:pPr>
      <w:widowControl/>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149">
    <w:name w:val="xl149"/>
    <w:basedOn w:val="Normal"/>
    <w:rsid w:val="005E04E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50">
    <w:name w:val="xl150"/>
    <w:basedOn w:val="Normal"/>
    <w:rsid w:val="005E04E1"/>
    <w:pPr>
      <w:widowControl/>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151">
    <w:name w:val="xl151"/>
    <w:basedOn w:val="Normal"/>
    <w:rsid w:val="005E04E1"/>
    <w:pPr>
      <w:widowControl/>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152">
    <w:name w:val="xl152"/>
    <w:basedOn w:val="Normal"/>
    <w:rsid w:val="005E04E1"/>
    <w:pPr>
      <w:widowControl/>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b/>
      <w:bCs/>
      <w:sz w:val="18"/>
      <w:szCs w:val="18"/>
      <w:lang w:val="fr-FR" w:eastAsia="fr-FR"/>
    </w:rPr>
  </w:style>
  <w:style w:type="paragraph" w:customStyle="1" w:styleId="xl153">
    <w:name w:val="xl153"/>
    <w:basedOn w:val="Normal"/>
    <w:rsid w:val="005E04E1"/>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154">
    <w:name w:val="xl154"/>
    <w:basedOn w:val="Normal"/>
    <w:rsid w:val="005E04E1"/>
    <w:pPr>
      <w:widowControl/>
      <w:pBdr>
        <w:lef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55">
    <w:name w:val="xl155"/>
    <w:basedOn w:val="Normal"/>
    <w:rsid w:val="005E04E1"/>
    <w:pPr>
      <w:widowControl/>
      <w:pBdr>
        <w:top w:val="single" w:sz="4" w:space="0" w:color="auto"/>
        <w:left w:val="single" w:sz="4" w:space="0" w:color="auto"/>
        <w:bottom w:val="single" w:sz="4" w:space="0" w:color="auto"/>
      </w:pBdr>
      <w:shd w:val="clear" w:color="000000" w:fill="66FFFF"/>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156">
    <w:name w:val="xl156"/>
    <w:basedOn w:val="Normal"/>
    <w:rsid w:val="005E04E1"/>
    <w:pPr>
      <w:widowControl/>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57">
    <w:name w:val="xl157"/>
    <w:basedOn w:val="Normal"/>
    <w:rsid w:val="005E04E1"/>
    <w:pPr>
      <w:widowControl/>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58">
    <w:name w:val="xl158"/>
    <w:basedOn w:val="Normal"/>
    <w:rsid w:val="005E04E1"/>
    <w:pPr>
      <w:widowControl/>
      <w:pBdr>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59">
    <w:name w:val="xl159"/>
    <w:basedOn w:val="Normal"/>
    <w:rsid w:val="005E04E1"/>
    <w:pPr>
      <w:widowControl/>
      <w:pBdr>
        <w:top w:val="single" w:sz="4" w:space="0" w:color="auto"/>
        <w:left w:val="single" w:sz="8"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60">
    <w:name w:val="xl160"/>
    <w:basedOn w:val="Normal"/>
    <w:rsid w:val="005E04E1"/>
    <w:pPr>
      <w:widowControl/>
      <w:pBdr>
        <w:top w:val="single" w:sz="4" w:space="0" w:color="auto"/>
        <w:left w:val="single" w:sz="4" w:space="0" w:color="auto"/>
        <w:bottom w:val="single" w:sz="4" w:space="0" w:color="auto"/>
        <w:right w:val="single" w:sz="8" w:space="0" w:color="auto"/>
      </w:pBdr>
      <w:shd w:val="clear" w:color="000000" w:fill="66FFFF"/>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161">
    <w:name w:val="xl161"/>
    <w:basedOn w:val="Normal"/>
    <w:rsid w:val="005E04E1"/>
    <w:pPr>
      <w:widowControl/>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62">
    <w:name w:val="xl162"/>
    <w:basedOn w:val="Normal"/>
    <w:rsid w:val="005E04E1"/>
    <w:pPr>
      <w:widowControl/>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63">
    <w:name w:val="xl163"/>
    <w:basedOn w:val="Normal"/>
    <w:rsid w:val="005E04E1"/>
    <w:pPr>
      <w:widowControl/>
      <w:pBdr>
        <w:top w:val="single" w:sz="4" w:space="0" w:color="auto"/>
        <w:left w:val="single" w:sz="8" w:space="0" w:color="auto"/>
        <w:bottom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64">
    <w:name w:val="xl164"/>
    <w:basedOn w:val="Normal"/>
    <w:rsid w:val="005E04E1"/>
    <w:pPr>
      <w:widowControl/>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65">
    <w:name w:val="xl165"/>
    <w:basedOn w:val="Normal"/>
    <w:rsid w:val="005E04E1"/>
    <w:pPr>
      <w:widowControl/>
      <w:pBdr>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66">
    <w:name w:val="xl166"/>
    <w:basedOn w:val="Normal"/>
    <w:rsid w:val="005E04E1"/>
    <w:pPr>
      <w:widowControl/>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67">
    <w:name w:val="xl167"/>
    <w:basedOn w:val="Normal"/>
    <w:rsid w:val="005E04E1"/>
    <w:pPr>
      <w:widowControl/>
      <w:pBdr>
        <w:top w:val="single" w:sz="4" w:space="0" w:color="auto"/>
        <w:bottom w:val="single" w:sz="4" w:space="0" w:color="auto"/>
        <w:right w:val="single" w:sz="8"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68">
    <w:name w:val="xl168"/>
    <w:basedOn w:val="Normal"/>
    <w:rsid w:val="005E04E1"/>
    <w:pPr>
      <w:widowControl/>
      <w:pBdr>
        <w:top w:val="single" w:sz="4" w:space="0" w:color="auto"/>
        <w:left w:val="single" w:sz="8" w:space="0" w:color="auto"/>
        <w:bottom w:val="single" w:sz="4" w:space="0" w:color="auto"/>
        <w:right w:val="single" w:sz="8"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69">
    <w:name w:val="xl169"/>
    <w:basedOn w:val="Normal"/>
    <w:rsid w:val="005E04E1"/>
    <w:pPr>
      <w:widowControl/>
      <w:pBdr>
        <w:top w:val="single" w:sz="4" w:space="0" w:color="auto"/>
        <w:left w:val="single" w:sz="8" w:space="0" w:color="auto"/>
        <w:bottom w:val="single" w:sz="4" w:space="0" w:color="auto"/>
        <w:right w:val="single" w:sz="8" w:space="0" w:color="auto"/>
      </w:pBdr>
      <w:shd w:val="clear" w:color="000000" w:fill="66FFFF"/>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170">
    <w:name w:val="xl170"/>
    <w:basedOn w:val="Normal"/>
    <w:rsid w:val="005E04E1"/>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171">
    <w:name w:val="xl171"/>
    <w:basedOn w:val="Normal"/>
    <w:rsid w:val="005E04E1"/>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72">
    <w:name w:val="xl172"/>
    <w:basedOn w:val="Normal"/>
    <w:rsid w:val="005E04E1"/>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fr-FR" w:eastAsia="fr-FR"/>
    </w:rPr>
  </w:style>
  <w:style w:type="paragraph" w:customStyle="1" w:styleId="xl173">
    <w:name w:val="xl173"/>
    <w:basedOn w:val="Normal"/>
    <w:rsid w:val="005E04E1"/>
    <w:pPr>
      <w:widowControl/>
      <w:pBdr>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Cs w:val="24"/>
      <w:lang w:val="fr-FR" w:eastAsia="fr-FR"/>
    </w:rPr>
  </w:style>
  <w:style w:type="paragraph" w:customStyle="1" w:styleId="xl174">
    <w:name w:val="xl174"/>
    <w:basedOn w:val="Normal"/>
    <w:rsid w:val="005E04E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Cs w:val="24"/>
      <w:lang w:val="fr-FR" w:eastAsia="fr-FR"/>
    </w:rPr>
  </w:style>
  <w:style w:type="paragraph" w:customStyle="1" w:styleId="xl175">
    <w:name w:val="xl175"/>
    <w:basedOn w:val="Normal"/>
    <w:rsid w:val="005E04E1"/>
    <w:pPr>
      <w:widowControl/>
      <w:pBdr>
        <w:lef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76">
    <w:name w:val="xl176"/>
    <w:basedOn w:val="Normal"/>
    <w:rsid w:val="005E04E1"/>
    <w:pPr>
      <w:widowControl/>
      <w:pBdr>
        <w:top w:val="single" w:sz="4" w:space="0" w:color="auto"/>
        <w:left w:val="single" w:sz="8"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77">
    <w:name w:val="xl177"/>
    <w:basedOn w:val="Normal"/>
    <w:rsid w:val="005E04E1"/>
    <w:pPr>
      <w:widowControl/>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fr-FR" w:eastAsia="fr-FR"/>
    </w:rPr>
  </w:style>
  <w:style w:type="paragraph" w:customStyle="1" w:styleId="xl178">
    <w:name w:val="xl178"/>
    <w:basedOn w:val="Normal"/>
    <w:rsid w:val="005E04E1"/>
    <w:pPr>
      <w:widowControl/>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79">
    <w:name w:val="xl179"/>
    <w:basedOn w:val="Normal"/>
    <w:rsid w:val="005E04E1"/>
    <w:pPr>
      <w:widowControl/>
      <w:pBdr>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0">
    <w:name w:val="xl180"/>
    <w:basedOn w:val="Normal"/>
    <w:rsid w:val="005E04E1"/>
    <w:pPr>
      <w:widowControl/>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1">
    <w:name w:val="xl181"/>
    <w:basedOn w:val="Normal"/>
    <w:rsid w:val="005E04E1"/>
    <w:pPr>
      <w:widowControl/>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color w:val="000000"/>
      <w:sz w:val="16"/>
      <w:szCs w:val="16"/>
      <w:lang w:val="fr-FR" w:eastAsia="fr-FR"/>
    </w:rPr>
  </w:style>
  <w:style w:type="paragraph" w:customStyle="1" w:styleId="xl182">
    <w:name w:val="xl182"/>
    <w:basedOn w:val="Normal"/>
    <w:rsid w:val="005E04E1"/>
    <w:pPr>
      <w:widowControl/>
      <w:pBdr>
        <w:left w:val="single" w:sz="4" w:space="0" w:color="auto"/>
        <w:bottom w:val="single" w:sz="8"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3">
    <w:name w:val="xl183"/>
    <w:basedOn w:val="Normal"/>
    <w:rsid w:val="005E04E1"/>
    <w:pPr>
      <w:widowControl/>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4">
    <w:name w:val="xl18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5">
    <w:name w:val="xl185"/>
    <w:basedOn w:val="Normal"/>
    <w:rsid w:val="005E04E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6">
    <w:name w:val="xl186"/>
    <w:basedOn w:val="Normal"/>
    <w:rsid w:val="005E04E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7">
    <w:name w:val="xl187"/>
    <w:basedOn w:val="Normal"/>
    <w:rsid w:val="005E04E1"/>
    <w:pPr>
      <w:widowControl/>
      <w:pBdr>
        <w:bottom w:val="single" w:sz="4" w:space="0" w:color="auto"/>
      </w:pBdr>
      <w:shd w:val="clear" w:color="000000" w:fill="66FFFF"/>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88">
    <w:name w:val="xl188"/>
    <w:basedOn w:val="Normal"/>
    <w:rsid w:val="005E04E1"/>
    <w:pPr>
      <w:widowControl/>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89">
    <w:name w:val="xl189"/>
    <w:basedOn w:val="Normal"/>
    <w:rsid w:val="005E04E1"/>
    <w:pPr>
      <w:widowControl/>
      <w:pBdr>
        <w:bottom w:val="single" w:sz="8"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90">
    <w:name w:val="xl190"/>
    <w:basedOn w:val="Normal"/>
    <w:rsid w:val="005E04E1"/>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paragraph" w:customStyle="1" w:styleId="xl191">
    <w:name w:val="xl191"/>
    <w:basedOn w:val="Normal"/>
    <w:rsid w:val="005E04E1"/>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2">
    <w:name w:val="xl192"/>
    <w:basedOn w:val="Normal"/>
    <w:rsid w:val="005E04E1"/>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3">
    <w:name w:val="xl193"/>
    <w:basedOn w:val="Normal"/>
    <w:rsid w:val="005E04E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4">
    <w:name w:val="xl19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5">
    <w:name w:val="xl195"/>
    <w:basedOn w:val="Normal"/>
    <w:rsid w:val="005E04E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6">
    <w:name w:val="xl196"/>
    <w:basedOn w:val="Normal"/>
    <w:rsid w:val="005E04E1"/>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7">
    <w:name w:val="xl197"/>
    <w:basedOn w:val="Normal"/>
    <w:rsid w:val="005E04E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8">
    <w:name w:val="xl198"/>
    <w:basedOn w:val="Normal"/>
    <w:rsid w:val="005E04E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199">
    <w:name w:val="xl199"/>
    <w:basedOn w:val="Normal"/>
    <w:rsid w:val="005E04E1"/>
    <w:pPr>
      <w:widowControl/>
      <w:pBdr>
        <w:top w:val="single" w:sz="4" w:space="0" w:color="auto"/>
        <w:left w:val="single" w:sz="8" w:space="0" w:color="auto"/>
        <w:bottom w:val="single" w:sz="4" w:space="0" w:color="auto"/>
      </w:pBdr>
      <w:shd w:val="clear" w:color="000000" w:fill="66FFFF"/>
      <w:spacing w:before="100" w:beforeAutospacing="1" w:after="100" w:afterAutospacing="1"/>
      <w:jc w:val="left"/>
      <w:textAlignment w:val="top"/>
    </w:pPr>
    <w:rPr>
      <w:rFonts w:ascii="Times New Roman" w:eastAsia="Times New Roman" w:hAnsi="Times New Roman" w:cs="Times New Roman"/>
      <w:b/>
      <w:bCs/>
      <w:sz w:val="18"/>
      <w:szCs w:val="18"/>
      <w:lang w:val="fr-FR" w:eastAsia="fr-FR"/>
    </w:rPr>
  </w:style>
  <w:style w:type="paragraph" w:customStyle="1" w:styleId="xl200">
    <w:name w:val="xl200"/>
    <w:basedOn w:val="Normal"/>
    <w:rsid w:val="005E04E1"/>
    <w:pPr>
      <w:widowControl/>
      <w:pBdr>
        <w:top w:val="single" w:sz="4" w:space="0" w:color="auto"/>
        <w:bottom w:val="single" w:sz="4" w:space="0" w:color="auto"/>
        <w:right w:val="single" w:sz="4" w:space="0" w:color="auto"/>
      </w:pBdr>
      <w:shd w:val="clear" w:color="000000" w:fill="66FFFF"/>
      <w:spacing w:before="100" w:beforeAutospacing="1" w:after="100" w:afterAutospacing="1"/>
      <w:jc w:val="left"/>
      <w:textAlignment w:val="top"/>
    </w:pPr>
    <w:rPr>
      <w:rFonts w:ascii="Times New Roman" w:eastAsia="Times New Roman" w:hAnsi="Times New Roman" w:cs="Times New Roman"/>
      <w:b/>
      <w:bCs/>
      <w:sz w:val="18"/>
      <w:szCs w:val="18"/>
      <w:lang w:val="fr-FR" w:eastAsia="fr-FR"/>
    </w:rPr>
  </w:style>
  <w:style w:type="paragraph" w:customStyle="1" w:styleId="xl201">
    <w:name w:val="xl201"/>
    <w:basedOn w:val="Normal"/>
    <w:rsid w:val="005E04E1"/>
    <w:pPr>
      <w:widowControl/>
      <w:pBdr>
        <w:top w:val="single" w:sz="4" w:space="0" w:color="auto"/>
        <w:left w:val="single" w:sz="8" w:space="0" w:color="auto"/>
        <w:bottom w:val="single" w:sz="4" w:space="0" w:color="auto"/>
      </w:pBdr>
      <w:shd w:val="clear" w:color="000000" w:fill="66FFFF"/>
      <w:spacing w:before="100" w:beforeAutospacing="1" w:after="100" w:afterAutospacing="1"/>
      <w:jc w:val="left"/>
      <w:textAlignment w:val="top"/>
    </w:pPr>
    <w:rPr>
      <w:rFonts w:ascii="Times New Roman" w:eastAsia="Times New Roman" w:hAnsi="Times New Roman" w:cs="Times New Roman"/>
      <w:sz w:val="18"/>
      <w:szCs w:val="18"/>
      <w:lang w:val="fr-FR" w:eastAsia="fr-FR"/>
    </w:rPr>
  </w:style>
  <w:style w:type="paragraph" w:customStyle="1" w:styleId="xl202">
    <w:name w:val="xl202"/>
    <w:basedOn w:val="Normal"/>
    <w:rsid w:val="005E04E1"/>
    <w:pPr>
      <w:widowControl/>
      <w:pBdr>
        <w:top w:val="single" w:sz="4" w:space="0" w:color="auto"/>
        <w:bottom w:val="single" w:sz="4" w:space="0" w:color="auto"/>
        <w:right w:val="single" w:sz="4" w:space="0" w:color="auto"/>
      </w:pBdr>
      <w:shd w:val="clear" w:color="000000" w:fill="66FFFF"/>
      <w:spacing w:before="100" w:beforeAutospacing="1" w:after="100" w:afterAutospacing="1"/>
      <w:jc w:val="left"/>
      <w:textAlignment w:val="top"/>
    </w:pPr>
    <w:rPr>
      <w:rFonts w:ascii="Times New Roman" w:eastAsia="Times New Roman" w:hAnsi="Times New Roman" w:cs="Times New Roman"/>
      <w:sz w:val="18"/>
      <w:szCs w:val="18"/>
      <w:lang w:val="fr-FR" w:eastAsia="fr-FR"/>
    </w:rPr>
  </w:style>
  <w:style w:type="paragraph" w:customStyle="1" w:styleId="xl203">
    <w:name w:val="xl203"/>
    <w:basedOn w:val="Normal"/>
    <w:rsid w:val="005E04E1"/>
    <w:pPr>
      <w:widowControl/>
      <w:pBdr>
        <w:top w:val="single" w:sz="4" w:space="0" w:color="auto"/>
        <w:left w:val="single" w:sz="8" w:space="0" w:color="auto"/>
        <w:bottom w:val="single" w:sz="4" w:space="0" w:color="auto"/>
      </w:pBdr>
      <w:shd w:val="clear" w:color="000000" w:fill="66FFFF"/>
      <w:spacing w:before="100" w:beforeAutospacing="1" w:after="100" w:afterAutospacing="1"/>
      <w:jc w:val="left"/>
      <w:textAlignment w:val="center"/>
    </w:pPr>
    <w:rPr>
      <w:rFonts w:ascii="Times New Roman" w:eastAsia="Times New Roman" w:hAnsi="Times New Roman" w:cs="Times New Roman"/>
      <w:b/>
      <w:bCs/>
      <w:sz w:val="18"/>
      <w:szCs w:val="18"/>
      <w:lang w:val="fr-FR" w:eastAsia="fr-FR"/>
    </w:rPr>
  </w:style>
  <w:style w:type="paragraph" w:customStyle="1" w:styleId="xl204">
    <w:name w:val="xl204"/>
    <w:basedOn w:val="Normal"/>
    <w:rsid w:val="005E04E1"/>
    <w:pPr>
      <w:widowControl/>
      <w:pBdr>
        <w:top w:val="single" w:sz="4" w:space="0" w:color="auto"/>
        <w:bottom w:val="single" w:sz="4" w:space="0" w:color="auto"/>
        <w:right w:val="single" w:sz="4" w:space="0" w:color="auto"/>
      </w:pBdr>
      <w:shd w:val="clear" w:color="000000" w:fill="66FFFF"/>
      <w:spacing w:before="100" w:beforeAutospacing="1" w:after="100" w:afterAutospacing="1"/>
      <w:jc w:val="left"/>
      <w:textAlignment w:val="center"/>
    </w:pPr>
    <w:rPr>
      <w:rFonts w:ascii="Times New Roman" w:eastAsia="Times New Roman" w:hAnsi="Times New Roman" w:cs="Times New Roman"/>
      <w:b/>
      <w:bCs/>
      <w:sz w:val="18"/>
      <w:szCs w:val="18"/>
      <w:lang w:val="fr-FR" w:eastAsia="fr-FR"/>
    </w:rPr>
  </w:style>
  <w:style w:type="paragraph" w:customStyle="1" w:styleId="xl205">
    <w:name w:val="xl205"/>
    <w:basedOn w:val="Normal"/>
    <w:rsid w:val="005E04E1"/>
    <w:pPr>
      <w:widowControl/>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06">
    <w:name w:val="xl206"/>
    <w:basedOn w:val="Normal"/>
    <w:rsid w:val="005E04E1"/>
    <w:pPr>
      <w:widowControl/>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07">
    <w:name w:val="xl207"/>
    <w:basedOn w:val="Normal"/>
    <w:rsid w:val="005E04E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08">
    <w:name w:val="xl208"/>
    <w:basedOn w:val="Normal"/>
    <w:rsid w:val="005E04E1"/>
    <w:pPr>
      <w:widowControl/>
      <w:pBdr>
        <w:top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209">
    <w:name w:val="xl209"/>
    <w:basedOn w:val="Normal"/>
    <w:rsid w:val="005E04E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210">
    <w:name w:val="xl210"/>
    <w:basedOn w:val="Normal"/>
    <w:rsid w:val="005E04E1"/>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211">
    <w:name w:val="xl211"/>
    <w:basedOn w:val="Normal"/>
    <w:rsid w:val="005E04E1"/>
    <w:pPr>
      <w:widowControl/>
      <w:pBdr>
        <w:top w:val="single" w:sz="8" w:space="0" w:color="auto"/>
        <w:left w:val="single" w:sz="4" w:space="0" w:color="auto"/>
      </w:pBdr>
      <w:spacing w:before="100" w:beforeAutospacing="1" w:after="100" w:afterAutospacing="1"/>
      <w:jc w:val="center"/>
    </w:pPr>
    <w:rPr>
      <w:rFonts w:ascii="Times New Roman" w:eastAsia="Times New Roman" w:hAnsi="Times New Roman" w:cs="Times New Roman"/>
      <w:b/>
      <w:bCs/>
      <w:sz w:val="18"/>
      <w:szCs w:val="18"/>
      <w:lang w:val="fr-FR" w:eastAsia="fr-FR"/>
    </w:rPr>
  </w:style>
  <w:style w:type="paragraph" w:customStyle="1" w:styleId="xl212">
    <w:name w:val="xl212"/>
    <w:basedOn w:val="Normal"/>
    <w:rsid w:val="005E04E1"/>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13">
    <w:name w:val="xl213"/>
    <w:basedOn w:val="Normal"/>
    <w:rsid w:val="005E04E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214">
    <w:name w:val="xl214"/>
    <w:basedOn w:val="Normal"/>
    <w:rsid w:val="005E04E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15">
    <w:name w:val="xl215"/>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Cs w:val="24"/>
      <w:lang w:val="fr-FR" w:eastAsia="fr-FR"/>
    </w:rPr>
  </w:style>
  <w:style w:type="paragraph" w:customStyle="1" w:styleId="xl216">
    <w:name w:val="xl216"/>
    <w:basedOn w:val="Normal"/>
    <w:rsid w:val="005E04E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17">
    <w:name w:val="xl217"/>
    <w:basedOn w:val="Normal"/>
    <w:rsid w:val="005E04E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Cs w:val="24"/>
      <w:lang w:val="fr-FR" w:eastAsia="fr-FR"/>
    </w:rPr>
  </w:style>
  <w:style w:type="paragraph" w:customStyle="1" w:styleId="xl218">
    <w:name w:val="xl218"/>
    <w:basedOn w:val="Normal"/>
    <w:rsid w:val="005E04E1"/>
    <w:pPr>
      <w:widowControl/>
      <w:pBdr>
        <w:top w:val="single" w:sz="8"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Cs w:val="24"/>
      <w:lang w:val="fr-FR" w:eastAsia="fr-FR"/>
    </w:rPr>
  </w:style>
  <w:style w:type="paragraph" w:customStyle="1" w:styleId="xl219">
    <w:name w:val="xl219"/>
    <w:basedOn w:val="Normal"/>
    <w:rsid w:val="005E04E1"/>
    <w:pPr>
      <w:widowControl/>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Cs w:val="24"/>
      <w:lang w:val="fr-FR" w:eastAsia="fr-FR"/>
    </w:rPr>
  </w:style>
  <w:style w:type="paragraph" w:customStyle="1" w:styleId="xl220">
    <w:name w:val="xl220"/>
    <w:basedOn w:val="Normal"/>
    <w:rsid w:val="005E04E1"/>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1">
    <w:name w:val="xl221"/>
    <w:basedOn w:val="Normal"/>
    <w:rsid w:val="005E04E1"/>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Cs w:val="24"/>
      <w:lang w:val="fr-FR" w:eastAsia="fr-FR"/>
    </w:rPr>
  </w:style>
  <w:style w:type="paragraph" w:customStyle="1" w:styleId="xl222">
    <w:name w:val="xl222"/>
    <w:basedOn w:val="Normal"/>
    <w:rsid w:val="005E04E1"/>
    <w:pPr>
      <w:widowControl/>
      <w:pBdr>
        <w:top w:val="single" w:sz="8"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3">
    <w:name w:val="xl223"/>
    <w:basedOn w:val="Normal"/>
    <w:rsid w:val="005E04E1"/>
    <w:pPr>
      <w:widowControl/>
      <w:pBdr>
        <w:top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4">
    <w:name w:val="xl224"/>
    <w:basedOn w:val="Normal"/>
    <w:rsid w:val="005E04E1"/>
    <w:pPr>
      <w:widowControl/>
      <w:pBdr>
        <w:top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5">
    <w:name w:val="xl225"/>
    <w:basedOn w:val="Normal"/>
    <w:rsid w:val="005E04E1"/>
    <w:pPr>
      <w:widowControl/>
      <w:pBdr>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6">
    <w:name w:val="xl226"/>
    <w:basedOn w:val="Normal"/>
    <w:rsid w:val="005E04E1"/>
    <w:pPr>
      <w:widowControl/>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7">
    <w:name w:val="xl227"/>
    <w:basedOn w:val="Normal"/>
    <w:rsid w:val="005E04E1"/>
    <w:pPr>
      <w:widowControl/>
      <w:pBdr>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8">
    <w:name w:val="xl228"/>
    <w:basedOn w:val="Normal"/>
    <w:rsid w:val="005E04E1"/>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fr-FR" w:eastAsia="fr-FR"/>
    </w:rPr>
  </w:style>
  <w:style w:type="paragraph" w:customStyle="1" w:styleId="xl229">
    <w:name w:val="xl229"/>
    <w:basedOn w:val="Normal"/>
    <w:rsid w:val="005E04E1"/>
    <w:pPr>
      <w:widowControl/>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230">
    <w:name w:val="xl230"/>
    <w:basedOn w:val="Normal"/>
    <w:rsid w:val="005E04E1"/>
    <w:pPr>
      <w:widowControl/>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231">
    <w:name w:val="xl231"/>
    <w:basedOn w:val="Normal"/>
    <w:rsid w:val="005E04E1"/>
    <w:pPr>
      <w:widowControl/>
      <w:spacing w:before="100" w:beforeAutospacing="1" w:after="100" w:afterAutospacing="1"/>
      <w:jc w:val="left"/>
      <w:textAlignment w:val="center"/>
    </w:pPr>
    <w:rPr>
      <w:rFonts w:ascii="Times New Roman" w:eastAsia="Times New Roman" w:hAnsi="Times New Roman" w:cs="Times New Roman"/>
      <w:sz w:val="18"/>
      <w:szCs w:val="18"/>
      <w:lang w:val="fr-FR" w:eastAsia="fr-FR"/>
    </w:rPr>
  </w:style>
  <w:style w:type="paragraph" w:customStyle="1" w:styleId="xl232">
    <w:name w:val="xl232"/>
    <w:basedOn w:val="Normal"/>
    <w:rsid w:val="005E04E1"/>
    <w:pPr>
      <w:widowControl/>
      <w:spacing w:before="100" w:beforeAutospacing="1" w:after="100" w:afterAutospacing="1"/>
      <w:jc w:val="left"/>
      <w:textAlignment w:val="center"/>
    </w:pPr>
    <w:rPr>
      <w:rFonts w:ascii="Times New Roman" w:eastAsia="Times New Roman" w:hAnsi="Times New Roman" w:cs="Times New Roman"/>
      <w:szCs w:val="24"/>
      <w:lang w:val="fr-FR" w:eastAsia="fr-FR"/>
    </w:rPr>
  </w:style>
  <w:style w:type="paragraph" w:customStyle="1" w:styleId="xl67">
    <w:name w:val="xl67"/>
    <w:basedOn w:val="Normal"/>
    <w:rsid w:val="005E04E1"/>
    <w:pPr>
      <w:widowControl/>
      <w:spacing w:before="100" w:beforeAutospacing="1" w:after="100" w:afterAutospacing="1"/>
      <w:jc w:val="left"/>
    </w:pPr>
    <w:rPr>
      <w:rFonts w:ascii="Times New Roman" w:eastAsia="Times New Roman" w:hAnsi="Times New Roman" w:cs="Times New Roman"/>
      <w:sz w:val="18"/>
      <w:szCs w:val="18"/>
      <w:lang w:val="fr-FR" w:eastAsia="fr-FR"/>
    </w:rPr>
  </w:style>
  <w:style w:type="paragraph" w:customStyle="1" w:styleId="xl68">
    <w:name w:val="xl68"/>
    <w:basedOn w:val="Normal"/>
    <w:rsid w:val="005E04E1"/>
    <w:pPr>
      <w:widowControl/>
      <w:spacing w:before="100" w:beforeAutospacing="1" w:after="100" w:afterAutospacing="1"/>
      <w:jc w:val="center"/>
      <w:textAlignment w:val="center"/>
    </w:pPr>
    <w:rPr>
      <w:rFonts w:ascii="Times New Roman" w:eastAsia="Times New Roman" w:hAnsi="Times New Roman" w:cs="Times New Roman"/>
      <w:sz w:val="18"/>
      <w:szCs w:val="18"/>
      <w:lang w:val="fr-FR" w:eastAsia="fr-FR"/>
    </w:rPr>
  </w:style>
  <w:style w:type="character" w:customStyle="1" w:styleId="hps">
    <w:name w:val="hps"/>
    <w:basedOn w:val="Policepardfaut"/>
    <w:rsid w:val="005E04E1"/>
  </w:style>
  <w:style w:type="paragraph" w:styleId="Rvision">
    <w:name w:val="Revision"/>
    <w:hidden/>
    <w:uiPriority w:val="99"/>
    <w:semiHidden/>
    <w:rsid w:val="005E04E1"/>
    <w:pPr>
      <w:spacing w:after="0" w:line="240" w:lineRule="auto"/>
    </w:pPr>
    <w:rPr>
      <w:sz w:val="24"/>
      <w:lang w:val="fr-BE"/>
    </w:rPr>
  </w:style>
  <w:style w:type="paragraph" w:customStyle="1" w:styleId="xl233">
    <w:name w:val="xl233"/>
    <w:basedOn w:val="Normal"/>
    <w:rsid w:val="005E04E1"/>
    <w:pPr>
      <w:widowControl/>
      <w:shd w:val="clear" w:color="000000" w:fill="66FFFF"/>
      <w:spacing w:before="100" w:beforeAutospacing="1" w:after="100" w:afterAutospacing="1"/>
      <w:jc w:val="center"/>
      <w:textAlignment w:val="center"/>
    </w:pPr>
    <w:rPr>
      <w:rFonts w:ascii="Times New Roman" w:eastAsia="Times New Roman" w:hAnsi="Times New Roman" w:cs="Times New Roman"/>
      <w:b/>
      <w:bCs/>
      <w:sz w:val="18"/>
      <w:szCs w:val="18"/>
      <w:lang w:val="da-DK" w:eastAsia="da-DK"/>
    </w:rPr>
  </w:style>
  <w:style w:type="paragraph" w:customStyle="1" w:styleId="xl234">
    <w:name w:val="xl234"/>
    <w:basedOn w:val="Normal"/>
    <w:rsid w:val="005E04E1"/>
    <w:pPr>
      <w:widowControl/>
      <w:spacing w:before="100" w:beforeAutospacing="1" w:after="100" w:afterAutospacing="1"/>
      <w:jc w:val="left"/>
      <w:textAlignment w:val="center"/>
    </w:pPr>
    <w:rPr>
      <w:rFonts w:ascii="Times New Roman" w:eastAsia="Times New Roman" w:hAnsi="Times New Roman" w:cs="Times New Roman"/>
      <w:sz w:val="18"/>
      <w:szCs w:val="18"/>
      <w:lang w:val="da-DK" w:eastAsia="da-DK"/>
    </w:rPr>
  </w:style>
  <w:style w:type="paragraph" w:customStyle="1" w:styleId="xl235">
    <w:name w:val="xl235"/>
    <w:basedOn w:val="Normal"/>
    <w:rsid w:val="005E04E1"/>
    <w:pPr>
      <w:widowControl/>
      <w:spacing w:before="100" w:beforeAutospacing="1" w:after="100" w:afterAutospacing="1"/>
      <w:jc w:val="left"/>
      <w:textAlignment w:val="center"/>
    </w:pPr>
    <w:rPr>
      <w:rFonts w:ascii="Times New Roman" w:eastAsia="Times New Roman" w:hAnsi="Times New Roman" w:cs="Times New Roman"/>
      <w:sz w:val="18"/>
      <w:szCs w:val="18"/>
      <w:lang w:val="da-DK" w:eastAsia="da-DK"/>
    </w:rPr>
  </w:style>
  <w:style w:type="paragraph" w:customStyle="1" w:styleId="xl236">
    <w:name w:val="xl236"/>
    <w:basedOn w:val="Normal"/>
    <w:rsid w:val="005E04E1"/>
    <w:pPr>
      <w:widowControl/>
      <w:spacing w:before="100" w:beforeAutospacing="1" w:after="100" w:afterAutospacing="1"/>
      <w:jc w:val="left"/>
      <w:textAlignment w:val="center"/>
    </w:pPr>
    <w:rPr>
      <w:rFonts w:ascii="Times New Roman" w:eastAsia="Times New Roman" w:hAnsi="Times New Roman" w:cs="Times New Roman"/>
      <w:sz w:val="18"/>
      <w:szCs w:val="18"/>
      <w:lang w:val="da-DK" w:eastAsia="da-DK"/>
    </w:rPr>
  </w:style>
  <w:style w:type="paragraph" w:customStyle="1" w:styleId="xl237">
    <w:name w:val="xl237"/>
    <w:basedOn w:val="Normal"/>
    <w:rsid w:val="005E04E1"/>
    <w:pPr>
      <w:widowControl/>
      <w:spacing w:before="100" w:beforeAutospacing="1" w:after="100" w:afterAutospacing="1"/>
      <w:jc w:val="left"/>
      <w:textAlignment w:val="center"/>
    </w:pPr>
    <w:rPr>
      <w:rFonts w:ascii="Times New Roman" w:eastAsia="Times New Roman" w:hAnsi="Times New Roman" w:cs="Times New Roman"/>
      <w:szCs w:val="24"/>
      <w:lang w:val="da-DK" w:eastAsia="da-DK"/>
    </w:rPr>
  </w:style>
  <w:style w:type="paragraph" w:customStyle="1" w:styleId="FootnoteTextChar21">
    <w:name w:val="Footnote Text Char21"/>
    <w:basedOn w:val="Normal"/>
    <w:next w:val="Notedebasdepage"/>
    <w:uiPriority w:val="99"/>
    <w:unhideWhenUsed/>
    <w:qFormat/>
    <w:rsid w:val="005E04E1"/>
    <w:pPr>
      <w:spacing w:after="0"/>
    </w:pPr>
    <w:rPr>
      <w:rFonts w:eastAsia="Times New Roman"/>
      <w:sz w:val="20"/>
      <w:szCs w:val="20"/>
      <w:lang w:val="en-US"/>
    </w:rPr>
  </w:style>
  <w:style w:type="paragraph" w:customStyle="1" w:styleId="msonormal0">
    <w:name w:val="msonormal"/>
    <w:basedOn w:val="Normal"/>
    <w:rsid w:val="005E04E1"/>
    <w:pPr>
      <w:widowControl/>
      <w:spacing w:before="100" w:beforeAutospacing="1" w:after="100" w:afterAutospacing="1"/>
      <w:jc w:val="left"/>
    </w:pPr>
    <w:rPr>
      <w:rFonts w:ascii="Times New Roman" w:eastAsia="Times New Roman" w:hAnsi="Times New Roman" w:cs="Times New Roman"/>
      <w:szCs w:val="24"/>
      <w:lang w:eastAsia="fr-BE"/>
    </w:rPr>
  </w:style>
  <w:style w:type="paragraph" w:customStyle="1" w:styleId="xl718">
    <w:name w:val="xl718"/>
    <w:basedOn w:val="Normal"/>
    <w:rsid w:val="005E04E1"/>
    <w:pPr>
      <w:widowControl/>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19">
    <w:name w:val="xl719"/>
    <w:basedOn w:val="Normal"/>
    <w:rsid w:val="005E04E1"/>
    <w:pPr>
      <w:widowControl/>
      <w:spacing w:before="100" w:beforeAutospacing="1" w:after="100" w:afterAutospacing="1"/>
      <w:jc w:val="left"/>
      <w:textAlignment w:val="center"/>
    </w:pPr>
    <w:rPr>
      <w:rFonts w:ascii="Calibri" w:eastAsia="Times New Roman" w:hAnsi="Calibri" w:cs="Times New Roman"/>
      <w:color w:val="00B050"/>
      <w:szCs w:val="24"/>
      <w:lang w:eastAsia="fr-BE"/>
    </w:rPr>
  </w:style>
  <w:style w:type="paragraph" w:customStyle="1" w:styleId="xl720">
    <w:name w:val="xl720"/>
    <w:basedOn w:val="Normal"/>
    <w:rsid w:val="005E04E1"/>
    <w:pPr>
      <w:widowControl/>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21">
    <w:name w:val="xl721"/>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22">
    <w:name w:val="xl722"/>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23">
    <w:name w:val="xl723"/>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color w:val="FF0000"/>
      <w:szCs w:val="24"/>
      <w:lang w:eastAsia="fr-BE"/>
    </w:rPr>
  </w:style>
  <w:style w:type="paragraph" w:customStyle="1" w:styleId="xl724">
    <w:name w:val="xl72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25">
    <w:name w:val="xl725"/>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26">
    <w:name w:val="xl726"/>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27">
    <w:name w:val="xl727"/>
    <w:basedOn w:val="Normal"/>
    <w:rsid w:val="005E04E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28">
    <w:name w:val="xl728"/>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29">
    <w:name w:val="xl729"/>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30">
    <w:name w:val="xl730"/>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31">
    <w:name w:val="xl731"/>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color w:val="FF0000"/>
      <w:szCs w:val="24"/>
      <w:lang w:eastAsia="fr-BE"/>
    </w:rPr>
  </w:style>
  <w:style w:type="paragraph" w:customStyle="1" w:styleId="xl732">
    <w:name w:val="xl732"/>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color w:val="FF0000"/>
      <w:szCs w:val="24"/>
      <w:lang w:eastAsia="fr-BE"/>
    </w:rPr>
  </w:style>
  <w:style w:type="paragraph" w:customStyle="1" w:styleId="xl733">
    <w:name w:val="xl733"/>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color w:val="00B050"/>
      <w:szCs w:val="24"/>
      <w:lang w:eastAsia="fr-BE"/>
    </w:rPr>
  </w:style>
  <w:style w:type="paragraph" w:customStyle="1" w:styleId="xl734">
    <w:name w:val="xl73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color w:val="00B050"/>
      <w:szCs w:val="24"/>
      <w:lang w:eastAsia="fr-BE"/>
    </w:rPr>
  </w:style>
  <w:style w:type="paragraph" w:customStyle="1" w:styleId="xl735">
    <w:name w:val="xl735"/>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color w:val="FF0000"/>
      <w:szCs w:val="24"/>
      <w:lang w:eastAsia="fr-BE"/>
    </w:rPr>
  </w:style>
  <w:style w:type="paragraph" w:customStyle="1" w:styleId="xl736">
    <w:name w:val="xl736"/>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eastAsia="Times New Roman" w:hAnsi="Calibri" w:cs="Times New Roman"/>
      <w:color w:val="00B050"/>
      <w:szCs w:val="24"/>
      <w:lang w:eastAsia="fr-BE"/>
    </w:rPr>
  </w:style>
  <w:style w:type="paragraph" w:customStyle="1" w:styleId="xl737">
    <w:name w:val="xl737"/>
    <w:basedOn w:val="Normal"/>
    <w:rsid w:val="005E04E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eastAsia="Times New Roman" w:hAnsi="Calibri" w:cs="Times New Roman"/>
      <w:color w:val="00B050"/>
      <w:szCs w:val="24"/>
      <w:lang w:eastAsia="fr-BE"/>
    </w:rPr>
  </w:style>
  <w:style w:type="paragraph" w:customStyle="1" w:styleId="xl738">
    <w:name w:val="xl738"/>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color w:val="FF0000"/>
      <w:szCs w:val="24"/>
      <w:lang w:eastAsia="fr-BE"/>
    </w:rPr>
  </w:style>
  <w:style w:type="paragraph" w:customStyle="1" w:styleId="xl739">
    <w:name w:val="xl739"/>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color w:val="FF0000"/>
      <w:szCs w:val="24"/>
      <w:lang w:eastAsia="fr-BE"/>
    </w:rPr>
  </w:style>
  <w:style w:type="paragraph" w:customStyle="1" w:styleId="xl740">
    <w:name w:val="xl740"/>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41">
    <w:name w:val="xl741"/>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color w:val="0000FF"/>
      <w:szCs w:val="24"/>
      <w:lang w:eastAsia="fr-BE"/>
    </w:rPr>
  </w:style>
  <w:style w:type="paragraph" w:customStyle="1" w:styleId="xl742">
    <w:name w:val="xl742"/>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Calibri" w:eastAsia="Times New Roman" w:hAnsi="Calibri" w:cs="Times New Roman"/>
      <w:color w:val="FF0000"/>
      <w:szCs w:val="24"/>
      <w:lang w:eastAsia="fr-BE"/>
    </w:rPr>
  </w:style>
  <w:style w:type="paragraph" w:customStyle="1" w:styleId="xl743">
    <w:name w:val="xl743"/>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44">
    <w:name w:val="xl74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45">
    <w:name w:val="xl745"/>
    <w:basedOn w:val="Normal"/>
    <w:rsid w:val="005E04E1"/>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46">
    <w:name w:val="xl746"/>
    <w:basedOn w:val="Normal"/>
    <w:rsid w:val="005E04E1"/>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47">
    <w:name w:val="xl747"/>
    <w:basedOn w:val="Normal"/>
    <w:rsid w:val="005E04E1"/>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48">
    <w:name w:val="xl748"/>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49">
    <w:name w:val="xl749"/>
    <w:basedOn w:val="Normal"/>
    <w:rsid w:val="005E04E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50">
    <w:name w:val="xl750"/>
    <w:basedOn w:val="Normal"/>
    <w:rsid w:val="005E04E1"/>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51">
    <w:name w:val="xl751"/>
    <w:basedOn w:val="Normal"/>
    <w:rsid w:val="005E04E1"/>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52">
    <w:name w:val="xl752"/>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53">
    <w:name w:val="xl753"/>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54">
    <w:name w:val="xl754"/>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55">
    <w:name w:val="xl755"/>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56">
    <w:name w:val="xl756"/>
    <w:basedOn w:val="Normal"/>
    <w:rsid w:val="005E04E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57">
    <w:name w:val="xl757"/>
    <w:basedOn w:val="Normal"/>
    <w:rsid w:val="005E04E1"/>
    <w:pPr>
      <w:widowControl/>
      <w:shd w:val="clear" w:color="000000" w:fill="CCFFFF"/>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58">
    <w:name w:val="xl758"/>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59">
    <w:name w:val="xl759"/>
    <w:basedOn w:val="Normal"/>
    <w:rsid w:val="005E04E1"/>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60">
    <w:name w:val="xl760"/>
    <w:basedOn w:val="Normal"/>
    <w:rsid w:val="005E04E1"/>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61">
    <w:name w:val="xl761"/>
    <w:basedOn w:val="Normal"/>
    <w:rsid w:val="005E04E1"/>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62">
    <w:name w:val="xl762"/>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63">
    <w:name w:val="xl763"/>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64">
    <w:name w:val="xl764"/>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65">
    <w:name w:val="xl765"/>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66">
    <w:name w:val="xl766"/>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67">
    <w:name w:val="xl767"/>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68">
    <w:name w:val="xl768"/>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69">
    <w:name w:val="xl769"/>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70">
    <w:name w:val="xl770"/>
    <w:basedOn w:val="Normal"/>
    <w:rsid w:val="005E04E1"/>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71">
    <w:name w:val="xl771"/>
    <w:basedOn w:val="Normal"/>
    <w:rsid w:val="005E04E1"/>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72">
    <w:name w:val="xl772"/>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73">
    <w:name w:val="xl773"/>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74">
    <w:name w:val="xl774"/>
    <w:basedOn w:val="Normal"/>
    <w:rsid w:val="005E04E1"/>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75">
    <w:name w:val="xl775"/>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76">
    <w:name w:val="xl776"/>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77">
    <w:name w:val="xl777"/>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78">
    <w:name w:val="xl778"/>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Calibri" w:eastAsia="Times New Roman" w:hAnsi="Calibri" w:cs="Times New Roman"/>
      <w:szCs w:val="24"/>
      <w:lang w:eastAsia="fr-BE"/>
    </w:rPr>
  </w:style>
  <w:style w:type="paragraph" w:customStyle="1" w:styleId="xl779">
    <w:name w:val="xl779"/>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0">
    <w:name w:val="xl780"/>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1">
    <w:name w:val="xl781"/>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2">
    <w:name w:val="xl782"/>
    <w:basedOn w:val="Normal"/>
    <w:rsid w:val="005E04E1"/>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3">
    <w:name w:val="xl783"/>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4">
    <w:name w:val="xl78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5">
    <w:name w:val="xl785"/>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6">
    <w:name w:val="xl786"/>
    <w:basedOn w:val="Normal"/>
    <w:rsid w:val="005E04E1"/>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87">
    <w:name w:val="xl787"/>
    <w:basedOn w:val="Normal"/>
    <w:rsid w:val="005E04E1"/>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88">
    <w:name w:val="xl788"/>
    <w:basedOn w:val="Normal"/>
    <w:rsid w:val="005E04E1"/>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789">
    <w:name w:val="xl789"/>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90">
    <w:name w:val="xl790"/>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91">
    <w:name w:val="xl791"/>
    <w:basedOn w:val="Normal"/>
    <w:rsid w:val="005E04E1"/>
    <w:pPr>
      <w:widowControl/>
      <w:shd w:val="clear" w:color="000000" w:fill="FFC000"/>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792">
    <w:name w:val="xl792"/>
    <w:basedOn w:val="Normal"/>
    <w:rsid w:val="005E04E1"/>
    <w:pPr>
      <w:widowControl/>
      <w:spacing w:before="100" w:beforeAutospacing="1" w:after="100" w:afterAutospacing="1"/>
      <w:jc w:val="left"/>
      <w:textAlignment w:val="center"/>
    </w:pPr>
    <w:rPr>
      <w:rFonts w:ascii="Calibri" w:eastAsia="Times New Roman" w:hAnsi="Calibri" w:cs="Times New Roman"/>
      <w:b/>
      <w:bCs/>
      <w:szCs w:val="24"/>
      <w:lang w:eastAsia="fr-BE"/>
    </w:rPr>
  </w:style>
  <w:style w:type="paragraph" w:customStyle="1" w:styleId="xl793">
    <w:name w:val="xl793"/>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Cs w:val="24"/>
      <w:lang w:eastAsia="fr-BE"/>
    </w:rPr>
  </w:style>
  <w:style w:type="paragraph" w:customStyle="1" w:styleId="xl794">
    <w:name w:val="xl79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b/>
      <w:bCs/>
      <w:szCs w:val="24"/>
      <w:lang w:eastAsia="fr-BE"/>
    </w:rPr>
  </w:style>
  <w:style w:type="paragraph" w:customStyle="1" w:styleId="xl795">
    <w:name w:val="xl795"/>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Times New Roman"/>
      <w:b/>
      <w:bCs/>
      <w:szCs w:val="24"/>
      <w:lang w:eastAsia="fr-BE"/>
    </w:rPr>
  </w:style>
  <w:style w:type="paragraph" w:customStyle="1" w:styleId="xl796">
    <w:name w:val="xl796"/>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eastAsia="Times New Roman" w:hAnsi="Calibri" w:cs="Times New Roman"/>
      <w:b/>
      <w:bCs/>
      <w:szCs w:val="24"/>
      <w:lang w:eastAsia="fr-BE"/>
    </w:rPr>
  </w:style>
  <w:style w:type="paragraph" w:customStyle="1" w:styleId="xl797">
    <w:name w:val="xl797"/>
    <w:basedOn w:val="Normal"/>
    <w:rsid w:val="005E04E1"/>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eastAsia="Times New Roman" w:hAnsi="Calibri" w:cs="Times New Roman"/>
      <w:b/>
      <w:bCs/>
      <w:szCs w:val="24"/>
      <w:lang w:eastAsia="fr-BE"/>
    </w:rPr>
  </w:style>
  <w:style w:type="paragraph" w:customStyle="1" w:styleId="xl798">
    <w:name w:val="xl798"/>
    <w:basedOn w:val="Normal"/>
    <w:rsid w:val="005E04E1"/>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eastAsia="Times New Roman" w:hAnsi="Calibri" w:cs="Times New Roman"/>
      <w:b/>
      <w:bCs/>
      <w:szCs w:val="24"/>
      <w:lang w:eastAsia="fr-BE"/>
    </w:rPr>
  </w:style>
  <w:style w:type="paragraph" w:customStyle="1" w:styleId="xl799">
    <w:name w:val="xl799"/>
    <w:basedOn w:val="Normal"/>
    <w:rsid w:val="005E04E1"/>
    <w:pPr>
      <w:widowControl/>
      <w:shd w:val="clear" w:color="000000" w:fill="C0C0C0"/>
      <w:spacing w:before="100" w:beforeAutospacing="1" w:after="100" w:afterAutospacing="1"/>
      <w:jc w:val="center"/>
      <w:textAlignment w:val="center"/>
    </w:pPr>
    <w:rPr>
      <w:rFonts w:ascii="Calibri" w:eastAsia="Times New Roman" w:hAnsi="Calibri" w:cs="Times New Roman"/>
      <w:b/>
      <w:bCs/>
      <w:szCs w:val="24"/>
      <w:lang w:eastAsia="fr-BE"/>
    </w:rPr>
  </w:style>
  <w:style w:type="paragraph" w:customStyle="1" w:styleId="xl800">
    <w:name w:val="xl800"/>
    <w:basedOn w:val="Normal"/>
    <w:rsid w:val="005E04E1"/>
    <w:pPr>
      <w:widowControl/>
      <w:spacing w:before="100" w:beforeAutospacing="1" w:after="100" w:afterAutospacing="1"/>
      <w:jc w:val="center"/>
      <w:textAlignment w:val="center"/>
    </w:pPr>
    <w:rPr>
      <w:rFonts w:ascii="Calibri" w:eastAsia="Times New Roman" w:hAnsi="Calibri" w:cs="Times New Roman"/>
      <w:b/>
      <w:bCs/>
      <w:szCs w:val="24"/>
      <w:lang w:eastAsia="fr-BE"/>
    </w:rPr>
  </w:style>
  <w:style w:type="paragraph" w:customStyle="1" w:styleId="xl801">
    <w:name w:val="xl801"/>
    <w:basedOn w:val="Normal"/>
    <w:rsid w:val="005E04E1"/>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802">
    <w:name w:val="xl802"/>
    <w:basedOn w:val="Normal"/>
    <w:rsid w:val="005E04E1"/>
    <w:pPr>
      <w:widowControl/>
      <w:pBdr>
        <w:top w:val="single" w:sz="4" w:space="0" w:color="auto"/>
        <w:bottom w:val="single" w:sz="4" w:space="0" w:color="auto"/>
      </w:pBdr>
      <w:shd w:val="clear" w:color="000000" w:fill="FFC000"/>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803">
    <w:name w:val="xl803"/>
    <w:basedOn w:val="Normal"/>
    <w:rsid w:val="005E04E1"/>
    <w:pPr>
      <w:widowControl/>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w:eastAsia="Times New Roman" w:hAnsi="Calibri" w:cs="Times New Roman"/>
      <w:szCs w:val="24"/>
      <w:lang w:eastAsia="fr-BE"/>
    </w:rPr>
  </w:style>
  <w:style w:type="paragraph" w:customStyle="1" w:styleId="xl804">
    <w:name w:val="xl804"/>
    <w:basedOn w:val="Normal"/>
    <w:rsid w:val="005E04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Times New Roman"/>
      <w:color w:val="00B050"/>
      <w:szCs w:val="24"/>
      <w:lang w:eastAsia="fr-BE"/>
    </w:rPr>
  </w:style>
  <w:style w:type="paragraph" w:customStyle="1" w:styleId="xl805">
    <w:name w:val="xl805"/>
    <w:basedOn w:val="Normal"/>
    <w:rsid w:val="005E04E1"/>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rFonts w:ascii="Calibri" w:eastAsia="Times New Roman" w:hAnsi="Calibri" w:cs="Times New Roman"/>
      <w:szCs w:val="24"/>
      <w:lang w:eastAsia="fr-BE"/>
    </w:rPr>
  </w:style>
  <w:style w:type="paragraph" w:customStyle="1" w:styleId="xl806">
    <w:name w:val="xl806"/>
    <w:basedOn w:val="Normal"/>
    <w:rsid w:val="005E04E1"/>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rFonts w:ascii="Calibri" w:eastAsia="Times New Roman" w:hAnsi="Calibri" w:cs="Times New Roman"/>
      <w:szCs w:val="24"/>
      <w:lang w:eastAsia="fr-BE"/>
    </w:rPr>
  </w:style>
  <w:style w:type="numbering" w:customStyle="1" w:styleId="CowiHeadings1">
    <w:name w:val="CowiHeadings1"/>
    <w:basedOn w:val="Aucuneliste"/>
    <w:uiPriority w:val="99"/>
    <w:rsid w:val="005E04E1"/>
  </w:style>
  <w:style w:type="table" w:styleId="Listeclaire">
    <w:name w:val="Light List"/>
    <w:basedOn w:val="TableauNormal"/>
    <w:uiPriority w:val="61"/>
    <w:rsid w:val="00147387"/>
    <w:pPr>
      <w:spacing w:after="0" w:line="240" w:lineRule="auto"/>
    </w:pPr>
    <w:rPr>
      <w:rFonts w:ascii="Calibri" w:eastAsia="Times New Roman" w:hAnsi="Calibri" w:cs="Times New Roman"/>
      <w:sz w:val="20"/>
      <w:szCs w:val="20"/>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9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8.emf"/><Relationship Id="rId26"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Orodara\Orodara_Bilan%20res-conso_08_07.xls" TargetMode="External"/><Relationship Id="rId39"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Boromo\besoins_eau_boromo_08_07.xls" TargetMode="External"/><Relationship Id="rId21" Type="http://schemas.openxmlformats.org/officeDocument/2006/relationships/image" Target="media/image11.emf"/><Relationship Id="rId34"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kongoussi\kongoussi_Bilan%20res-conso_08_07.xls" TargetMode="External"/><Relationship Id="rId42"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Gourcy\Gourcy_Bilan%20res-conso_08_07.xls" TargetMode="External"/><Relationship Id="rId47"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Nouna\Nouna_Bilan%20res-conso_08_07.xls" TargetMode="External"/><Relationship Id="rId50"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Poura\besoins_eau_Poura_08_07.xls" TargetMode="External"/><Relationship Id="rId55"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zabr&#233;\Zabr&#233;_BilanAQ%20res-conso_08_07.xls" TargetMode="External"/><Relationship Id="rId63"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Bati&#233;\Bilan_cons_Bati&#233;_08_07.xls" TargetMode="External"/><Relationship Id="rId68"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Pama\Bilan_cons_Pama_08_07.xls" TargetMode="External"/><Relationship Id="rId7" Type="http://schemas.openxmlformats.org/officeDocument/2006/relationships/endnotes" Target="endnotes.xml"/><Relationship Id="rId71"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Sindou\Bilan_cons_Sindou_08_07.xls" TargetMode="Externa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Fada%20NGourma\Fada_Bilan%20res-conso_08_07.xls" TargetMode="External"/><Relationship Id="rId11" Type="http://schemas.openxmlformats.org/officeDocument/2006/relationships/image" Target="media/image4.emf"/><Relationship Id="rId24"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Gaoua\Gaoua_Bilan%20res-conso_08_07.xls" TargetMode="External"/><Relationship Id="rId32"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Kaya\Kaya_Bilan%20res-conso_08_07.xls" TargetMode="External"/><Relationship Id="rId37"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Tenkodogo\Tenkodogo_Bilan%20res-conso_08_07.xls" TargetMode="External"/><Relationship Id="rId40"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D&#233;dougou\DDG1_Bilan%20res-conso_08_07.xls" TargetMode="External"/><Relationship Id="rId45"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L&#233;o\L&#233;o_Bilan%20res-conso_08_07.xls" TargetMode="External"/><Relationship Id="rId53"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Tougan\Tougan_Bilan%20res-conso_08_07.xls" TargetMode="External"/><Relationship Id="rId58"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Diapaga\bilancons_Diapaga_08_07.xls" TargetMode="External"/><Relationship Id="rId66"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Fara\besoins_cons_Fara_08_07.xls"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Banfora\Banfora_Bilan%20res-conso_08_07.xls" TargetMode="External"/><Relationship Id="rId28"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Dori\Dori_BilanBesoin2_08_07.xls" TargetMode="External"/><Relationship Id="rId36"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PDD_Pouytenga\donn&#233;es_Pouytenga_08_07.xls" TargetMode="External"/><Relationship Id="rId49"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P&#244;\Po_Bilan%20res-conso_08_07.xls" TargetMode="External"/><Relationship Id="rId57"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Bittou\bilancons_bittou_08_07.xls" TargetMode="External"/><Relationship Id="rId61"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Toma\bilancons_Toma_08_07.xls" TargetMode="External"/><Relationship Id="rId10" Type="http://schemas.openxmlformats.org/officeDocument/2006/relationships/image" Target="media/image3.wmf"/><Relationship Id="rId19" Type="http://schemas.openxmlformats.org/officeDocument/2006/relationships/image" Target="media/image9.emf"/><Relationship Id="rId31"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Garango\Garango_Bilan%20res-conso_08_07.xls" TargetMode="External"/><Relationship Id="rId44"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Koudougou\Koudougou_Bilan%20res-conso_08_07.xls" TargetMode="External"/><Relationship Id="rId52"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Sabou\Sabou_Bilan%20res-conso_08_07.xls" TargetMode="External"/><Relationship Id="rId60"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Gayeri\bilancons_gayeri_08_07.xls" TargetMode="External"/><Relationship Id="rId65"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Dano\bilan_con_Dano_08_07.xl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Ouaga\Ouaga_Bilan%20res-conso_08_08_07.xls" TargetMode="External"/><Relationship Id="rId27"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bogand&#233;\Bogand&#233;_Bilan%20res-conso_08_07.xls" TargetMode="External"/><Relationship Id="rId30"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Garango\Garango_Bilan%20res-conso_08_07.xls" TargetMode="External"/><Relationship Id="rId35"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PDD_Koupela\Koup&#232;la_Bilan%20res-conso_08_07.xls" TargetMode="External"/><Relationship Id="rId43"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Kombissiri\Kombissiri_Bilan%20res-conso_08_07.xls" TargetMode="External"/><Relationship Id="rId48"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Ouahigouya\Ouahigouya_Bilan%20res-conso_08_07.xls" TargetMode="External"/><Relationship Id="rId56"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Boulsa\Bilan_cons_Boulsa_08_07.xls" TargetMode="External"/><Relationship Id="rId64"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Bouss&#233;\Bilan_cons_Bouss&#233;_08_07.xls" TargetMode="External"/><Relationship Id="rId69"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Sapouy\Bilan_cons_Sapouy_08_07.xls" TargetMode="External"/><Relationship Id="rId8" Type="http://schemas.openxmlformats.org/officeDocument/2006/relationships/image" Target="media/image2.png"/><Relationship Id="rId51"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R&#233;o\R&#233;o_Bilan%20res-conso_08_07.xls" TargetMode="External"/><Relationship Id="rId72"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Solenzo\Bilan_cons_Solenzo_08_07.xl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Niangoloko\NGK_Bilan%20res-conso_08_07.xls" TargetMode="External"/><Relationship Id="rId33"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Kompienga\Kompienga_Bilan%20res-conso_08_07.xls" TargetMode="External"/><Relationship Id="rId38"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Arbinda\Arbinda_Bilan%20res-conso_08_07.xls" TargetMode="External"/><Relationship Id="rId46"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Manga\Manga1_Bilan%20res-conso_08_07.xls" TargetMode="External"/><Relationship Id="rId59"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Di&#233;bougou\bilancons_Di&#233;bogou_08_07.xls" TargetMode="External"/><Relationship Id="rId67"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Ouargaye\Bilan_cons_Ouargaye_08_07.xls" TargetMode="External"/><Relationship Id="rId20" Type="http://schemas.openxmlformats.org/officeDocument/2006/relationships/image" Target="media/image10.emf"/><Relationship Id="rId41"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Djibo\Djibo_Bilan%20res-conso_08_07.xls" TargetMode="External"/><Relationship Id="rId54"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Yako\Yako1\yako_Bilan%20res-conso_08_07.xls" TargetMode="External"/><Relationship Id="rId62"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Application%20Data\Microsoft\planification\OMD\Zorgho\bilancons_Zorgho.xls" TargetMode="External"/><Relationship Id="rId70" Type="http://schemas.openxmlformats.org/officeDocument/2006/relationships/hyperlink" Target="file:///C:\Users\Peter\Documents\Burkina%20FasoDANIDA\COWI%20divers\Rapportsdemission\Users\MARIAM\Desktop\Travaux%20en%20cours\PLANIFICATEUR\Desktop\Dossier%20nouveaux%20collaborateurs\Plan%20de%20d&#233;veloppement\Bicaba%202\planification\plan%20d'investissement\Sebba\Bilan_cons_Sebba_08_07.xl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6604-1400-403F-9ACE-C33F8E4E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106</Pages>
  <Words>33399</Words>
  <Characters>183699</Characters>
  <Application>Microsoft Office Word</Application>
  <DocSecurity>0</DocSecurity>
  <Lines>1530</Lines>
  <Paragraphs>433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BAMOGO DAEP</dc:creator>
  <cp:lastModifiedBy>GANAME PC</cp:lastModifiedBy>
  <cp:revision>12</cp:revision>
  <dcterms:created xsi:type="dcterms:W3CDTF">2017-05-08T15:33:00Z</dcterms:created>
  <dcterms:modified xsi:type="dcterms:W3CDTF">2017-09-03T20:47:00Z</dcterms:modified>
</cp:coreProperties>
</file>