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DFA94"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14E2C60D"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5AD4A2BC"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tbl>
      <w:tblPr>
        <w:tblW w:w="10335" w:type="dxa"/>
        <w:jc w:val="center"/>
        <w:tblLayout w:type="fixed"/>
        <w:tblLook w:val="04A0" w:firstRow="1" w:lastRow="0" w:firstColumn="1" w:lastColumn="0" w:noHBand="0" w:noVBand="1"/>
      </w:tblPr>
      <w:tblGrid>
        <w:gridCol w:w="4601"/>
        <w:gridCol w:w="2638"/>
        <w:gridCol w:w="3096"/>
      </w:tblGrid>
      <w:tr w:rsidR="00D76FB3" w:rsidRPr="00ED7564" w14:paraId="7F710288" w14:textId="77777777" w:rsidTr="00D76FB3">
        <w:trPr>
          <w:trHeight w:val="2798"/>
          <w:jc w:val="center"/>
        </w:trPr>
        <w:tc>
          <w:tcPr>
            <w:tcW w:w="4601" w:type="dxa"/>
          </w:tcPr>
          <w:p w14:paraId="2A73E11D" w14:textId="77777777" w:rsidR="00D76FB3" w:rsidRPr="00ED7564" w:rsidRDefault="00D76FB3" w:rsidP="00D76FB3">
            <w:pPr>
              <w:rPr>
                <w:rFonts w:ascii="Times New Roman" w:hAnsi="Times New Roman"/>
                <w:b/>
                <w:sz w:val="24"/>
                <w:szCs w:val="24"/>
              </w:rPr>
            </w:pPr>
            <w:r w:rsidRPr="00ED7564">
              <w:rPr>
                <w:rFonts w:ascii="Times New Roman" w:hAnsi="Times New Roman"/>
                <w:b/>
                <w:sz w:val="24"/>
                <w:szCs w:val="24"/>
              </w:rPr>
              <w:t>MINISTERE DE L’EAU ET DE L’ASSAINISSEMENT</w:t>
            </w:r>
          </w:p>
          <w:p w14:paraId="3A8FCEB5" w14:textId="77777777" w:rsidR="00D76FB3" w:rsidRPr="00ED7564" w:rsidRDefault="00D76FB3" w:rsidP="00D76FB3">
            <w:pPr>
              <w:jc w:val="center"/>
              <w:rPr>
                <w:rFonts w:ascii="Times New Roman" w:hAnsi="Times New Roman"/>
                <w:b/>
                <w:sz w:val="24"/>
                <w:szCs w:val="24"/>
              </w:rPr>
            </w:pPr>
            <w:r w:rsidRPr="00ED7564">
              <w:rPr>
                <w:rFonts w:ascii="Times New Roman" w:hAnsi="Times New Roman"/>
                <w:b/>
                <w:sz w:val="24"/>
                <w:szCs w:val="24"/>
              </w:rPr>
              <w:t>***********</w:t>
            </w:r>
          </w:p>
          <w:p w14:paraId="39F9BFEF" w14:textId="77777777" w:rsidR="00D76FB3" w:rsidRPr="00ED7564" w:rsidRDefault="00D76FB3" w:rsidP="00D76FB3">
            <w:pPr>
              <w:jc w:val="center"/>
              <w:rPr>
                <w:rFonts w:ascii="Times New Roman" w:hAnsi="Times New Roman"/>
                <w:b/>
                <w:sz w:val="24"/>
                <w:szCs w:val="24"/>
              </w:rPr>
            </w:pPr>
            <w:r w:rsidRPr="00ED7564">
              <w:rPr>
                <w:rFonts w:ascii="Times New Roman" w:hAnsi="Times New Roman"/>
                <w:b/>
                <w:sz w:val="24"/>
                <w:szCs w:val="24"/>
              </w:rPr>
              <w:t>CABINET</w:t>
            </w:r>
          </w:p>
          <w:p w14:paraId="3D4506EC" w14:textId="77777777" w:rsidR="00D76FB3" w:rsidRPr="00ED7564" w:rsidRDefault="00D76FB3" w:rsidP="00D76FB3">
            <w:pPr>
              <w:jc w:val="center"/>
              <w:rPr>
                <w:rFonts w:ascii="Times New Roman" w:hAnsi="Times New Roman"/>
                <w:b/>
                <w:sz w:val="24"/>
                <w:szCs w:val="24"/>
              </w:rPr>
            </w:pPr>
            <w:r w:rsidRPr="00ED7564">
              <w:rPr>
                <w:rFonts w:ascii="Times New Roman" w:hAnsi="Times New Roman"/>
                <w:b/>
                <w:sz w:val="24"/>
                <w:szCs w:val="24"/>
              </w:rPr>
              <w:t>************</w:t>
            </w:r>
          </w:p>
          <w:p w14:paraId="1C275012" w14:textId="77777777" w:rsidR="00D76FB3" w:rsidRPr="00ED7564" w:rsidRDefault="00D76FB3" w:rsidP="00D76FB3">
            <w:pPr>
              <w:ind w:left="720"/>
              <w:contextualSpacing/>
              <w:rPr>
                <w:rFonts w:ascii="Times New Roman" w:hAnsi="Times New Roman"/>
                <w:b/>
                <w:sz w:val="24"/>
                <w:szCs w:val="24"/>
              </w:rPr>
            </w:pPr>
          </w:p>
          <w:p w14:paraId="2B378F31" w14:textId="77777777" w:rsidR="00D76FB3" w:rsidRPr="00ED7564" w:rsidRDefault="00D76FB3" w:rsidP="00D76FB3">
            <w:pPr>
              <w:rPr>
                <w:rFonts w:ascii="Times New Roman" w:hAnsi="Times New Roman"/>
                <w:b/>
                <w:sz w:val="24"/>
                <w:szCs w:val="24"/>
              </w:rPr>
            </w:pPr>
          </w:p>
        </w:tc>
        <w:tc>
          <w:tcPr>
            <w:tcW w:w="2638" w:type="dxa"/>
            <w:hideMark/>
          </w:tcPr>
          <w:p w14:paraId="0D7D1DAD" w14:textId="77777777" w:rsidR="00D76FB3" w:rsidRPr="00ED7564" w:rsidRDefault="00D76FB3" w:rsidP="00D76FB3">
            <w:pPr>
              <w:tabs>
                <w:tab w:val="left" w:pos="903"/>
              </w:tabs>
              <w:rPr>
                <w:rFonts w:ascii="Times New Roman" w:hAnsi="Times New Roman"/>
                <w:b/>
                <w:sz w:val="24"/>
                <w:szCs w:val="24"/>
              </w:rPr>
            </w:pPr>
            <w:r w:rsidRPr="00ED7564">
              <w:rPr>
                <w:rFonts w:ascii="Times New Roman" w:hAnsi="Times New Roman"/>
                <w:b/>
                <w:sz w:val="24"/>
                <w:szCs w:val="24"/>
              </w:rPr>
              <w:t xml:space="preserve">    </w:t>
            </w:r>
            <w:r w:rsidR="00ED7564" w:rsidRPr="00ED7564">
              <w:rPr>
                <w:rFonts w:ascii="Times New Roman" w:hAnsi="Times New Roman"/>
                <w:noProof/>
                <w:sz w:val="24"/>
                <w:szCs w:val="24"/>
              </w:rPr>
              <w:drawing>
                <wp:inline distT="0" distB="0" distL="0" distR="0" wp14:anchorId="2AB736BF" wp14:editId="51BC0697">
                  <wp:extent cx="1066800" cy="1219200"/>
                  <wp:effectExtent l="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tc>
        <w:tc>
          <w:tcPr>
            <w:tcW w:w="3096" w:type="dxa"/>
          </w:tcPr>
          <w:p w14:paraId="13E82548" w14:textId="77777777" w:rsidR="00D76FB3" w:rsidRPr="00ED7564" w:rsidRDefault="00D76FB3" w:rsidP="00D76FB3">
            <w:pPr>
              <w:jc w:val="center"/>
              <w:rPr>
                <w:rFonts w:ascii="Times New Roman" w:hAnsi="Times New Roman"/>
                <w:b/>
                <w:sz w:val="24"/>
                <w:szCs w:val="24"/>
              </w:rPr>
            </w:pPr>
            <w:r w:rsidRPr="00ED7564">
              <w:rPr>
                <w:rFonts w:ascii="Times New Roman" w:hAnsi="Times New Roman"/>
                <w:b/>
                <w:sz w:val="24"/>
                <w:szCs w:val="24"/>
              </w:rPr>
              <w:t>BURKINA FASO</w:t>
            </w:r>
          </w:p>
          <w:p w14:paraId="4BEAEDCF" w14:textId="77777777" w:rsidR="00D76FB3" w:rsidRPr="00ED7564" w:rsidRDefault="00D76FB3" w:rsidP="00D76FB3">
            <w:pPr>
              <w:jc w:val="center"/>
              <w:rPr>
                <w:rFonts w:ascii="Times New Roman" w:hAnsi="Times New Roman"/>
                <w:b/>
                <w:sz w:val="24"/>
                <w:szCs w:val="24"/>
              </w:rPr>
            </w:pPr>
            <w:r w:rsidRPr="00ED7564">
              <w:rPr>
                <w:rFonts w:ascii="Times New Roman" w:hAnsi="Times New Roman"/>
                <w:b/>
                <w:sz w:val="24"/>
                <w:szCs w:val="24"/>
              </w:rPr>
              <w:t>*******</w:t>
            </w:r>
          </w:p>
          <w:p w14:paraId="0EB1EFF3" w14:textId="77777777" w:rsidR="00D76FB3" w:rsidRPr="00ED7564" w:rsidRDefault="00D76FB3" w:rsidP="00D76FB3">
            <w:pPr>
              <w:jc w:val="center"/>
              <w:rPr>
                <w:rFonts w:ascii="Times New Roman" w:hAnsi="Times New Roman"/>
                <w:sz w:val="24"/>
                <w:szCs w:val="24"/>
              </w:rPr>
            </w:pPr>
            <w:r w:rsidRPr="00ED7564">
              <w:rPr>
                <w:rFonts w:ascii="Times New Roman" w:hAnsi="Times New Roman"/>
                <w:sz w:val="24"/>
                <w:szCs w:val="24"/>
              </w:rPr>
              <w:t>Unité – Progrès – Justice</w:t>
            </w:r>
          </w:p>
          <w:p w14:paraId="5B4EF745" w14:textId="77777777" w:rsidR="00D76FB3" w:rsidRPr="00ED7564" w:rsidRDefault="00D76FB3" w:rsidP="00D76FB3">
            <w:pPr>
              <w:jc w:val="center"/>
              <w:rPr>
                <w:rFonts w:ascii="Times New Roman" w:hAnsi="Times New Roman"/>
                <w:b/>
                <w:sz w:val="24"/>
                <w:szCs w:val="24"/>
              </w:rPr>
            </w:pPr>
          </w:p>
        </w:tc>
      </w:tr>
    </w:tbl>
    <w:p w14:paraId="3FEDB45E" w14:textId="77777777" w:rsidR="00C3014A" w:rsidRPr="00ED7564" w:rsidRDefault="00C3014A">
      <w:pPr>
        <w:widowControl w:val="0"/>
        <w:autoSpaceDE w:val="0"/>
        <w:autoSpaceDN w:val="0"/>
        <w:adjustRightInd w:val="0"/>
        <w:spacing w:before="5" w:after="0" w:line="140" w:lineRule="exact"/>
        <w:rPr>
          <w:rFonts w:ascii="Times New Roman" w:hAnsi="Times New Roman"/>
          <w:sz w:val="24"/>
          <w:szCs w:val="24"/>
        </w:rPr>
      </w:pPr>
    </w:p>
    <w:p w14:paraId="1D2D508B"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6E77A887"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7F89408B" w14:textId="77777777" w:rsidR="00D76FB3" w:rsidRPr="00ED7564" w:rsidRDefault="002912F6" w:rsidP="00ED7564">
      <w:pPr>
        <w:jc w:val="center"/>
        <w:rPr>
          <w:rFonts w:ascii="Times New Roman" w:hAnsi="Times New Roman"/>
          <w:b/>
          <w:sz w:val="24"/>
          <w:szCs w:val="24"/>
        </w:rPr>
      </w:pPr>
      <w:r w:rsidRPr="00ED7564">
        <w:rPr>
          <w:rFonts w:ascii="Times New Roman" w:hAnsi="Times New Roman"/>
          <w:b/>
          <w:sz w:val="24"/>
          <w:szCs w:val="24"/>
        </w:rPr>
        <w:t>PROGRAMME NATIONAL POUR LA GESTION INTEGREE DES RESSOURCES EN EAU</w:t>
      </w:r>
    </w:p>
    <w:p w14:paraId="4F7E1E4A" w14:textId="77777777" w:rsidR="00D76FB3" w:rsidRPr="00ED7564" w:rsidRDefault="00D76FB3" w:rsidP="00ED7564">
      <w:pPr>
        <w:jc w:val="center"/>
        <w:rPr>
          <w:rFonts w:ascii="Times New Roman" w:hAnsi="Times New Roman"/>
          <w:b/>
          <w:sz w:val="24"/>
          <w:szCs w:val="24"/>
        </w:rPr>
      </w:pPr>
      <w:r w:rsidRPr="00ED7564">
        <w:rPr>
          <w:rFonts w:ascii="Times New Roman" w:hAnsi="Times New Roman"/>
          <w:b/>
          <w:sz w:val="24"/>
          <w:szCs w:val="24"/>
        </w:rPr>
        <w:t>--------------------</w:t>
      </w:r>
    </w:p>
    <w:p w14:paraId="345CD839" w14:textId="6F667394" w:rsidR="00D76FB3" w:rsidRPr="00ED7564" w:rsidRDefault="00C102B4" w:rsidP="00ED7564">
      <w:pPr>
        <w:jc w:val="center"/>
        <w:rPr>
          <w:rFonts w:ascii="Times New Roman" w:hAnsi="Times New Roman"/>
          <w:b/>
          <w:sz w:val="24"/>
          <w:szCs w:val="24"/>
        </w:rPr>
      </w:pPr>
      <w:r w:rsidRPr="00ED7564">
        <w:rPr>
          <w:rFonts w:ascii="Times New Roman" w:hAnsi="Times New Roman"/>
          <w:b/>
          <w:sz w:val="24"/>
          <w:szCs w:val="24"/>
        </w:rPr>
        <w:t>P</w:t>
      </w:r>
      <w:r>
        <w:rPr>
          <w:rFonts w:ascii="Times New Roman" w:hAnsi="Times New Roman"/>
          <w:b/>
          <w:sz w:val="24"/>
          <w:szCs w:val="24"/>
        </w:rPr>
        <w:t>lan</w:t>
      </w:r>
      <w:r w:rsidRPr="00ED7564">
        <w:rPr>
          <w:rFonts w:ascii="Times New Roman" w:hAnsi="Times New Roman"/>
          <w:b/>
          <w:sz w:val="24"/>
          <w:szCs w:val="24"/>
        </w:rPr>
        <w:t xml:space="preserve"> </w:t>
      </w:r>
      <w:r>
        <w:rPr>
          <w:rFonts w:ascii="Times New Roman" w:hAnsi="Times New Roman"/>
          <w:b/>
          <w:sz w:val="24"/>
          <w:szCs w:val="24"/>
        </w:rPr>
        <w:t>d’Action</w:t>
      </w:r>
      <w:r w:rsidRPr="00ED7564">
        <w:rPr>
          <w:rFonts w:ascii="Times New Roman" w:hAnsi="Times New Roman"/>
          <w:b/>
          <w:sz w:val="24"/>
          <w:szCs w:val="24"/>
        </w:rPr>
        <w:t xml:space="preserve"> </w:t>
      </w:r>
      <w:r w:rsidR="00D76FB3" w:rsidRPr="00ED7564">
        <w:rPr>
          <w:rFonts w:ascii="Times New Roman" w:hAnsi="Times New Roman"/>
          <w:b/>
          <w:sz w:val="24"/>
          <w:szCs w:val="24"/>
        </w:rPr>
        <w:t>2016-2020</w:t>
      </w:r>
    </w:p>
    <w:p w14:paraId="68DFC64A" w14:textId="77777777" w:rsidR="00C3014A" w:rsidRPr="00ED7564" w:rsidRDefault="00C3014A">
      <w:pPr>
        <w:widowControl w:val="0"/>
        <w:autoSpaceDE w:val="0"/>
        <w:autoSpaceDN w:val="0"/>
        <w:adjustRightInd w:val="0"/>
        <w:spacing w:before="1" w:after="0" w:line="130" w:lineRule="exact"/>
        <w:rPr>
          <w:rFonts w:ascii="Times New Roman" w:hAnsi="Times New Roman"/>
          <w:sz w:val="24"/>
          <w:szCs w:val="24"/>
        </w:rPr>
      </w:pPr>
    </w:p>
    <w:p w14:paraId="6BC6FEF0"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4C2F3945"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4AB4DE1D"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17B9D468"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4F165367"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268A640C"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262CDABB"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21CFFE85"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4363EBD7"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6B5B616F"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2BB5C05C"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76A14596"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23F7863A"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56A5FB0E" w14:textId="5C73AC29" w:rsidR="00C3014A" w:rsidRDefault="00C3014A">
      <w:pPr>
        <w:widowControl w:val="0"/>
        <w:autoSpaceDE w:val="0"/>
        <w:autoSpaceDN w:val="0"/>
        <w:adjustRightInd w:val="0"/>
        <w:spacing w:before="6" w:after="0" w:line="150" w:lineRule="exact"/>
        <w:rPr>
          <w:rFonts w:ascii="Times New Roman" w:hAnsi="Times New Roman"/>
          <w:sz w:val="24"/>
          <w:szCs w:val="24"/>
        </w:rPr>
      </w:pPr>
    </w:p>
    <w:p w14:paraId="5CA0994E" w14:textId="77777777" w:rsidR="00C102B4" w:rsidRPr="00ED7564" w:rsidRDefault="00C102B4">
      <w:pPr>
        <w:widowControl w:val="0"/>
        <w:autoSpaceDE w:val="0"/>
        <w:autoSpaceDN w:val="0"/>
        <w:adjustRightInd w:val="0"/>
        <w:spacing w:before="6" w:after="0" w:line="150" w:lineRule="exact"/>
        <w:rPr>
          <w:rFonts w:ascii="Times New Roman" w:hAnsi="Times New Roman"/>
          <w:sz w:val="24"/>
          <w:szCs w:val="24"/>
        </w:rPr>
      </w:pPr>
    </w:p>
    <w:p w14:paraId="389D2F7D"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01339B5E"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33DC072B"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1B0BC1EF"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2D1BAD7A"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19DAF3A2"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7FC1428F"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3423730E"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4F01AF22"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0EA89D65"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75AAF0B3"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39E0E808"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04324F0E"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190F7EE4"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0283AA27"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10234BEC"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35246797"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50A6E7F1"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2E1CEB75"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2681B85A" w14:textId="77777777" w:rsidR="00C3014A" w:rsidRPr="00ED7564" w:rsidRDefault="00C3014A">
      <w:pPr>
        <w:widowControl w:val="0"/>
        <w:autoSpaceDE w:val="0"/>
        <w:autoSpaceDN w:val="0"/>
        <w:adjustRightInd w:val="0"/>
        <w:spacing w:after="0" w:line="200" w:lineRule="exact"/>
        <w:rPr>
          <w:rFonts w:ascii="Times New Roman" w:hAnsi="Times New Roman"/>
          <w:sz w:val="24"/>
          <w:szCs w:val="24"/>
        </w:rPr>
      </w:pPr>
    </w:p>
    <w:p w14:paraId="598A2E29" w14:textId="77777777" w:rsidR="00C3014A" w:rsidRPr="00ED7564" w:rsidRDefault="00C3014A">
      <w:pPr>
        <w:widowControl w:val="0"/>
        <w:autoSpaceDE w:val="0"/>
        <w:autoSpaceDN w:val="0"/>
        <w:adjustRightInd w:val="0"/>
        <w:spacing w:after="0" w:line="240" w:lineRule="auto"/>
        <w:ind w:left="5549"/>
        <w:rPr>
          <w:rFonts w:ascii="Times New Roman" w:hAnsi="Times New Roman"/>
          <w:sz w:val="24"/>
          <w:szCs w:val="24"/>
        </w:rPr>
      </w:pPr>
      <w:r w:rsidRPr="00ED7564">
        <w:rPr>
          <w:rFonts w:ascii="Times New Roman" w:hAnsi="Times New Roman"/>
          <w:b/>
          <w:bCs/>
          <w:spacing w:val="-1"/>
          <w:sz w:val="24"/>
          <w:szCs w:val="24"/>
        </w:rPr>
        <w:t>V</w:t>
      </w:r>
      <w:r w:rsidRPr="00ED7564">
        <w:rPr>
          <w:rFonts w:ascii="Times New Roman" w:hAnsi="Times New Roman"/>
          <w:b/>
          <w:bCs/>
          <w:sz w:val="24"/>
          <w:szCs w:val="24"/>
        </w:rPr>
        <w:t>ers</w:t>
      </w:r>
      <w:r w:rsidRPr="00ED7564">
        <w:rPr>
          <w:rFonts w:ascii="Times New Roman" w:hAnsi="Times New Roman"/>
          <w:b/>
          <w:bCs/>
          <w:spacing w:val="-1"/>
          <w:sz w:val="24"/>
          <w:szCs w:val="24"/>
        </w:rPr>
        <w:t>i</w:t>
      </w:r>
      <w:r w:rsidRPr="00ED7564">
        <w:rPr>
          <w:rFonts w:ascii="Times New Roman" w:hAnsi="Times New Roman"/>
          <w:b/>
          <w:bCs/>
          <w:sz w:val="24"/>
          <w:szCs w:val="24"/>
        </w:rPr>
        <w:t>on</w:t>
      </w:r>
      <w:r w:rsidRPr="00ED7564">
        <w:rPr>
          <w:rFonts w:ascii="Times New Roman" w:hAnsi="Times New Roman"/>
          <w:b/>
          <w:bCs/>
          <w:spacing w:val="-1"/>
          <w:sz w:val="24"/>
          <w:szCs w:val="24"/>
        </w:rPr>
        <w:t xml:space="preserve"> </w:t>
      </w:r>
      <w:r w:rsidRPr="00ED7564">
        <w:rPr>
          <w:rFonts w:ascii="Times New Roman" w:hAnsi="Times New Roman"/>
          <w:b/>
          <w:bCs/>
          <w:spacing w:val="1"/>
          <w:sz w:val="24"/>
          <w:szCs w:val="24"/>
        </w:rPr>
        <w:t>f</w:t>
      </w:r>
      <w:r w:rsidR="00D76FB3" w:rsidRPr="00ED7564">
        <w:rPr>
          <w:rFonts w:ascii="Times New Roman" w:hAnsi="Times New Roman"/>
          <w:b/>
          <w:bCs/>
          <w:spacing w:val="1"/>
          <w:sz w:val="24"/>
          <w:szCs w:val="24"/>
        </w:rPr>
        <w:t>inale</w:t>
      </w:r>
    </w:p>
    <w:p w14:paraId="2519B017" w14:textId="77777777" w:rsidR="00C3014A" w:rsidRPr="00ED7564" w:rsidRDefault="00C3014A">
      <w:pPr>
        <w:widowControl w:val="0"/>
        <w:autoSpaceDE w:val="0"/>
        <w:autoSpaceDN w:val="0"/>
        <w:adjustRightInd w:val="0"/>
        <w:spacing w:after="0" w:line="240" w:lineRule="auto"/>
        <w:ind w:left="5549"/>
        <w:rPr>
          <w:rFonts w:ascii="Times New Roman" w:hAnsi="Times New Roman"/>
          <w:sz w:val="24"/>
          <w:szCs w:val="24"/>
        </w:rPr>
        <w:sectPr w:rsidR="00C3014A" w:rsidRPr="00ED7564">
          <w:type w:val="continuous"/>
          <w:pgSz w:w="11920" w:h="16840"/>
          <w:pgMar w:top="740" w:right="1180" w:bottom="280" w:left="1420" w:header="720" w:footer="720" w:gutter="0"/>
          <w:cols w:space="720" w:equalWidth="0">
            <w:col w:w="9320"/>
          </w:cols>
          <w:noEndnote/>
        </w:sectPr>
      </w:pPr>
    </w:p>
    <w:p w14:paraId="40A89B43" w14:textId="774C98CA" w:rsidR="00C3014A" w:rsidRPr="00853693" w:rsidRDefault="00853693" w:rsidP="00853693">
      <w:pPr>
        <w:widowControl w:val="0"/>
        <w:pBdr>
          <w:bottom w:val="single" w:sz="8" w:space="1" w:color="auto"/>
        </w:pBdr>
        <w:autoSpaceDE w:val="0"/>
        <w:autoSpaceDN w:val="0"/>
        <w:adjustRightInd w:val="0"/>
        <w:spacing w:after="0" w:line="427" w:lineRule="exact"/>
        <w:ind w:right="82"/>
        <w:jc w:val="both"/>
        <w:rPr>
          <w:rFonts w:ascii="Times New Roman" w:hAnsi="Times New Roman"/>
          <w:sz w:val="24"/>
          <w:szCs w:val="24"/>
        </w:rPr>
      </w:pPr>
      <w:r w:rsidRPr="00853693">
        <w:rPr>
          <w:rFonts w:ascii="Times New Roman" w:hAnsi="Times New Roman"/>
          <w:b/>
          <w:bCs/>
          <w:position w:val="1"/>
          <w:sz w:val="24"/>
          <w:szCs w:val="24"/>
        </w:rPr>
        <w:lastRenderedPageBreak/>
        <w:t>SOM</w:t>
      </w:r>
      <w:r w:rsidRPr="00853693">
        <w:rPr>
          <w:rFonts w:ascii="Times New Roman" w:hAnsi="Times New Roman"/>
          <w:b/>
          <w:bCs/>
          <w:spacing w:val="1"/>
          <w:position w:val="1"/>
          <w:sz w:val="24"/>
          <w:szCs w:val="24"/>
        </w:rPr>
        <w:t>M</w:t>
      </w:r>
      <w:r w:rsidRPr="00853693">
        <w:rPr>
          <w:rFonts w:ascii="Times New Roman" w:hAnsi="Times New Roman"/>
          <w:b/>
          <w:bCs/>
          <w:position w:val="1"/>
          <w:sz w:val="24"/>
          <w:szCs w:val="24"/>
        </w:rPr>
        <w:t>AIRE</w:t>
      </w:r>
    </w:p>
    <w:p w14:paraId="51EC853D" w14:textId="77777777" w:rsidR="00C3014A" w:rsidRPr="009D0B2F" w:rsidRDefault="00C3014A" w:rsidP="009D0B2F">
      <w:pPr>
        <w:widowControl w:val="0"/>
        <w:autoSpaceDE w:val="0"/>
        <w:autoSpaceDN w:val="0"/>
        <w:adjustRightInd w:val="0"/>
        <w:spacing w:after="0" w:line="130" w:lineRule="exact"/>
        <w:rPr>
          <w:rFonts w:ascii="Times New Roman" w:hAnsi="Times New Roman"/>
          <w:color w:val="000000"/>
          <w:szCs w:val="24"/>
        </w:rPr>
      </w:pPr>
    </w:p>
    <w:p w14:paraId="62B1C110" w14:textId="06EE192A" w:rsidR="006F2B99" w:rsidRDefault="00C102B4">
      <w:pPr>
        <w:pStyle w:val="TM1"/>
        <w:tabs>
          <w:tab w:val="right" w:leader="dot" w:pos="9570"/>
        </w:tabs>
        <w:rPr>
          <w:rFonts w:cstheme="minorBidi"/>
          <w:noProof/>
        </w:rPr>
      </w:pPr>
      <w:r w:rsidRPr="009D0B2F">
        <w:rPr>
          <w:rFonts w:ascii="Times New Roman" w:hAnsi="Times New Roman"/>
          <w:color w:val="000000"/>
          <w:szCs w:val="24"/>
        </w:rPr>
        <w:fldChar w:fldCharType="begin"/>
      </w:r>
      <w:r w:rsidRPr="009D0B2F">
        <w:rPr>
          <w:rFonts w:ascii="Times New Roman" w:hAnsi="Times New Roman"/>
          <w:color w:val="000000"/>
          <w:szCs w:val="24"/>
        </w:rPr>
        <w:instrText xml:space="preserve"> TOC \o "1-3" \h \z \u </w:instrText>
      </w:r>
      <w:r w:rsidRPr="009D0B2F">
        <w:rPr>
          <w:rFonts w:ascii="Times New Roman" w:hAnsi="Times New Roman"/>
          <w:color w:val="000000"/>
          <w:szCs w:val="24"/>
        </w:rPr>
        <w:fldChar w:fldCharType="separate"/>
      </w:r>
      <w:hyperlink w:anchor="_Toc460519429" w:history="1">
        <w:r w:rsidR="006F2B99" w:rsidRPr="00772874">
          <w:rPr>
            <w:rStyle w:val="Lienhypertexte"/>
            <w:rFonts w:ascii="Times New Roman" w:hAnsi="Times New Roman"/>
            <w:noProof/>
          </w:rPr>
          <w:t>LISTE DES TABLEAUX</w:t>
        </w:r>
        <w:r w:rsidR="006F2B99">
          <w:rPr>
            <w:noProof/>
            <w:webHidden/>
          </w:rPr>
          <w:tab/>
        </w:r>
        <w:r w:rsidR="006F2B99">
          <w:rPr>
            <w:noProof/>
            <w:webHidden/>
          </w:rPr>
          <w:fldChar w:fldCharType="begin"/>
        </w:r>
        <w:r w:rsidR="006F2B99">
          <w:rPr>
            <w:noProof/>
            <w:webHidden/>
          </w:rPr>
          <w:instrText xml:space="preserve"> PAGEREF _Toc460519429 \h </w:instrText>
        </w:r>
        <w:r w:rsidR="006F2B99">
          <w:rPr>
            <w:noProof/>
            <w:webHidden/>
          </w:rPr>
        </w:r>
        <w:r w:rsidR="006F2B99">
          <w:rPr>
            <w:noProof/>
            <w:webHidden/>
          </w:rPr>
          <w:fldChar w:fldCharType="separate"/>
        </w:r>
        <w:r w:rsidR="006F2B99">
          <w:rPr>
            <w:noProof/>
            <w:webHidden/>
          </w:rPr>
          <w:t>ii</w:t>
        </w:r>
        <w:r w:rsidR="006F2B99">
          <w:rPr>
            <w:noProof/>
            <w:webHidden/>
          </w:rPr>
          <w:fldChar w:fldCharType="end"/>
        </w:r>
      </w:hyperlink>
    </w:p>
    <w:p w14:paraId="58486052" w14:textId="46B65C35" w:rsidR="006F2B99" w:rsidRDefault="00374A81">
      <w:pPr>
        <w:pStyle w:val="TM1"/>
        <w:tabs>
          <w:tab w:val="right" w:leader="dot" w:pos="9570"/>
        </w:tabs>
        <w:rPr>
          <w:rFonts w:cstheme="minorBidi"/>
          <w:noProof/>
        </w:rPr>
      </w:pPr>
      <w:hyperlink w:anchor="_Toc460519430" w:history="1">
        <w:r w:rsidR="006F2B99" w:rsidRPr="00772874">
          <w:rPr>
            <w:rStyle w:val="Lienhypertexte"/>
            <w:rFonts w:ascii="Times New Roman" w:hAnsi="Times New Roman"/>
            <w:noProof/>
          </w:rPr>
          <w:t>LISTE DES FIGURES</w:t>
        </w:r>
        <w:r w:rsidR="006F2B99">
          <w:rPr>
            <w:noProof/>
            <w:webHidden/>
          </w:rPr>
          <w:tab/>
        </w:r>
        <w:r w:rsidR="006F2B99">
          <w:rPr>
            <w:noProof/>
            <w:webHidden/>
          </w:rPr>
          <w:fldChar w:fldCharType="begin"/>
        </w:r>
        <w:r w:rsidR="006F2B99">
          <w:rPr>
            <w:noProof/>
            <w:webHidden/>
          </w:rPr>
          <w:instrText xml:space="preserve"> PAGEREF _Toc460519430 \h </w:instrText>
        </w:r>
        <w:r w:rsidR="006F2B99">
          <w:rPr>
            <w:noProof/>
            <w:webHidden/>
          </w:rPr>
        </w:r>
        <w:r w:rsidR="006F2B99">
          <w:rPr>
            <w:noProof/>
            <w:webHidden/>
          </w:rPr>
          <w:fldChar w:fldCharType="separate"/>
        </w:r>
        <w:r w:rsidR="006F2B99">
          <w:rPr>
            <w:noProof/>
            <w:webHidden/>
          </w:rPr>
          <w:t>ii</w:t>
        </w:r>
        <w:r w:rsidR="006F2B99">
          <w:rPr>
            <w:noProof/>
            <w:webHidden/>
          </w:rPr>
          <w:fldChar w:fldCharType="end"/>
        </w:r>
      </w:hyperlink>
    </w:p>
    <w:p w14:paraId="6BA41E00" w14:textId="4F3DB0F9" w:rsidR="006F2B99" w:rsidRDefault="00374A81">
      <w:pPr>
        <w:pStyle w:val="TM1"/>
        <w:tabs>
          <w:tab w:val="right" w:leader="dot" w:pos="9570"/>
        </w:tabs>
        <w:rPr>
          <w:rFonts w:cstheme="minorBidi"/>
          <w:noProof/>
        </w:rPr>
      </w:pPr>
      <w:hyperlink w:anchor="_Toc460519431" w:history="1">
        <w:r w:rsidR="006F2B99" w:rsidRPr="00772874">
          <w:rPr>
            <w:rStyle w:val="Lienhypertexte"/>
            <w:rFonts w:ascii="Times New Roman" w:hAnsi="Times New Roman"/>
            <w:noProof/>
          </w:rPr>
          <w:t>LISTE DES ANNEXES</w:t>
        </w:r>
        <w:r w:rsidR="006F2B99">
          <w:rPr>
            <w:noProof/>
            <w:webHidden/>
          </w:rPr>
          <w:tab/>
        </w:r>
        <w:r w:rsidR="006F2B99">
          <w:rPr>
            <w:noProof/>
            <w:webHidden/>
          </w:rPr>
          <w:fldChar w:fldCharType="begin"/>
        </w:r>
        <w:r w:rsidR="006F2B99">
          <w:rPr>
            <w:noProof/>
            <w:webHidden/>
          </w:rPr>
          <w:instrText xml:space="preserve"> PAGEREF _Toc460519431 \h </w:instrText>
        </w:r>
        <w:r w:rsidR="006F2B99">
          <w:rPr>
            <w:noProof/>
            <w:webHidden/>
          </w:rPr>
        </w:r>
        <w:r w:rsidR="006F2B99">
          <w:rPr>
            <w:noProof/>
            <w:webHidden/>
          </w:rPr>
          <w:fldChar w:fldCharType="separate"/>
        </w:r>
        <w:r w:rsidR="006F2B99">
          <w:rPr>
            <w:noProof/>
            <w:webHidden/>
          </w:rPr>
          <w:t>ii</w:t>
        </w:r>
        <w:r w:rsidR="006F2B99">
          <w:rPr>
            <w:noProof/>
            <w:webHidden/>
          </w:rPr>
          <w:fldChar w:fldCharType="end"/>
        </w:r>
      </w:hyperlink>
    </w:p>
    <w:p w14:paraId="121FDBA4" w14:textId="4CD7B37B" w:rsidR="006F2B99" w:rsidRDefault="00374A81">
      <w:pPr>
        <w:pStyle w:val="TM1"/>
        <w:tabs>
          <w:tab w:val="right" w:leader="dot" w:pos="9570"/>
        </w:tabs>
        <w:rPr>
          <w:rFonts w:cstheme="minorBidi"/>
          <w:noProof/>
        </w:rPr>
      </w:pPr>
      <w:hyperlink w:anchor="_Toc460519432" w:history="1">
        <w:r w:rsidR="006F2B99" w:rsidRPr="00772874">
          <w:rPr>
            <w:rStyle w:val="Lienhypertexte"/>
            <w:rFonts w:ascii="Times New Roman" w:hAnsi="Times New Roman"/>
            <w:noProof/>
          </w:rPr>
          <w:t>SIGLES ET ABRÉVIATIONS</w:t>
        </w:r>
        <w:r w:rsidR="006F2B99">
          <w:rPr>
            <w:noProof/>
            <w:webHidden/>
          </w:rPr>
          <w:tab/>
        </w:r>
        <w:r w:rsidR="006F2B99">
          <w:rPr>
            <w:noProof/>
            <w:webHidden/>
          </w:rPr>
          <w:fldChar w:fldCharType="begin"/>
        </w:r>
        <w:r w:rsidR="006F2B99">
          <w:rPr>
            <w:noProof/>
            <w:webHidden/>
          </w:rPr>
          <w:instrText xml:space="preserve"> PAGEREF _Toc460519432 \h </w:instrText>
        </w:r>
        <w:r w:rsidR="006F2B99">
          <w:rPr>
            <w:noProof/>
            <w:webHidden/>
          </w:rPr>
        </w:r>
        <w:r w:rsidR="006F2B99">
          <w:rPr>
            <w:noProof/>
            <w:webHidden/>
          </w:rPr>
          <w:fldChar w:fldCharType="separate"/>
        </w:r>
        <w:r w:rsidR="006F2B99">
          <w:rPr>
            <w:noProof/>
            <w:webHidden/>
          </w:rPr>
          <w:t>iii</w:t>
        </w:r>
        <w:r w:rsidR="006F2B99">
          <w:rPr>
            <w:noProof/>
            <w:webHidden/>
          </w:rPr>
          <w:fldChar w:fldCharType="end"/>
        </w:r>
      </w:hyperlink>
    </w:p>
    <w:p w14:paraId="6B39DCF2" w14:textId="6A11DC8D" w:rsidR="006F2B99" w:rsidRDefault="00374A81">
      <w:pPr>
        <w:pStyle w:val="TM1"/>
        <w:tabs>
          <w:tab w:val="right" w:leader="dot" w:pos="9570"/>
        </w:tabs>
        <w:rPr>
          <w:rFonts w:cstheme="minorBidi"/>
          <w:noProof/>
        </w:rPr>
      </w:pPr>
      <w:hyperlink w:anchor="_Toc460519433" w:history="1">
        <w:r w:rsidR="006F2B99" w:rsidRPr="00772874">
          <w:rPr>
            <w:rStyle w:val="Lienhypertexte"/>
            <w:rFonts w:ascii="Times New Roman" w:hAnsi="Times New Roman"/>
            <w:noProof/>
          </w:rPr>
          <w:t>INTRODUCTION</w:t>
        </w:r>
        <w:r w:rsidR="006F2B99">
          <w:rPr>
            <w:noProof/>
            <w:webHidden/>
          </w:rPr>
          <w:tab/>
        </w:r>
        <w:r w:rsidR="006F2B99">
          <w:rPr>
            <w:noProof/>
            <w:webHidden/>
          </w:rPr>
          <w:fldChar w:fldCharType="begin"/>
        </w:r>
        <w:r w:rsidR="006F2B99">
          <w:rPr>
            <w:noProof/>
            <w:webHidden/>
          </w:rPr>
          <w:instrText xml:space="preserve"> PAGEREF _Toc460519433 \h </w:instrText>
        </w:r>
        <w:r w:rsidR="006F2B99">
          <w:rPr>
            <w:noProof/>
            <w:webHidden/>
          </w:rPr>
        </w:r>
        <w:r w:rsidR="006F2B99">
          <w:rPr>
            <w:noProof/>
            <w:webHidden/>
          </w:rPr>
          <w:fldChar w:fldCharType="separate"/>
        </w:r>
        <w:r w:rsidR="006F2B99">
          <w:rPr>
            <w:noProof/>
            <w:webHidden/>
          </w:rPr>
          <w:t>1</w:t>
        </w:r>
        <w:r w:rsidR="006F2B99">
          <w:rPr>
            <w:noProof/>
            <w:webHidden/>
          </w:rPr>
          <w:fldChar w:fldCharType="end"/>
        </w:r>
      </w:hyperlink>
    </w:p>
    <w:p w14:paraId="25DE1CDD" w14:textId="5174EDD8" w:rsidR="006F2B99" w:rsidRDefault="00374A81">
      <w:pPr>
        <w:pStyle w:val="TM1"/>
        <w:tabs>
          <w:tab w:val="left" w:pos="440"/>
          <w:tab w:val="right" w:leader="dot" w:pos="9570"/>
        </w:tabs>
        <w:rPr>
          <w:rFonts w:cstheme="minorBidi"/>
          <w:noProof/>
        </w:rPr>
      </w:pPr>
      <w:hyperlink w:anchor="_Toc460519434" w:history="1">
        <w:r w:rsidR="006F2B99" w:rsidRPr="00772874">
          <w:rPr>
            <w:rStyle w:val="Lienhypertexte"/>
            <w:rFonts w:ascii="Times New Roman" w:hAnsi="Times New Roman"/>
            <w:noProof/>
          </w:rPr>
          <w:t>1</w:t>
        </w:r>
        <w:r w:rsidR="006F2B99">
          <w:rPr>
            <w:rFonts w:cstheme="minorBidi"/>
            <w:noProof/>
          </w:rPr>
          <w:tab/>
        </w:r>
        <w:r w:rsidR="006F2B99" w:rsidRPr="00772874">
          <w:rPr>
            <w:rStyle w:val="Lienhypertexte"/>
            <w:rFonts w:ascii="Times New Roman" w:hAnsi="Times New Roman"/>
            <w:noProof/>
          </w:rPr>
          <w:t>CADRES POLITIQUE ET STRATÉGIQUE</w:t>
        </w:r>
        <w:r w:rsidR="006F2B99">
          <w:rPr>
            <w:noProof/>
            <w:webHidden/>
          </w:rPr>
          <w:tab/>
        </w:r>
        <w:r w:rsidR="006F2B99">
          <w:rPr>
            <w:noProof/>
            <w:webHidden/>
          </w:rPr>
          <w:fldChar w:fldCharType="begin"/>
        </w:r>
        <w:r w:rsidR="006F2B99">
          <w:rPr>
            <w:noProof/>
            <w:webHidden/>
          </w:rPr>
          <w:instrText xml:space="preserve"> PAGEREF _Toc460519434 \h </w:instrText>
        </w:r>
        <w:r w:rsidR="006F2B99">
          <w:rPr>
            <w:noProof/>
            <w:webHidden/>
          </w:rPr>
        </w:r>
        <w:r w:rsidR="006F2B99">
          <w:rPr>
            <w:noProof/>
            <w:webHidden/>
          </w:rPr>
          <w:fldChar w:fldCharType="separate"/>
        </w:r>
        <w:r w:rsidR="006F2B99">
          <w:rPr>
            <w:noProof/>
            <w:webHidden/>
          </w:rPr>
          <w:t>2</w:t>
        </w:r>
        <w:r w:rsidR="006F2B99">
          <w:rPr>
            <w:noProof/>
            <w:webHidden/>
          </w:rPr>
          <w:fldChar w:fldCharType="end"/>
        </w:r>
      </w:hyperlink>
    </w:p>
    <w:p w14:paraId="550601F5" w14:textId="643F27AF" w:rsidR="006F2B99" w:rsidRDefault="00374A81">
      <w:pPr>
        <w:pStyle w:val="TM1"/>
        <w:tabs>
          <w:tab w:val="left" w:pos="440"/>
          <w:tab w:val="right" w:leader="dot" w:pos="9570"/>
        </w:tabs>
        <w:rPr>
          <w:rFonts w:cstheme="minorBidi"/>
          <w:noProof/>
        </w:rPr>
      </w:pPr>
      <w:hyperlink w:anchor="_Toc460519435" w:history="1">
        <w:r w:rsidR="006F2B99" w:rsidRPr="00772874">
          <w:rPr>
            <w:rStyle w:val="Lienhypertexte"/>
            <w:rFonts w:ascii="Times New Roman" w:hAnsi="Times New Roman"/>
            <w:noProof/>
          </w:rPr>
          <w:t>2</w:t>
        </w:r>
        <w:r w:rsidR="006F2B99">
          <w:rPr>
            <w:rFonts w:cstheme="minorBidi"/>
            <w:noProof/>
          </w:rPr>
          <w:tab/>
        </w:r>
        <w:r w:rsidR="006F2B99" w:rsidRPr="00772874">
          <w:rPr>
            <w:rStyle w:val="Lienhypertexte"/>
            <w:rFonts w:ascii="Times New Roman" w:hAnsi="Times New Roman"/>
            <w:noProof/>
          </w:rPr>
          <w:t>BILAN</w:t>
        </w:r>
        <w:r w:rsidR="006F2B99">
          <w:rPr>
            <w:noProof/>
            <w:webHidden/>
          </w:rPr>
          <w:tab/>
        </w:r>
        <w:r w:rsidR="006F2B99">
          <w:rPr>
            <w:noProof/>
            <w:webHidden/>
          </w:rPr>
          <w:fldChar w:fldCharType="begin"/>
        </w:r>
        <w:r w:rsidR="006F2B99">
          <w:rPr>
            <w:noProof/>
            <w:webHidden/>
          </w:rPr>
          <w:instrText xml:space="preserve"> PAGEREF _Toc460519435 \h </w:instrText>
        </w:r>
        <w:r w:rsidR="006F2B99">
          <w:rPr>
            <w:noProof/>
            <w:webHidden/>
          </w:rPr>
        </w:r>
        <w:r w:rsidR="006F2B99">
          <w:rPr>
            <w:noProof/>
            <w:webHidden/>
          </w:rPr>
          <w:fldChar w:fldCharType="separate"/>
        </w:r>
        <w:r w:rsidR="006F2B99">
          <w:rPr>
            <w:noProof/>
            <w:webHidden/>
          </w:rPr>
          <w:t>2</w:t>
        </w:r>
        <w:r w:rsidR="006F2B99">
          <w:rPr>
            <w:noProof/>
            <w:webHidden/>
          </w:rPr>
          <w:fldChar w:fldCharType="end"/>
        </w:r>
      </w:hyperlink>
    </w:p>
    <w:p w14:paraId="6285EC45" w14:textId="1CD33741" w:rsidR="006F2B99" w:rsidRDefault="00374A81">
      <w:pPr>
        <w:pStyle w:val="TM2"/>
        <w:tabs>
          <w:tab w:val="left" w:pos="880"/>
          <w:tab w:val="right" w:leader="dot" w:pos="9570"/>
        </w:tabs>
        <w:rPr>
          <w:rFonts w:cstheme="minorBidi"/>
          <w:noProof/>
        </w:rPr>
      </w:pPr>
      <w:hyperlink w:anchor="_Toc460519436" w:history="1">
        <w:r w:rsidR="006F2B99" w:rsidRPr="00772874">
          <w:rPr>
            <w:rStyle w:val="Lienhypertexte"/>
            <w:rFonts w:ascii="Times New Roman" w:hAnsi="Times New Roman"/>
            <w:noProof/>
          </w:rPr>
          <w:t>2.1</w:t>
        </w:r>
        <w:r w:rsidR="006F2B99">
          <w:rPr>
            <w:rFonts w:cstheme="minorBidi"/>
            <w:noProof/>
          </w:rPr>
          <w:tab/>
        </w:r>
        <w:r w:rsidR="006F2B99" w:rsidRPr="00772874">
          <w:rPr>
            <w:rStyle w:val="Lienhypertexte"/>
            <w:rFonts w:ascii="Times New Roman" w:hAnsi="Times New Roman"/>
            <w:noProof/>
          </w:rPr>
          <w:t>Forces et faiblesses du PAGIRE</w:t>
        </w:r>
        <w:r w:rsidR="006F2B99">
          <w:rPr>
            <w:noProof/>
            <w:webHidden/>
          </w:rPr>
          <w:tab/>
        </w:r>
        <w:r w:rsidR="006F2B99">
          <w:rPr>
            <w:noProof/>
            <w:webHidden/>
          </w:rPr>
          <w:fldChar w:fldCharType="begin"/>
        </w:r>
        <w:r w:rsidR="006F2B99">
          <w:rPr>
            <w:noProof/>
            <w:webHidden/>
          </w:rPr>
          <w:instrText xml:space="preserve"> PAGEREF _Toc460519436 \h </w:instrText>
        </w:r>
        <w:r w:rsidR="006F2B99">
          <w:rPr>
            <w:noProof/>
            <w:webHidden/>
          </w:rPr>
        </w:r>
        <w:r w:rsidR="006F2B99">
          <w:rPr>
            <w:noProof/>
            <w:webHidden/>
          </w:rPr>
          <w:fldChar w:fldCharType="separate"/>
        </w:r>
        <w:r w:rsidR="006F2B99">
          <w:rPr>
            <w:noProof/>
            <w:webHidden/>
          </w:rPr>
          <w:t>4</w:t>
        </w:r>
        <w:r w:rsidR="006F2B99">
          <w:rPr>
            <w:noProof/>
            <w:webHidden/>
          </w:rPr>
          <w:fldChar w:fldCharType="end"/>
        </w:r>
      </w:hyperlink>
    </w:p>
    <w:p w14:paraId="46C5EBDB" w14:textId="23D8B243" w:rsidR="006F2B99" w:rsidRDefault="00374A81">
      <w:pPr>
        <w:pStyle w:val="TM2"/>
        <w:tabs>
          <w:tab w:val="left" w:pos="880"/>
          <w:tab w:val="right" w:leader="dot" w:pos="9570"/>
        </w:tabs>
        <w:rPr>
          <w:rFonts w:cstheme="minorBidi"/>
          <w:noProof/>
        </w:rPr>
      </w:pPr>
      <w:hyperlink w:anchor="_Toc460519437" w:history="1">
        <w:r w:rsidR="006F2B99" w:rsidRPr="00772874">
          <w:rPr>
            <w:rStyle w:val="Lienhypertexte"/>
            <w:rFonts w:ascii="Times New Roman" w:hAnsi="Times New Roman"/>
            <w:noProof/>
          </w:rPr>
          <w:t>2.2</w:t>
        </w:r>
        <w:r w:rsidR="006F2B99">
          <w:rPr>
            <w:rFonts w:cstheme="minorBidi"/>
            <w:noProof/>
          </w:rPr>
          <w:tab/>
        </w:r>
        <w:r w:rsidR="006F2B99" w:rsidRPr="00772874">
          <w:rPr>
            <w:rStyle w:val="Lienhypertexte"/>
            <w:rFonts w:ascii="Times New Roman" w:hAnsi="Times New Roman"/>
            <w:noProof/>
          </w:rPr>
          <w:t>Opportunités et menaces du PAGIRE</w:t>
        </w:r>
        <w:r w:rsidR="006F2B99">
          <w:rPr>
            <w:noProof/>
            <w:webHidden/>
          </w:rPr>
          <w:tab/>
        </w:r>
        <w:r w:rsidR="006F2B99">
          <w:rPr>
            <w:noProof/>
            <w:webHidden/>
          </w:rPr>
          <w:fldChar w:fldCharType="begin"/>
        </w:r>
        <w:r w:rsidR="006F2B99">
          <w:rPr>
            <w:noProof/>
            <w:webHidden/>
          </w:rPr>
          <w:instrText xml:space="preserve"> PAGEREF _Toc460519437 \h </w:instrText>
        </w:r>
        <w:r w:rsidR="006F2B99">
          <w:rPr>
            <w:noProof/>
            <w:webHidden/>
          </w:rPr>
        </w:r>
        <w:r w:rsidR="006F2B99">
          <w:rPr>
            <w:noProof/>
            <w:webHidden/>
          </w:rPr>
          <w:fldChar w:fldCharType="separate"/>
        </w:r>
        <w:r w:rsidR="006F2B99">
          <w:rPr>
            <w:noProof/>
            <w:webHidden/>
          </w:rPr>
          <w:t>5</w:t>
        </w:r>
        <w:r w:rsidR="006F2B99">
          <w:rPr>
            <w:noProof/>
            <w:webHidden/>
          </w:rPr>
          <w:fldChar w:fldCharType="end"/>
        </w:r>
      </w:hyperlink>
    </w:p>
    <w:p w14:paraId="31F613C4" w14:textId="5EC90B67" w:rsidR="006F2B99" w:rsidRDefault="00374A81">
      <w:pPr>
        <w:pStyle w:val="TM1"/>
        <w:tabs>
          <w:tab w:val="left" w:pos="440"/>
          <w:tab w:val="right" w:leader="dot" w:pos="9570"/>
        </w:tabs>
        <w:rPr>
          <w:rFonts w:cstheme="minorBidi"/>
          <w:noProof/>
        </w:rPr>
      </w:pPr>
      <w:hyperlink w:anchor="_Toc460519438" w:history="1">
        <w:r w:rsidR="006F2B99" w:rsidRPr="00772874">
          <w:rPr>
            <w:rStyle w:val="Lienhypertexte"/>
            <w:rFonts w:ascii="Times New Roman" w:hAnsi="Times New Roman"/>
            <w:noProof/>
          </w:rPr>
          <w:t>3</w:t>
        </w:r>
        <w:r w:rsidR="006F2B99">
          <w:rPr>
            <w:rFonts w:cstheme="minorBidi"/>
            <w:noProof/>
          </w:rPr>
          <w:tab/>
        </w:r>
        <w:r w:rsidR="006F2B99" w:rsidRPr="00772874">
          <w:rPr>
            <w:rStyle w:val="Lienhypertexte"/>
            <w:rFonts w:ascii="Times New Roman" w:hAnsi="Times New Roman"/>
            <w:noProof/>
          </w:rPr>
          <w:t>DESCRIPTION DU PROGRAMME</w:t>
        </w:r>
        <w:r w:rsidR="006F2B99">
          <w:rPr>
            <w:noProof/>
            <w:webHidden/>
          </w:rPr>
          <w:tab/>
        </w:r>
        <w:r w:rsidR="006F2B99">
          <w:rPr>
            <w:noProof/>
            <w:webHidden/>
          </w:rPr>
          <w:fldChar w:fldCharType="begin"/>
        </w:r>
        <w:r w:rsidR="006F2B99">
          <w:rPr>
            <w:noProof/>
            <w:webHidden/>
          </w:rPr>
          <w:instrText xml:space="preserve"> PAGEREF _Toc460519438 \h </w:instrText>
        </w:r>
        <w:r w:rsidR="006F2B99">
          <w:rPr>
            <w:noProof/>
            <w:webHidden/>
          </w:rPr>
        </w:r>
        <w:r w:rsidR="006F2B99">
          <w:rPr>
            <w:noProof/>
            <w:webHidden/>
          </w:rPr>
          <w:fldChar w:fldCharType="separate"/>
        </w:r>
        <w:r w:rsidR="006F2B99">
          <w:rPr>
            <w:noProof/>
            <w:webHidden/>
          </w:rPr>
          <w:t>6</w:t>
        </w:r>
        <w:r w:rsidR="006F2B99">
          <w:rPr>
            <w:noProof/>
            <w:webHidden/>
          </w:rPr>
          <w:fldChar w:fldCharType="end"/>
        </w:r>
      </w:hyperlink>
    </w:p>
    <w:p w14:paraId="48610C90" w14:textId="2CB058F5" w:rsidR="006F2B99" w:rsidRDefault="00374A81">
      <w:pPr>
        <w:pStyle w:val="TM2"/>
        <w:tabs>
          <w:tab w:val="left" w:pos="880"/>
          <w:tab w:val="right" w:leader="dot" w:pos="9570"/>
        </w:tabs>
        <w:rPr>
          <w:rFonts w:cstheme="minorBidi"/>
          <w:noProof/>
        </w:rPr>
      </w:pPr>
      <w:hyperlink w:anchor="_Toc460519439" w:history="1">
        <w:r w:rsidR="006F2B99" w:rsidRPr="00772874">
          <w:rPr>
            <w:rStyle w:val="Lienhypertexte"/>
            <w:rFonts w:ascii="Times New Roman" w:hAnsi="Times New Roman"/>
            <w:noProof/>
          </w:rPr>
          <w:t>3.1</w:t>
        </w:r>
        <w:r w:rsidR="006F2B99">
          <w:rPr>
            <w:rFonts w:cstheme="minorBidi"/>
            <w:noProof/>
          </w:rPr>
          <w:tab/>
        </w:r>
        <w:r w:rsidR="006F2B99" w:rsidRPr="00772874">
          <w:rPr>
            <w:rStyle w:val="Lienhypertexte"/>
            <w:rFonts w:ascii="Times New Roman" w:hAnsi="Times New Roman"/>
            <w:noProof/>
          </w:rPr>
          <w:t>Objectifs</w:t>
        </w:r>
        <w:r w:rsidR="006F2B99">
          <w:rPr>
            <w:noProof/>
            <w:webHidden/>
          </w:rPr>
          <w:tab/>
        </w:r>
        <w:r w:rsidR="006F2B99">
          <w:rPr>
            <w:noProof/>
            <w:webHidden/>
          </w:rPr>
          <w:fldChar w:fldCharType="begin"/>
        </w:r>
        <w:r w:rsidR="006F2B99">
          <w:rPr>
            <w:noProof/>
            <w:webHidden/>
          </w:rPr>
          <w:instrText xml:space="preserve"> PAGEREF _Toc460519439 \h </w:instrText>
        </w:r>
        <w:r w:rsidR="006F2B99">
          <w:rPr>
            <w:noProof/>
            <w:webHidden/>
          </w:rPr>
        </w:r>
        <w:r w:rsidR="006F2B99">
          <w:rPr>
            <w:noProof/>
            <w:webHidden/>
          </w:rPr>
          <w:fldChar w:fldCharType="separate"/>
        </w:r>
        <w:r w:rsidR="006F2B99">
          <w:rPr>
            <w:noProof/>
            <w:webHidden/>
          </w:rPr>
          <w:t>6</w:t>
        </w:r>
        <w:r w:rsidR="006F2B99">
          <w:rPr>
            <w:noProof/>
            <w:webHidden/>
          </w:rPr>
          <w:fldChar w:fldCharType="end"/>
        </w:r>
      </w:hyperlink>
    </w:p>
    <w:p w14:paraId="4E2BB94B" w14:textId="5595B5B7" w:rsidR="006F2B99" w:rsidRDefault="00374A81">
      <w:pPr>
        <w:pStyle w:val="TM3"/>
        <w:tabs>
          <w:tab w:val="left" w:pos="1320"/>
          <w:tab w:val="right" w:leader="dot" w:pos="9570"/>
        </w:tabs>
        <w:rPr>
          <w:rFonts w:cstheme="minorBidi"/>
          <w:noProof/>
        </w:rPr>
      </w:pPr>
      <w:hyperlink w:anchor="_Toc460519440" w:history="1">
        <w:r w:rsidR="006F2B99" w:rsidRPr="00772874">
          <w:rPr>
            <w:rStyle w:val="Lienhypertexte"/>
            <w:rFonts w:ascii="Times New Roman" w:hAnsi="Times New Roman"/>
            <w:noProof/>
          </w:rPr>
          <w:t>3.1.1</w:t>
        </w:r>
        <w:r w:rsidR="006F2B99">
          <w:rPr>
            <w:rFonts w:cstheme="minorBidi"/>
            <w:noProof/>
          </w:rPr>
          <w:tab/>
        </w:r>
        <w:r w:rsidR="006F2B99" w:rsidRPr="00772874">
          <w:rPr>
            <w:rStyle w:val="Lienhypertexte"/>
            <w:rFonts w:ascii="Times New Roman" w:hAnsi="Times New Roman"/>
            <w:noProof/>
          </w:rPr>
          <w:t>Objectif stratégique</w:t>
        </w:r>
        <w:r w:rsidR="006F2B99">
          <w:rPr>
            <w:noProof/>
            <w:webHidden/>
          </w:rPr>
          <w:tab/>
        </w:r>
        <w:r w:rsidR="006F2B99">
          <w:rPr>
            <w:noProof/>
            <w:webHidden/>
          </w:rPr>
          <w:fldChar w:fldCharType="begin"/>
        </w:r>
        <w:r w:rsidR="006F2B99">
          <w:rPr>
            <w:noProof/>
            <w:webHidden/>
          </w:rPr>
          <w:instrText xml:space="preserve"> PAGEREF _Toc460519440 \h </w:instrText>
        </w:r>
        <w:r w:rsidR="006F2B99">
          <w:rPr>
            <w:noProof/>
            <w:webHidden/>
          </w:rPr>
        </w:r>
        <w:r w:rsidR="006F2B99">
          <w:rPr>
            <w:noProof/>
            <w:webHidden/>
          </w:rPr>
          <w:fldChar w:fldCharType="separate"/>
        </w:r>
        <w:r w:rsidR="006F2B99">
          <w:rPr>
            <w:noProof/>
            <w:webHidden/>
          </w:rPr>
          <w:t>6</w:t>
        </w:r>
        <w:r w:rsidR="006F2B99">
          <w:rPr>
            <w:noProof/>
            <w:webHidden/>
          </w:rPr>
          <w:fldChar w:fldCharType="end"/>
        </w:r>
      </w:hyperlink>
    </w:p>
    <w:p w14:paraId="7E7048EF" w14:textId="0C935ACB" w:rsidR="006F2B99" w:rsidRDefault="00374A81">
      <w:pPr>
        <w:pStyle w:val="TM3"/>
        <w:tabs>
          <w:tab w:val="left" w:pos="1320"/>
          <w:tab w:val="right" w:leader="dot" w:pos="9570"/>
        </w:tabs>
        <w:rPr>
          <w:rFonts w:cstheme="minorBidi"/>
          <w:noProof/>
        </w:rPr>
      </w:pPr>
      <w:hyperlink w:anchor="_Toc460519441" w:history="1">
        <w:r w:rsidR="006F2B99" w:rsidRPr="00772874">
          <w:rPr>
            <w:rStyle w:val="Lienhypertexte"/>
            <w:rFonts w:ascii="Times New Roman" w:hAnsi="Times New Roman"/>
            <w:noProof/>
          </w:rPr>
          <w:t>3.1.2</w:t>
        </w:r>
        <w:r w:rsidR="006F2B99">
          <w:rPr>
            <w:rFonts w:cstheme="minorBidi"/>
            <w:noProof/>
          </w:rPr>
          <w:tab/>
        </w:r>
        <w:r w:rsidR="006F2B99" w:rsidRPr="00772874">
          <w:rPr>
            <w:rStyle w:val="Lienhypertexte"/>
            <w:rFonts w:ascii="Times New Roman" w:hAnsi="Times New Roman"/>
            <w:noProof/>
          </w:rPr>
          <w:t>Objectifs opérationnels</w:t>
        </w:r>
        <w:r w:rsidR="006F2B99">
          <w:rPr>
            <w:noProof/>
            <w:webHidden/>
          </w:rPr>
          <w:tab/>
        </w:r>
        <w:r w:rsidR="006F2B99">
          <w:rPr>
            <w:noProof/>
            <w:webHidden/>
          </w:rPr>
          <w:fldChar w:fldCharType="begin"/>
        </w:r>
        <w:r w:rsidR="006F2B99">
          <w:rPr>
            <w:noProof/>
            <w:webHidden/>
          </w:rPr>
          <w:instrText xml:space="preserve"> PAGEREF _Toc460519441 \h </w:instrText>
        </w:r>
        <w:r w:rsidR="006F2B99">
          <w:rPr>
            <w:noProof/>
            <w:webHidden/>
          </w:rPr>
        </w:r>
        <w:r w:rsidR="006F2B99">
          <w:rPr>
            <w:noProof/>
            <w:webHidden/>
          </w:rPr>
          <w:fldChar w:fldCharType="separate"/>
        </w:r>
        <w:r w:rsidR="006F2B99">
          <w:rPr>
            <w:noProof/>
            <w:webHidden/>
          </w:rPr>
          <w:t>6</w:t>
        </w:r>
        <w:r w:rsidR="006F2B99">
          <w:rPr>
            <w:noProof/>
            <w:webHidden/>
          </w:rPr>
          <w:fldChar w:fldCharType="end"/>
        </w:r>
      </w:hyperlink>
    </w:p>
    <w:p w14:paraId="34AAFF19" w14:textId="46C966ED" w:rsidR="006F2B99" w:rsidRDefault="00374A81">
      <w:pPr>
        <w:pStyle w:val="TM2"/>
        <w:tabs>
          <w:tab w:val="left" w:pos="880"/>
          <w:tab w:val="right" w:leader="dot" w:pos="9570"/>
        </w:tabs>
        <w:rPr>
          <w:rFonts w:cstheme="minorBidi"/>
          <w:noProof/>
        </w:rPr>
      </w:pPr>
      <w:hyperlink w:anchor="_Toc460519442" w:history="1">
        <w:r w:rsidR="006F2B99" w:rsidRPr="00772874">
          <w:rPr>
            <w:rStyle w:val="Lienhypertexte"/>
            <w:rFonts w:ascii="Times New Roman" w:hAnsi="Times New Roman"/>
            <w:noProof/>
          </w:rPr>
          <w:t>3.2</w:t>
        </w:r>
        <w:r w:rsidR="006F2B99">
          <w:rPr>
            <w:rFonts w:cstheme="minorBidi"/>
            <w:noProof/>
          </w:rPr>
          <w:tab/>
        </w:r>
        <w:r w:rsidR="006F2B99" w:rsidRPr="00772874">
          <w:rPr>
            <w:rStyle w:val="Lienhypertexte"/>
            <w:rFonts w:ascii="Times New Roman" w:hAnsi="Times New Roman"/>
            <w:noProof/>
          </w:rPr>
          <w:t>Approches stratégiques</w:t>
        </w:r>
        <w:r w:rsidR="006F2B99">
          <w:rPr>
            <w:noProof/>
            <w:webHidden/>
          </w:rPr>
          <w:tab/>
        </w:r>
        <w:r w:rsidR="006F2B99">
          <w:rPr>
            <w:noProof/>
            <w:webHidden/>
          </w:rPr>
          <w:fldChar w:fldCharType="begin"/>
        </w:r>
        <w:r w:rsidR="006F2B99">
          <w:rPr>
            <w:noProof/>
            <w:webHidden/>
          </w:rPr>
          <w:instrText xml:space="preserve"> PAGEREF _Toc460519442 \h </w:instrText>
        </w:r>
        <w:r w:rsidR="006F2B99">
          <w:rPr>
            <w:noProof/>
            <w:webHidden/>
          </w:rPr>
        </w:r>
        <w:r w:rsidR="006F2B99">
          <w:rPr>
            <w:noProof/>
            <w:webHidden/>
          </w:rPr>
          <w:fldChar w:fldCharType="separate"/>
        </w:r>
        <w:r w:rsidR="006F2B99">
          <w:rPr>
            <w:noProof/>
            <w:webHidden/>
          </w:rPr>
          <w:t>6</w:t>
        </w:r>
        <w:r w:rsidR="006F2B99">
          <w:rPr>
            <w:noProof/>
            <w:webHidden/>
          </w:rPr>
          <w:fldChar w:fldCharType="end"/>
        </w:r>
      </w:hyperlink>
    </w:p>
    <w:p w14:paraId="1F0928BE" w14:textId="134543AC" w:rsidR="006F2B99" w:rsidRDefault="00374A81">
      <w:pPr>
        <w:pStyle w:val="TM2"/>
        <w:tabs>
          <w:tab w:val="left" w:pos="880"/>
          <w:tab w:val="right" w:leader="dot" w:pos="9570"/>
        </w:tabs>
        <w:rPr>
          <w:rFonts w:cstheme="minorBidi"/>
          <w:noProof/>
        </w:rPr>
      </w:pPr>
      <w:hyperlink w:anchor="_Toc460519443" w:history="1">
        <w:r w:rsidR="006F2B99" w:rsidRPr="00772874">
          <w:rPr>
            <w:rStyle w:val="Lienhypertexte"/>
            <w:rFonts w:ascii="Times New Roman" w:hAnsi="Times New Roman"/>
            <w:noProof/>
          </w:rPr>
          <w:t>3.3</w:t>
        </w:r>
        <w:r w:rsidR="006F2B99">
          <w:rPr>
            <w:rFonts w:cstheme="minorBidi"/>
            <w:noProof/>
          </w:rPr>
          <w:tab/>
        </w:r>
        <w:r w:rsidR="006F2B99" w:rsidRPr="00772874">
          <w:rPr>
            <w:rStyle w:val="Lienhypertexte"/>
            <w:rFonts w:ascii="Times New Roman" w:hAnsi="Times New Roman"/>
            <w:noProof/>
          </w:rPr>
          <w:t>Actions et produits attendus</w:t>
        </w:r>
        <w:r w:rsidR="006F2B99">
          <w:rPr>
            <w:noProof/>
            <w:webHidden/>
          </w:rPr>
          <w:tab/>
        </w:r>
        <w:r w:rsidR="006F2B99">
          <w:rPr>
            <w:noProof/>
            <w:webHidden/>
          </w:rPr>
          <w:fldChar w:fldCharType="begin"/>
        </w:r>
        <w:r w:rsidR="006F2B99">
          <w:rPr>
            <w:noProof/>
            <w:webHidden/>
          </w:rPr>
          <w:instrText xml:space="preserve"> PAGEREF _Toc460519443 \h </w:instrText>
        </w:r>
        <w:r w:rsidR="006F2B99">
          <w:rPr>
            <w:noProof/>
            <w:webHidden/>
          </w:rPr>
        </w:r>
        <w:r w:rsidR="006F2B99">
          <w:rPr>
            <w:noProof/>
            <w:webHidden/>
          </w:rPr>
          <w:fldChar w:fldCharType="separate"/>
        </w:r>
        <w:r w:rsidR="006F2B99">
          <w:rPr>
            <w:noProof/>
            <w:webHidden/>
          </w:rPr>
          <w:t>7</w:t>
        </w:r>
        <w:r w:rsidR="006F2B99">
          <w:rPr>
            <w:noProof/>
            <w:webHidden/>
          </w:rPr>
          <w:fldChar w:fldCharType="end"/>
        </w:r>
      </w:hyperlink>
    </w:p>
    <w:p w14:paraId="3D6CBF84" w14:textId="0BBE6CDE" w:rsidR="006F2B99" w:rsidRDefault="00374A81">
      <w:pPr>
        <w:pStyle w:val="TM2"/>
        <w:tabs>
          <w:tab w:val="left" w:pos="880"/>
          <w:tab w:val="right" w:leader="dot" w:pos="9570"/>
        </w:tabs>
        <w:rPr>
          <w:rFonts w:cstheme="minorBidi"/>
          <w:noProof/>
        </w:rPr>
      </w:pPr>
      <w:hyperlink w:anchor="_Toc460519444" w:history="1">
        <w:r w:rsidR="006F2B99" w:rsidRPr="00772874">
          <w:rPr>
            <w:rStyle w:val="Lienhypertexte"/>
            <w:rFonts w:ascii="Times New Roman" w:hAnsi="Times New Roman"/>
            <w:noProof/>
          </w:rPr>
          <w:t>3.4</w:t>
        </w:r>
        <w:r w:rsidR="006F2B99">
          <w:rPr>
            <w:rFonts w:cstheme="minorBidi"/>
            <w:noProof/>
          </w:rPr>
          <w:tab/>
        </w:r>
        <w:r w:rsidR="006F2B99" w:rsidRPr="00772874">
          <w:rPr>
            <w:rStyle w:val="Lienhypertexte"/>
            <w:rFonts w:ascii="Times New Roman" w:hAnsi="Times New Roman"/>
            <w:noProof/>
          </w:rPr>
          <w:t>Actions et activités</w:t>
        </w:r>
        <w:r w:rsidR="006F2B99">
          <w:rPr>
            <w:noProof/>
            <w:webHidden/>
          </w:rPr>
          <w:tab/>
        </w:r>
        <w:r w:rsidR="006F2B99">
          <w:rPr>
            <w:noProof/>
            <w:webHidden/>
          </w:rPr>
          <w:fldChar w:fldCharType="begin"/>
        </w:r>
        <w:r w:rsidR="006F2B99">
          <w:rPr>
            <w:noProof/>
            <w:webHidden/>
          </w:rPr>
          <w:instrText xml:space="preserve"> PAGEREF _Toc460519444 \h </w:instrText>
        </w:r>
        <w:r w:rsidR="006F2B99">
          <w:rPr>
            <w:noProof/>
            <w:webHidden/>
          </w:rPr>
        </w:r>
        <w:r w:rsidR="006F2B99">
          <w:rPr>
            <w:noProof/>
            <w:webHidden/>
          </w:rPr>
          <w:fldChar w:fldCharType="separate"/>
        </w:r>
        <w:r w:rsidR="006F2B99">
          <w:rPr>
            <w:noProof/>
            <w:webHidden/>
          </w:rPr>
          <w:t>9</w:t>
        </w:r>
        <w:r w:rsidR="006F2B99">
          <w:rPr>
            <w:noProof/>
            <w:webHidden/>
          </w:rPr>
          <w:fldChar w:fldCharType="end"/>
        </w:r>
      </w:hyperlink>
    </w:p>
    <w:p w14:paraId="0FFBF12A" w14:textId="141D3EF2" w:rsidR="006F2B99" w:rsidRDefault="00374A81">
      <w:pPr>
        <w:pStyle w:val="TM2"/>
        <w:tabs>
          <w:tab w:val="left" w:pos="880"/>
          <w:tab w:val="right" w:leader="dot" w:pos="9570"/>
        </w:tabs>
        <w:rPr>
          <w:rFonts w:cstheme="minorBidi"/>
          <w:noProof/>
        </w:rPr>
      </w:pPr>
      <w:hyperlink w:anchor="_Toc460519445" w:history="1">
        <w:r w:rsidR="006F2B99" w:rsidRPr="00772874">
          <w:rPr>
            <w:rStyle w:val="Lienhypertexte"/>
            <w:rFonts w:ascii="Times New Roman" w:hAnsi="Times New Roman"/>
            <w:noProof/>
          </w:rPr>
          <w:t>3.5</w:t>
        </w:r>
        <w:r w:rsidR="006F2B99">
          <w:rPr>
            <w:rFonts w:cstheme="minorBidi"/>
            <w:noProof/>
          </w:rPr>
          <w:tab/>
        </w:r>
        <w:r w:rsidR="006F2B99" w:rsidRPr="00772874">
          <w:rPr>
            <w:rStyle w:val="Lienhypertexte"/>
            <w:rFonts w:ascii="Times New Roman" w:hAnsi="Times New Roman"/>
            <w:noProof/>
          </w:rPr>
          <w:t>Résultats attendus</w:t>
        </w:r>
        <w:r w:rsidR="006F2B99">
          <w:rPr>
            <w:noProof/>
            <w:webHidden/>
          </w:rPr>
          <w:tab/>
        </w:r>
        <w:r w:rsidR="006F2B99">
          <w:rPr>
            <w:noProof/>
            <w:webHidden/>
          </w:rPr>
          <w:fldChar w:fldCharType="begin"/>
        </w:r>
        <w:r w:rsidR="006F2B99">
          <w:rPr>
            <w:noProof/>
            <w:webHidden/>
          </w:rPr>
          <w:instrText xml:space="preserve"> PAGEREF _Toc460519445 \h </w:instrText>
        </w:r>
        <w:r w:rsidR="006F2B99">
          <w:rPr>
            <w:noProof/>
            <w:webHidden/>
          </w:rPr>
        </w:r>
        <w:r w:rsidR="006F2B99">
          <w:rPr>
            <w:noProof/>
            <w:webHidden/>
          </w:rPr>
          <w:fldChar w:fldCharType="separate"/>
        </w:r>
        <w:r w:rsidR="006F2B99">
          <w:rPr>
            <w:noProof/>
            <w:webHidden/>
          </w:rPr>
          <w:t>14</w:t>
        </w:r>
        <w:r w:rsidR="006F2B99">
          <w:rPr>
            <w:noProof/>
            <w:webHidden/>
          </w:rPr>
          <w:fldChar w:fldCharType="end"/>
        </w:r>
      </w:hyperlink>
    </w:p>
    <w:p w14:paraId="4F5F934D" w14:textId="66C55AC2" w:rsidR="006F2B99" w:rsidRDefault="00374A81">
      <w:pPr>
        <w:pStyle w:val="TM1"/>
        <w:tabs>
          <w:tab w:val="left" w:pos="440"/>
          <w:tab w:val="right" w:leader="dot" w:pos="9570"/>
        </w:tabs>
        <w:rPr>
          <w:rFonts w:cstheme="minorBidi"/>
          <w:noProof/>
        </w:rPr>
      </w:pPr>
      <w:hyperlink w:anchor="_Toc460519446" w:history="1">
        <w:r w:rsidR="006F2B99" w:rsidRPr="00772874">
          <w:rPr>
            <w:rStyle w:val="Lienhypertexte"/>
            <w:rFonts w:ascii="Times New Roman" w:hAnsi="Times New Roman"/>
            <w:noProof/>
          </w:rPr>
          <w:t>4</w:t>
        </w:r>
        <w:r w:rsidR="006F2B99">
          <w:rPr>
            <w:rFonts w:cstheme="minorBidi"/>
            <w:noProof/>
          </w:rPr>
          <w:tab/>
        </w:r>
        <w:r w:rsidR="006F2B99" w:rsidRPr="00772874">
          <w:rPr>
            <w:rStyle w:val="Lienhypertexte"/>
            <w:rFonts w:ascii="Times New Roman" w:hAnsi="Times New Roman"/>
            <w:noProof/>
          </w:rPr>
          <w:t>CADRE LOGIQUE</w:t>
        </w:r>
        <w:r w:rsidR="006F2B99">
          <w:rPr>
            <w:noProof/>
            <w:webHidden/>
          </w:rPr>
          <w:tab/>
        </w:r>
        <w:r w:rsidR="006F2B99">
          <w:rPr>
            <w:noProof/>
            <w:webHidden/>
          </w:rPr>
          <w:fldChar w:fldCharType="begin"/>
        </w:r>
        <w:r w:rsidR="006F2B99">
          <w:rPr>
            <w:noProof/>
            <w:webHidden/>
          </w:rPr>
          <w:instrText xml:space="preserve"> PAGEREF _Toc460519446 \h </w:instrText>
        </w:r>
        <w:r w:rsidR="006F2B99">
          <w:rPr>
            <w:noProof/>
            <w:webHidden/>
          </w:rPr>
        </w:r>
        <w:r w:rsidR="006F2B99">
          <w:rPr>
            <w:noProof/>
            <w:webHidden/>
          </w:rPr>
          <w:fldChar w:fldCharType="separate"/>
        </w:r>
        <w:r w:rsidR="006F2B99">
          <w:rPr>
            <w:noProof/>
            <w:webHidden/>
          </w:rPr>
          <w:t>16</w:t>
        </w:r>
        <w:r w:rsidR="006F2B99">
          <w:rPr>
            <w:noProof/>
            <w:webHidden/>
          </w:rPr>
          <w:fldChar w:fldCharType="end"/>
        </w:r>
      </w:hyperlink>
    </w:p>
    <w:p w14:paraId="20A2CFE9" w14:textId="07AECE38" w:rsidR="006F2B99" w:rsidRDefault="00374A81">
      <w:pPr>
        <w:pStyle w:val="TM1"/>
        <w:tabs>
          <w:tab w:val="left" w:pos="440"/>
          <w:tab w:val="right" w:leader="dot" w:pos="9570"/>
        </w:tabs>
        <w:rPr>
          <w:rFonts w:cstheme="minorBidi"/>
          <w:noProof/>
        </w:rPr>
      </w:pPr>
      <w:hyperlink w:anchor="_Toc460519447" w:history="1">
        <w:r w:rsidR="006F2B99" w:rsidRPr="00772874">
          <w:rPr>
            <w:rStyle w:val="Lienhypertexte"/>
            <w:rFonts w:ascii="Times New Roman" w:hAnsi="Times New Roman"/>
            <w:noProof/>
          </w:rPr>
          <w:t>5</w:t>
        </w:r>
        <w:r w:rsidR="006F2B99">
          <w:rPr>
            <w:rFonts w:cstheme="minorBidi"/>
            <w:noProof/>
          </w:rPr>
          <w:tab/>
        </w:r>
        <w:r w:rsidR="006F2B99" w:rsidRPr="00772874">
          <w:rPr>
            <w:rStyle w:val="Lienhypertexte"/>
            <w:rFonts w:ascii="Times New Roman" w:hAnsi="Times New Roman"/>
            <w:noProof/>
          </w:rPr>
          <w:t>CHRONOGRAMME DE MISE EN ŒUVRE</w:t>
        </w:r>
        <w:r w:rsidR="006F2B99">
          <w:rPr>
            <w:noProof/>
            <w:webHidden/>
          </w:rPr>
          <w:tab/>
        </w:r>
        <w:r w:rsidR="006F2B99">
          <w:rPr>
            <w:noProof/>
            <w:webHidden/>
          </w:rPr>
          <w:fldChar w:fldCharType="begin"/>
        </w:r>
        <w:r w:rsidR="006F2B99">
          <w:rPr>
            <w:noProof/>
            <w:webHidden/>
          </w:rPr>
          <w:instrText xml:space="preserve"> PAGEREF _Toc460519447 \h </w:instrText>
        </w:r>
        <w:r w:rsidR="006F2B99">
          <w:rPr>
            <w:noProof/>
            <w:webHidden/>
          </w:rPr>
        </w:r>
        <w:r w:rsidR="006F2B99">
          <w:rPr>
            <w:noProof/>
            <w:webHidden/>
          </w:rPr>
          <w:fldChar w:fldCharType="separate"/>
        </w:r>
        <w:r w:rsidR="006F2B99">
          <w:rPr>
            <w:noProof/>
            <w:webHidden/>
          </w:rPr>
          <w:t>21</w:t>
        </w:r>
        <w:r w:rsidR="006F2B99">
          <w:rPr>
            <w:noProof/>
            <w:webHidden/>
          </w:rPr>
          <w:fldChar w:fldCharType="end"/>
        </w:r>
      </w:hyperlink>
    </w:p>
    <w:p w14:paraId="210ED671" w14:textId="4C321EC3" w:rsidR="006F2B99" w:rsidRDefault="00374A81">
      <w:pPr>
        <w:pStyle w:val="TM1"/>
        <w:tabs>
          <w:tab w:val="left" w:pos="440"/>
          <w:tab w:val="right" w:leader="dot" w:pos="9570"/>
        </w:tabs>
        <w:rPr>
          <w:rFonts w:cstheme="minorBidi"/>
          <w:noProof/>
        </w:rPr>
      </w:pPr>
      <w:hyperlink w:anchor="_Toc460519448" w:history="1">
        <w:r w:rsidR="006F2B99" w:rsidRPr="00772874">
          <w:rPr>
            <w:rStyle w:val="Lienhypertexte"/>
            <w:rFonts w:ascii="Times New Roman" w:hAnsi="Times New Roman"/>
            <w:noProof/>
          </w:rPr>
          <w:t>6</w:t>
        </w:r>
        <w:r w:rsidR="006F2B99">
          <w:rPr>
            <w:rFonts w:cstheme="minorBidi"/>
            <w:noProof/>
          </w:rPr>
          <w:tab/>
        </w:r>
        <w:r w:rsidR="006F2B99" w:rsidRPr="00772874">
          <w:rPr>
            <w:rStyle w:val="Lienhypertexte"/>
            <w:rFonts w:ascii="Times New Roman" w:hAnsi="Times New Roman"/>
            <w:noProof/>
          </w:rPr>
          <w:t>ANCRAGE INSTITUTIONNEL</w:t>
        </w:r>
        <w:r w:rsidR="006F2B99">
          <w:rPr>
            <w:noProof/>
            <w:webHidden/>
          </w:rPr>
          <w:tab/>
        </w:r>
        <w:r w:rsidR="006F2B99">
          <w:rPr>
            <w:noProof/>
            <w:webHidden/>
          </w:rPr>
          <w:fldChar w:fldCharType="begin"/>
        </w:r>
        <w:r w:rsidR="006F2B99">
          <w:rPr>
            <w:noProof/>
            <w:webHidden/>
          </w:rPr>
          <w:instrText xml:space="preserve"> PAGEREF _Toc460519448 \h </w:instrText>
        </w:r>
        <w:r w:rsidR="006F2B99">
          <w:rPr>
            <w:noProof/>
            <w:webHidden/>
          </w:rPr>
        </w:r>
        <w:r w:rsidR="006F2B99">
          <w:rPr>
            <w:noProof/>
            <w:webHidden/>
          </w:rPr>
          <w:fldChar w:fldCharType="separate"/>
        </w:r>
        <w:r w:rsidR="006F2B99">
          <w:rPr>
            <w:noProof/>
            <w:webHidden/>
          </w:rPr>
          <w:t>21</w:t>
        </w:r>
        <w:r w:rsidR="006F2B99">
          <w:rPr>
            <w:noProof/>
            <w:webHidden/>
          </w:rPr>
          <w:fldChar w:fldCharType="end"/>
        </w:r>
      </w:hyperlink>
    </w:p>
    <w:p w14:paraId="51457AC0" w14:textId="1FD67F6A" w:rsidR="006F2B99" w:rsidRDefault="00374A81">
      <w:pPr>
        <w:pStyle w:val="TM2"/>
        <w:tabs>
          <w:tab w:val="left" w:pos="880"/>
          <w:tab w:val="right" w:leader="dot" w:pos="9570"/>
        </w:tabs>
        <w:rPr>
          <w:rFonts w:cstheme="minorBidi"/>
          <w:noProof/>
        </w:rPr>
      </w:pPr>
      <w:hyperlink w:anchor="_Toc460519449" w:history="1">
        <w:r w:rsidR="006F2B99" w:rsidRPr="00772874">
          <w:rPr>
            <w:rStyle w:val="Lienhypertexte"/>
            <w:rFonts w:ascii="Times New Roman" w:hAnsi="Times New Roman"/>
            <w:noProof/>
          </w:rPr>
          <w:t>6.1</w:t>
        </w:r>
        <w:r w:rsidR="006F2B99">
          <w:rPr>
            <w:rFonts w:cstheme="minorBidi"/>
            <w:noProof/>
          </w:rPr>
          <w:tab/>
        </w:r>
        <w:r w:rsidR="006F2B99" w:rsidRPr="00772874">
          <w:rPr>
            <w:rStyle w:val="Lienhypertexte"/>
            <w:rFonts w:ascii="Times New Roman" w:hAnsi="Times New Roman"/>
            <w:noProof/>
          </w:rPr>
          <w:t>Coordination et pilotage du programme</w:t>
        </w:r>
        <w:r w:rsidR="006F2B99">
          <w:rPr>
            <w:noProof/>
            <w:webHidden/>
          </w:rPr>
          <w:tab/>
        </w:r>
        <w:r w:rsidR="006F2B99">
          <w:rPr>
            <w:noProof/>
            <w:webHidden/>
          </w:rPr>
          <w:fldChar w:fldCharType="begin"/>
        </w:r>
        <w:r w:rsidR="006F2B99">
          <w:rPr>
            <w:noProof/>
            <w:webHidden/>
          </w:rPr>
          <w:instrText xml:space="preserve"> PAGEREF _Toc460519449 \h </w:instrText>
        </w:r>
        <w:r w:rsidR="006F2B99">
          <w:rPr>
            <w:noProof/>
            <w:webHidden/>
          </w:rPr>
        </w:r>
        <w:r w:rsidR="006F2B99">
          <w:rPr>
            <w:noProof/>
            <w:webHidden/>
          </w:rPr>
          <w:fldChar w:fldCharType="separate"/>
        </w:r>
        <w:r w:rsidR="006F2B99">
          <w:rPr>
            <w:noProof/>
            <w:webHidden/>
          </w:rPr>
          <w:t>21</w:t>
        </w:r>
        <w:r w:rsidR="006F2B99">
          <w:rPr>
            <w:noProof/>
            <w:webHidden/>
          </w:rPr>
          <w:fldChar w:fldCharType="end"/>
        </w:r>
      </w:hyperlink>
    </w:p>
    <w:p w14:paraId="7182FF73" w14:textId="0104674E" w:rsidR="006F2B99" w:rsidRDefault="00374A81">
      <w:pPr>
        <w:pStyle w:val="TM2"/>
        <w:tabs>
          <w:tab w:val="left" w:pos="880"/>
          <w:tab w:val="right" w:leader="dot" w:pos="9570"/>
        </w:tabs>
        <w:rPr>
          <w:rFonts w:cstheme="minorBidi"/>
          <w:noProof/>
        </w:rPr>
      </w:pPr>
      <w:hyperlink w:anchor="_Toc460519450" w:history="1">
        <w:r w:rsidR="006F2B99" w:rsidRPr="00772874">
          <w:rPr>
            <w:rStyle w:val="Lienhypertexte"/>
            <w:rFonts w:ascii="Times New Roman" w:hAnsi="Times New Roman"/>
            <w:noProof/>
          </w:rPr>
          <w:t>6.2</w:t>
        </w:r>
        <w:r w:rsidR="006F2B99">
          <w:rPr>
            <w:rFonts w:cstheme="minorBidi"/>
            <w:noProof/>
          </w:rPr>
          <w:tab/>
        </w:r>
        <w:r w:rsidR="006F2B99" w:rsidRPr="00772874">
          <w:rPr>
            <w:rStyle w:val="Lienhypertexte"/>
            <w:rFonts w:ascii="Times New Roman" w:hAnsi="Times New Roman"/>
            <w:noProof/>
          </w:rPr>
          <w:t>Structures spécifiques de promotion du programme</w:t>
        </w:r>
        <w:r w:rsidR="006F2B99">
          <w:rPr>
            <w:noProof/>
            <w:webHidden/>
          </w:rPr>
          <w:tab/>
        </w:r>
        <w:r w:rsidR="006F2B99">
          <w:rPr>
            <w:noProof/>
            <w:webHidden/>
          </w:rPr>
          <w:fldChar w:fldCharType="begin"/>
        </w:r>
        <w:r w:rsidR="006F2B99">
          <w:rPr>
            <w:noProof/>
            <w:webHidden/>
          </w:rPr>
          <w:instrText xml:space="preserve"> PAGEREF _Toc460519450 \h </w:instrText>
        </w:r>
        <w:r w:rsidR="006F2B99">
          <w:rPr>
            <w:noProof/>
            <w:webHidden/>
          </w:rPr>
        </w:r>
        <w:r w:rsidR="006F2B99">
          <w:rPr>
            <w:noProof/>
            <w:webHidden/>
          </w:rPr>
          <w:fldChar w:fldCharType="separate"/>
        </w:r>
        <w:r w:rsidR="006F2B99">
          <w:rPr>
            <w:noProof/>
            <w:webHidden/>
          </w:rPr>
          <w:t>21</w:t>
        </w:r>
        <w:r w:rsidR="006F2B99">
          <w:rPr>
            <w:noProof/>
            <w:webHidden/>
          </w:rPr>
          <w:fldChar w:fldCharType="end"/>
        </w:r>
      </w:hyperlink>
    </w:p>
    <w:p w14:paraId="498EC79A" w14:textId="3289C133" w:rsidR="006F2B99" w:rsidRDefault="00374A81">
      <w:pPr>
        <w:pStyle w:val="TM2"/>
        <w:tabs>
          <w:tab w:val="left" w:pos="880"/>
          <w:tab w:val="right" w:leader="dot" w:pos="9570"/>
        </w:tabs>
        <w:rPr>
          <w:rFonts w:cstheme="minorBidi"/>
          <w:noProof/>
        </w:rPr>
      </w:pPr>
      <w:hyperlink w:anchor="_Toc460519451" w:history="1">
        <w:r w:rsidR="006F2B99" w:rsidRPr="00772874">
          <w:rPr>
            <w:rStyle w:val="Lienhypertexte"/>
            <w:rFonts w:ascii="Times New Roman" w:hAnsi="Times New Roman"/>
            <w:noProof/>
          </w:rPr>
          <w:t>6.3</w:t>
        </w:r>
        <w:r w:rsidR="006F2B99">
          <w:rPr>
            <w:rFonts w:cstheme="minorBidi"/>
            <w:noProof/>
          </w:rPr>
          <w:tab/>
        </w:r>
        <w:r w:rsidR="006F2B99" w:rsidRPr="00772874">
          <w:rPr>
            <w:rStyle w:val="Lienhypertexte"/>
            <w:rFonts w:ascii="Times New Roman" w:hAnsi="Times New Roman"/>
            <w:noProof/>
          </w:rPr>
          <w:t>Structures responsables de l’exécution des actions</w:t>
        </w:r>
        <w:r w:rsidR="006F2B99">
          <w:rPr>
            <w:noProof/>
            <w:webHidden/>
          </w:rPr>
          <w:tab/>
        </w:r>
        <w:r w:rsidR="006F2B99">
          <w:rPr>
            <w:noProof/>
            <w:webHidden/>
          </w:rPr>
          <w:fldChar w:fldCharType="begin"/>
        </w:r>
        <w:r w:rsidR="006F2B99">
          <w:rPr>
            <w:noProof/>
            <w:webHidden/>
          </w:rPr>
          <w:instrText xml:space="preserve"> PAGEREF _Toc460519451 \h </w:instrText>
        </w:r>
        <w:r w:rsidR="006F2B99">
          <w:rPr>
            <w:noProof/>
            <w:webHidden/>
          </w:rPr>
        </w:r>
        <w:r w:rsidR="006F2B99">
          <w:rPr>
            <w:noProof/>
            <w:webHidden/>
          </w:rPr>
          <w:fldChar w:fldCharType="separate"/>
        </w:r>
        <w:r w:rsidR="006F2B99">
          <w:rPr>
            <w:noProof/>
            <w:webHidden/>
          </w:rPr>
          <w:t>22</w:t>
        </w:r>
        <w:r w:rsidR="006F2B99">
          <w:rPr>
            <w:noProof/>
            <w:webHidden/>
          </w:rPr>
          <w:fldChar w:fldCharType="end"/>
        </w:r>
      </w:hyperlink>
    </w:p>
    <w:p w14:paraId="058C3D49" w14:textId="6D67DAC9" w:rsidR="006F2B99" w:rsidRDefault="00374A81">
      <w:pPr>
        <w:pStyle w:val="TM1"/>
        <w:tabs>
          <w:tab w:val="left" w:pos="440"/>
          <w:tab w:val="right" w:leader="dot" w:pos="9570"/>
        </w:tabs>
        <w:rPr>
          <w:rFonts w:cstheme="minorBidi"/>
          <w:noProof/>
        </w:rPr>
      </w:pPr>
      <w:hyperlink w:anchor="_Toc460519452" w:history="1">
        <w:r w:rsidR="006F2B99" w:rsidRPr="00772874">
          <w:rPr>
            <w:rStyle w:val="Lienhypertexte"/>
            <w:rFonts w:ascii="Times New Roman" w:hAnsi="Times New Roman"/>
            <w:noProof/>
          </w:rPr>
          <w:t>7</w:t>
        </w:r>
        <w:r w:rsidR="006F2B99">
          <w:rPr>
            <w:rFonts w:cstheme="minorBidi"/>
            <w:noProof/>
          </w:rPr>
          <w:tab/>
        </w:r>
        <w:r w:rsidR="006F2B99" w:rsidRPr="00772874">
          <w:rPr>
            <w:rStyle w:val="Lienhypertexte"/>
            <w:rFonts w:ascii="Times New Roman" w:hAnsi="Times New Roman"/>
            <w:noProof/>
          </w:rPr>
          <w:t>SUIVI/ÉVALUATION</w:t>
        </w:r>
        <w:r w:rsidR="006F2B99">
          <w:rPr>
            <w:noProof/>
            <w:webHidden/>
          </w:rPr>
          <w:tab/>
        </w:r>
        <w:r w:rsidR="006F2B99">
          <w:rPr>
            <w:noProof/>
            <w:webHidden/>
          </w:rPr>
          <w:fldChar w:fldCharType="begin"/>
        </w:r>
        <w:r w:rsidR="006F2B99">
          <w:rPr>
            <w:noProof/>
            <w:webHidden/>
          </w:rPr>
          <w:instrText xml:space="preserve"> PAGEREF _Toc460519452 \h </w:instrText>
        </w:r>
        <w:r w:rsidR="006F2B99">
          <w:rPr>
            <w:noProof/>
            <w:webHidden/>
          </w:rPr>
        </w:r>
        <w:r w:rsidR="006F2B99">
          <w:rPr>
            <w:noProof/>
            <w:webHidden/>
          </w:rPr>
          <w:fldChar w:fldCharType="separate"/>
        </w:r>
        <w:r w:rsidR="006F2B99">
          <w:rPr>
            <w:noProof/>
            <w:webHidden/>
          </w:rPr>
          <w:t>23</w:t>
        </w:r>
        <w:r w:rsidR="006F2B99">
          <w:rPr>
            <w:noProof/>
            <w:webHidden/>
          </w:rPr>
          <w:fldChar w:fldCharType="end"/>
        </w:r>
      </w:hyperlink>
    </w:p>
    <w:p w14:paraId="7017C0EE" w14:textId="2B8B9FA1" w:rsidR="006F2B99" w:rsidRDefault="00374A81">
      <w:pPr>
        <w:pStyle w:val="TM2"/>
        <w:tabs>
          <w:tab w:val="left" w:pos="880"/>
          <w:tab w:val="right" w:leader="dot" w:pos="9570"/>
        </w:tabs>
        <w:rPr>
          <w:rFonts w:cstheme="minorBidi"/>
          <w:noProof/>
        </w:rPr>
      </w:pPr>
      <w:hyperlink w:anchor="_Toc460519453" w:history="1">
        <w:r w:rsidR="006F2B99" w:rsidRPr="00772874">
          <w:rPr>
            <w:rStyle w:val="Lienhypertexte"/>
            <w:rFonts w:ascii="Times New Roman" w:hAnsi="Times New Roman"/>
            <w:noProof/>
          </w:rPr>
          <w:t>7.1</w:t>
        </w:r>
        <w:r w:rsidR="006F2B99">
          <w:rPr>
            <w:rFonts w:cstheme="minorBidi"/>
            <w:noProof/>
          </w:rPr>
          <w:tab/>
        </w:r>
        <w:r w:rsidR="006F2B99" w:rsidRPr="00772874">
          <w:rPr>
            <w:rStyle w:val="Lienhypertexte"/>
            <w:rFonts w:ascii="Times New Roman" w:hAnsi="Times New Roman"/>
            <w:noProof/>
          </w:rPr>
          <w:t>Description du dispositif</w:t>
        </w:r>
        <w:r w:rsidR="006F2B99">
          <w:rPr>
            <w:noProof/>
            <w:webHidden/>
          </w:rPr>
          <w:tab/>
        </w:r>
        <w:r w:rsidR="006F2B99">
          <w:rPr>
            <w:noProof/>
            <w:webHidden/>
          </w:rPr>
          <w:fldChar w:fldCharType="begin"/>
        </w:r>
        <w:r w:rsidR="006F2B99">
          <w:rPr>
            <w:noProof/>
            <w:webHidden/>
          </w:rPr>
          <w:instrText xml:space="preserve"> PAGEREF _Toc460519453 \h </w:instrText>
        </w:r>
        <w:r w:rsidR="006F2B99">
          <w:rPr>
            <w:noProof/>
            <w:webHidden/>
          </w:rPr>
        </w:r>
        <w:r w:rsidR="006F2B99">
          <w:rPr>
            <w:noProof/>
            <w:webHidden/>
          </w:rPr>
          <w:fldChar w:fldCharType="separate"/>
        </w:r>
        <w:r w:rsidR="006F2B99">
          <w:rPr>
            <w:noProof/>
            <w:webHidden/>
          </w:rPr>
          <w:t>23</w:t>
        </w:r>
        <w:r w:rsidR="006F2B99">
          <w:rPr>
            <w:noProof/>
            <w:webHidden/>
          </w:rPr>
          <w:fldChar w:fldCharType="end"/>
        </w:r>
      </w:hyperlink>
    </w:p>
    <w:p w14:paraId="5A515921" w14:textId="439CD8A6" w:rsidR="006F2B99" w:rsidRDefault="00374A81">
      <w:pPr>
        <w:pStyle w:val="TM2"/>
        <w:tabs>
          <w:tab w:val="left" w:pos="880"/>
          <w:tab w:val="right" w:leader="dot" w:pos="9570"/>
        </w:tabs>
        <w:rPr>
          <w:rFonts w:cstheme="minorBidi"/>
          <w:noProof/>
        </w:rPr>
      </w:pPr>
      <w:hyperlink w:anchor="_Toc460519454" w:history="1">
        <w:r w:rsidR="006F2B99" w:rsidRPr="00772874">
          <w:rPr>
            <w:rStyle w:val="Lienhypertexte"/>
            <w:rFonts w:ascii="Times New Roman" w:hAnsi="Times New Roman"/>
            <w:noProof/>
          </w:rPr>
          <w:t>7.2</w:t>
        </w:r>
        <w:r w:rsidR="006F2B99">
          <w:rPr>
            <w:rFonts w:cstheme="minorBidi"/>
            <w:noProof/>
          </w:rPr>
          <w:tab/>
        </w:r>
        <w:r w:rsidR="006F2B99" w:rsidRPr="00772874">
          <w:rPr>
            <w:rStyle w:val="Lienhypertexte"/>
            <w:rFonts w:ascii="Times New Roman" w:hAnsi="Times New Roman"/>
            <w:noProof/>
          </w:rPr>
          <w:t>Matrice de performance</w:t>
        </w:r>
        <w:r w:rsidR="006F2B99">
          <w:rPr>
            <w:noProof/>
            <w:webHidden/>
          </w:rPr>
          <w:tab/>
        </w:r>
        <w:r w:rsidR="006F2B99">
          <w:rPr>
            <w:noProof/>
            <w:webHidden/>
          </w:rPr>
          <w:fldChar w:fldCharType="begin"/>
        </w:r>
        <w:r w:rsidR="006F2B99">
          <w:rPr>
            <w:noProof/>
            <w:webHidden/>
          </w:rPr>
          <w:instrText xml:space="preserve"> PAGEREF _Toc460519454 \h </w:instrText>
        </w:r>
        <w:r w:rsidR="006F2B99">
          <w:rPr>
            <w:noProof/>
            <w:webHidden/>
          </w:rPr>
        </w:r>
        <w:r w:rsidR="006F2B99">
          <w:rPr>
            <w:noProof/>
            <w:webHidden/>
          </w:rPr>
          <w:fldChar w:fldCharType="separate"/>
        </w:r>
        <w:r w:rsidR="006F2B99">
          <w:rPr>
            <w:noProof/>
            <w:webHidden/>
          </w:rPr>
          <w:t>25</w:t>
        </w:r>
        <w:r w:rsidR="006F2B99">
          <w:rPr>
            <w:noProof/>
            <w:webHidden/>
          </w:rPr>
          <w:fldChar w:fldCharType="end"/>
        </w:r>
      </w:hyperlink>
    </w:p>
    <w:p w14:paraId="7DD52BC3" w14:textId="20E52F04" w:rsidR="006F2B99" w:rsidRDefault="00374A81">
      <w:pPr>
        <w:pStyle w:val="TM1"/>
        <w:tabs>
          <w:tab w:val="left" w:pos="440"/>
          <w:tab w:val="right" w:leader="dot" w:pos="9570"/>
        </w:tabs>
        <w:rPr>
          <w:rFonts w:cstheme="minorBidi"/>
          <w:noProof/>
        </w:rPr>
      </w:pPr>
      <w:hyperlink w:anchor="_Toc460519455" w:history="1">
        <w:r w:rsidR="006F2B99" w:rsidRPr="00772874">
          <w:rPr>
            <w:rStyle w:val="Lienhypertexte"/>
            <w:rFonts w:ascii="Times New Roman" w:hAnsi="Times New Roman"/>
            <w:noProof/>
          </w:rPr>
          <w:t>8</w:t>
        </w:r>
        <w:r w:rsidR="006F2B99">
          <w:rPr>
            <w:rFonts w:cstheme="minorBidi"/>
            <w:noProof/>
          </w:rPr>
          <w:tab/>
        </w:r>
        <w:r w:rsidR="006F2B99" w:rsidRPr="00772874">
          <w:rPr>
            <w:rStyle w:val="Lienhypertexte"/>
            <w:rFonts w:ascii="Times New Roman" w:hAnsi="Times New Roman"/>
            <w:noProof/>
          </w:rPr>
          <w:t>COUT DU PLAN D’ACTION</w:t>
        </w:r>
        <w:r w:rsidR="006F2B99">
          <w:rPr>
            <w:noProof/>
            <w:webHidden/>
          </w:rPr>
          <w:tab/>
        </w:r>
        <w:r w:rsidR="006F2B99">
          <w:rPr>
            <w:noProof/>
            <w:webHidden/>
          </w:rPr>
          <w:fldChar w:fldCharType="begin"/>
        </w:r>
        <w:r w:rsidR="006F2B99">
          <w:rPr>
            <w:noProof/>
            <w:webHidden/>
          </w:rPr>
          <w:instrText xml:space="preserve"> PAGEREF _Toc460519455 \h </w:instrText>
        </w:r>
        <w:r w:rsidR="006F2B99">
          <w:rPr>
            <w:noProof/>
            <w:webHidden/>
          </w:rPr>
        </w:r>
        <w:r w:rsidR="006F2B99">
          <w:rPr>
            <w:noProof/>
            <w:webHidden/>
          </w:rPr>
          <w:fldChar w:fldCharType="separate"/>
        </w:r>
        <w:r w:rsidR="006F2B99">
          <w:rPr>
            <w:noProof/>
            <w:webHidden/>
          </w:rPr>
          <w:t>30</w:t>
        </w:r>
        <w:r w:rsidR="006F2B99">
          <w:rPr>
            <w:noProof/>
            <w:webHidden/>
          </w:rPr>
          <w:fldChar w:fldCharType="end"/>
        </w:r>
      </w:hyperlink>
    </w:p>
    <w:p w14:paraId="75FCE3CE" w14:textId="510C97D5" w:rsidR="006F2B99" w:rsidRDefault="00374A81">
      <w:pPr>
        <w:pStyle w:val="TM1"/>
        <w:tabs>
          <w:tab w:val="left" w:pos="440"/>
          <w:tab w:val="right" w:leader="dot" w:pos="9570"/>
        </w:tabs>
        <w:rPr>
          <w:rFonts w:cstheme="minorBidi"/>
          <w:noProof/>
        </w:rPr>
      </w:pPr>
      <w:hyperlink w:anchor="_Toc460519456" w:history="1">
        <w:r w:rsidR="006F2B99" w:rsidRPr="00772874">
          <w:rPr>
            <w:rStyle w:val="Lienhypertexte"/>
            <w:rFonts w:ascii="Times New Roman" w:hAnsi="Times New Roman"/>
            <w:noProof/>
          </w:rPr>
          <w:t>9</w:t>
        </w:r>
        <w:r w:rsidR="006F2B99">
          <w:rPr>
            <w:rFonts w:cstheme="minorBidi"/>
            <w:noProof/>
          </w:rPr>
          <w:tab/>
        </w:r>
        <w:r w:rsidR="006F2B99" w:rsidRPr="00772874">
          <w:rPr>
            <w:rStyle w:val="Lienhypertexte"/>
            <w:rFonts w:ascii="Times New Roman" w:hAnsi="Times New Roman"/>
            <w:noProof/>
          </w:rPr>
          <w:t>MODALITES DE FINANCEMENT</w:t>
        </w:r>
        <w:r w:rsidR="006F2B99">
          <w:rPr>
            <w:noProof/>
            <w:webHidden/>
          </w:rPr>
          <w:tab/>
        </w:r>
        <w:r w:rsidR="006F2B99">
          <w:rPr>
            <w:noProof/>
            <w:webHidden/>
          </w:rPr>
          <w:fldChar w:fldCharType="begin"/>
        </w:r>
        <w:r w:rsidR="006F2B99">
          <w:rPr>
            <w:noProof/>
            <w:webHidden/>
          </w:rPr>
          <w:instrText xml:space="preserve"> PAGEREF _Toc460519456 \h </w:instrText>
        </w:r>
        <w:r w:rsidR="006F2B99">
          <w:rPr>
            <w:noProof/>
            <w:webHidden/>
          </w:rPr>
        </w:r>
        <w:r w:rsidR="006F2B99">
          <w:rPr>
            <w:noProof/>
            <w:webHidden/>
          </w:rPr>
          <w:fldChar w:fldCharType="separate"/>
        </w:r>
        <w:r w:rsidR="006F2B99">
          <w:rPr>
            <w:noProof/>
            <w:webHidden/>
          </w:rPr>
          <w:t>31</w:t>
        </w:r>
        <w:r w:rsidR="006F2B99">
          <w:rPr>
            <w:noProof/>
            <w:webHidden/>
          </w:rPr>
          <w:fldChar w:fldCharType="end"/>
        </w:r>
      </w:hyperlink>
    </w:p>
    <w:p w14:paraId="01BC3B5E" w14:textId="15D695DB" w:rsidR="006F2B99" w:rsidRDefault="00374A81">
      <w:pPr>
        <w:pStyle w:val="TM1"/>
        <w:tabs>
          <w:tab w:val="left" w:pos="660"/>
          <w:tab w:val="right" w:leader="dot" w:pos="9570"/>
        </w:tabs>
        <w:rPr>
          <w:rFonts w:cstheme="minorBidi"/>
          <w:noProof/>
        </w:rPr>
      </w:pPr>
      <w:hyperlink w:anchor="_Toc460519457" w:history="1">
        <w:r w:rsidR="006F2B99" w:rsidRPr="00772874">
          <w:rPr>
            <w:rStyle w:val="Lienhypertexte"/>
            <w:rFonts w:ascii="Times New Roman" w:hAnsi="Times New Roman"/>
            <w:noProof/>
          </w:rPr>
          <w:t>10</w:t>
        </w:r>
        <w:r w:rsidR="006F2B99">
          <w:rPr>
            <w:rFonts w:cstheme="minorBidi"/>
            <w:noProof/>
          </w:rPr>
          <w:tab/>
        </w:r>
        <w:r w:rsidR="006F2B99" w:rsidRPr="00772874">
          <w:rPr>
            <w:rStyle w:val="Lienhypertexte"/>
            <w:rFonts w:ascii="Times New Roman" w:hAnsi="Times New Roman"/>
            <w:noProof/>
          </w:rPr>
          <w:t>HYPOTHESES ET RISQUES DE MISE EN ŒUVRE DU PLAN D’ACTION 2016 - 2020</w:t>
        </w:r>
        <w:r w:rsidR="006F2B99">
          <w:rPr>
            <w:noProof/>
            <w:webHidden/>
          </w:rPr>
          <w:tab/>
        </w:r>
        <w:r w:rsidR="006F2B99">
          <w:rPr>
            <w:noProof/>
            <w:webHidden/>
          </w:rPr>
          <w:fldChar w:fldCharType="begin"/>
        </w:r>
        <w:r w:rsidR="006F2B99">
          <w:rPr>
            <w:noProof/>
            <w:webHidden/>
          </w:rPr>
          <w:instrText xml:space="preserve"> PAGEREF _Toc460519457 \h </w:instrText>
        </w:r>
        <w:r w:rsidR="006F2B99">
          <w:rPr>
            <w:noProof/>
            <w:webHidden/>
          </w:rPr>
        </w:r>
        <w:r w:rsidR="006F2B99">
          <w:rPr>
            <w:noProof/>
            <w:webHidden/>
          </w:rPr>
          <w:fldChar w:fldCharType="separate"/>
        </w:r>
        <w:r w:rsidR="006F2B99">
          <w:rPr>
            <w:noProof/>
            <w:webHidden/>
          </w:rPr>
          <w:t>31</w:t>
        </w:r>
        <w:r w:rsidR="006F2B99">
          <w:rPr>
            <w:noProof/>
            <w:webHidden/>
          </w:rPr>
          <w:fldChar w:fldCharType="end"/>
        </w:r>
      </w:hyperlink>
    </w:p>
    <w:p w14:paraId="2D3E3D6C" w14:textId="6A715271" w:rsidR="006F2B99" w:rsidRDefault="00374A81">
      <w:pPr>
        <w:pStyle w:val="TM1"/>
        <w:tabs>
          <w:tab w:val="right" w:leader="dot" w:pos="9570"/>
        </w:tabs>
        <w:rPr>
          <w:rFonts w:cstheme="minorBidi"/>
          <w:noProof/>
        </w:rPr>
      </w:pPr>
      <w:hyperlink w:anchor="_Toc460519458" w:history="1">
        <w:r w:rsidR="006F2B99" w:rsidRPr="00772874">
          <w:rPr>
            <w:rStyle w:val="Lienhypertexte"/>
            <w:rFonts w:ascii="Times New Roman" w:hAnsi="Times New Roman"/>
            <w:noProof/>
          </w:rPr>
          <w:t>ANNEXES</w:t>
        </w:r>
        <w:r w:rsidR="006F2B99">
          <w:rPr>
            <w:noProof/>
            <w:webHidden/>
          </w:rPr>
          <w:tab/>
        </w:r>
        <w:r w:rsidR="006F2B99">
          <w:rPr>
            <w:noProof/>
            <w:webHidden/>
          </w:rPr>
          <w:fldChar w:fldCharType="begin"/>
        </w:r>
        <w:r w:rsidR="006F2B99">
          <w:rPr>
            <w:noProof/>
            <w:webHidden/>
          </w:rPr>
          <w:instrText xml:space="preserve"> PAGEREF _Toc460519458 \h </w:instrText>
        </w:r>
        <w:r w:rsidR="006F2B99">
          <w:rPr>
            <w:noProof/>
            <w:webHidden/>
          </w:rPr>
        </w:r>
        <w:r w:rsidR="006F2B99">
          <w:rPr>
            <w:noProof/>
            <w:webHidden/>
          </w:rPr>
          <w:fldChar w:fldCharType="separate"/>
        </w:r>
        <w:r w:rsidR="006F2B99">
          <w:rPr>
            <w:noProof/>
            <w:webHidden/>
          </w:rPr>
          <w:t>I</w:t>
        </w:r>
        <w:r w:rsidR="006F2B99">
          <w:rPr>
            <w:noProof/>
            <w:webHidden/>
          </w:rPr>
          <w:fldChar w:fldCharType="end"/>
        </w:r>
      </w:hyperlink>
    </w:p>
    <w:p w14:paraId="64ABA1C0" w14:textId="5469320B" w:rsidR="00A920D9" w:rsidRDefault="00C102B4" w:rsidP="009D0B2F">
      <w:pPr>
        <w:widowControl w:val="0"/>
        <w:autoSpaceDE w:val="0"/>
        <w:autoSpaceDN w:val="0"/>
        <w:adjustRightInd w:val="0"/>
        <w:spacing w:after="0" w:line="200" w:lineRule="exact"/>
        <w:rPr>
          <w:rFonts w:ascii="Times New Roman" w:hAnsi="Times New Roman"/>
          <w:color w:val="000000"/>
          <w:szCs w:val="24"/>
        </w:rPr>
      </w:pPr>
      <w:r w:rsidRPr="009D0B2F">
        <w:rPr>
          <w:rFonts w:ascii="Times New Roman" w:hAnsi="Times New Roman"/>
          <w:color w:val="000000"/>
          <w:szCs w:val="24"/>
        </w:rPr>
        <w:fldChar w:fldCharType="end"/>
      </w:r>
    </w:p>
    <w:p w14:paraId="0C5923AD" w14:textId="77777777" w:rsidR="00A920D9" w:rsidRDefault="00A920D9">
      <w:pPr>
        <w:spacing w:after="0" w:line="240" w:lineRule="auto"/>
        <w:rPr>
          <w:rFonts w:ascii="Times New Roman" w:hAnsi="Times New Roman"/>
          <w:color w:val="000000"/>
          <w:szCs w:val="24"/>
        </w:rPr>
      </w:pPr>
      <w:r>
        <w:rPr>
          <w:rFonts w:ascii="Times New Roman" w:hAnsi="Times New Roman"/>
          <w:color w:val="000000"/>
          <w:szCs w:val="24"/>
        </w:rPr>
        <w:br w:type="page"/>
      </w:r>
    </w:p>
    <w:p w14:paraId="2769425B" w14:textId="39BC5633" w:rsidR="00C3014A" w:rsidRPr="005F52C1" w:rsidRDefault="00A920D9" w:rsidP="005F52C1">
      <w:pPr>
        <w:pStyle w:val="Titre1"/>
        <w:numPr>
          <w:ilvl w:val="0"/>
          <w:numId w:val="0"/>
        </w:numPr>
        <w:pBdr>
          <w:bottom w:val="single" w:sz="8" w:space="1" w:color="auto"/>
        </w:pBdr>
        <w:ind w:left="432"/>
        <w:rPr>
          <w:rFonts w:ascii="Times New Roman" w:hAnsi="Times New Roman"/>
          <w:color w:val="auto"/>
          <w:sz w:val="24"/>
          <w:szCs w:val="24"/>
        </w:rPr>
      </w:pPr>
      <w:bookmarkStart w:id="0" w:name="_Toc460519429"/>
      <w:r w:rsidRPr="005F52C1">
        <w:rPr>
          <w:rFonts w:ascii="Times New Roman" w:hAnsi="Times New Roman"/>
          <w:color w:val="auto"/>
          <w:sz w:val="24"/>
          <w:szCs w:val="24"/>
        </w:rPr>
        <w:lastRenderedPageBreak/>
        <w:t>LISTE DES TABLEAUX</w:t>
      </w:r>
      <w:bookmarkEnd w:id="0"/>
    </w:p>
    <w:p w14:paraId="0C235D5A" w14:textId="77777777" w:rsidR="00C3014A" w:rsidRPr="009D0B2F" w:rsidRDefault="00C3014A" w:rsidP="009D0B2F">
      <w:pPr>
        <w:widowControl w:val="0"/>
        <w:autoSpaceDE w:val="0"/>
        <w:autoSpaceDN w:val="0"/>
        <w:adjustRightInd w:val="0"/>
        <w:spacing w:after="0" w:line="110" w:lineRule="exact"/>
        <w:rPr>
          <w:rFonts w:ascii="Times New Roman" w:hAnsi="Times New Roman"/>
          <w:color w:val="000000"/>
          <w:szCs w:val="24"/>
        </w:rPr>
      </w:pPr>
    </w:p>
    <w:p w14:paraId="38E81D6A" w14:textId="3910ED64" w:rsidR="00936B7C" w:rsidRDefault="0051230E">
      <w:pPr>
        <w:pStyle w:val="Tabledesillustrations"/>
        <w:tabs>
          <w:tab w:val="right" w:leader="dot" w:pos="9570"/>
        </w:tabs>
        <w:rPr>
          <w:rFonts w:asciiTheme="minorHAnsi" w:eastAsiaTheme="minorEastAsia" w:hAnsiTheme="minorHAnsi" w:cstheme="minorBidi"/>
          <w:noProof/>
        </w:rPr>
      </w:pPr>
      <w:r w:rsidRPr="009D0B2F">
        <w:rPr>
          <w:rFonts w:ascii="Times New Roman" w:hAnsi="Times New Roman"/>
          <w:color w:val="000000"/>
          <w:szCs w:val="24"/>
        </w:rPr>
        <w:fldChar w:fldCharType="begin"/>
      </w:r>
      <w:r w:rsidRPr="009D0B2F">
        <w:rPr>
          <w:rFonts w:ascii="Times New Roman" w:hAnsi="Times New Roman"/>
          <w:color w:val="000000"/>
          <w:szCs w:val="24"/>
        </w:rPr>
        <w:instrText xml:space="preserve"> TOC \h \z \c "Tableau" </w:instrText>
      </w:r>
      <w:r w:rsidRPr="009D0B2F">
        <w:rPr>
          <w:rFonts w:ascii="Times New Roman" w:hAnsi="Times New Roman"/>
          <w:color w:val="000000"/>
          <w:szCs w:val="24"/>
        </w:rPr>
        <w:fldChar w:fldCharType="separate"/>
      </w:r>
      <w:hyperlink w:anchor="_Toc460518262" w:history="1">
        <w:r w:rsidR="00936B7C" w:rsidRPr="002719E2">
          <w:rPr>
            <w:rStyle w:val="Lienhypertexte"/>
            <w:rFonts w:ascii="Times New Roman" w:eastAsia="Calibri" w:hAnsi="Times New Roman"/>
            <w:noProof/>
          </w:rPr>
          <w:t>Tableau 1: Liste des objectifs opérationnels</w:t>
        </w:r>
        <w:r w:rsidR="00936B7C">
          <w:rPr>
            <w:noProof/>
            <w:webHidden/>
          </w:rPr>
          <w:tab/>
        </w:r>
        <w:r w:rsidR="00936B7C">
          <w:rPr>
            <w:noProof/>
            <w:webHidden/>
          </w:rPr>
          <w:fldChar w:fldCharType="begin"/>
        </w:r>
        <w:r w:rsidR="00936B7C">
          <w:rPr>
            <w:noProof/>
            <w:webHidden/>
          </w:rPr>
          <w:instrText xml:space="preserve"> PAGEREF _Toc460518262 \h </w:instrText>
        </w:r>
        <w:r w:rsidR="00936B7C">
          <w:rPr>
            <w:noProof/>
            <w:webHidden/>
          </w:rPr>
        </w:r>
        <w:r w:rsidR="00936B7C">
          <w:rPr>
            <w:noProof/>
            <w:webHidden/>
          </w:rPr>
          <w:fldChar w:fldCharType="separate"/>
        </w:r>
        <w:r w:rsidR="00936B7C">
          <w:rPr>
            <w:noProof/>
            <w:webHidden/>
          </w:rPr>
          <w:t>6</w:t>
        </w:r>
        <w:r w:rsidR="00936B7C">
          <w:rPr>
            <w:noProof/>
            <w:webHidden/>
          </w:rPr>
          <w:fldChar w:fldCharType="end"/>
        </w:r>
      </w:hyperlink>
    </w:p>
    <w:p w14:paraId="3BBD4952" w14:textId="4C11DD10" w:rsidR="00936B7C" w:rsidRDefault="00374A81">
      <w:pPr>
        <w:pStyle w:val="Tabledesillustrations"/>
        <w:tabs>
          <w:tab w:val="right" w:leader="dot" w:pos="9570"/>
        </w:tabs>
        <w:rPr>
          <w:rFonts w:asciiTheme="minorHAnsi" w:eastAsiaTheme="minorEastAsia" w:hAnsiTheme="minorHAnsi" w:cstheme="minorBidi"/>
          <w:noProof/>
        </w:rPr>
      </w:pPr>
      <w:hyperlink w:anchor="_Toc460518263" w:history="1">
        <w:r w:rsidR="00936B7C" w:rsidRPr="002719E2">
          <w:rPr>
            <w:rStyle w:val="Lienhypertexte"/>
            <w:rFonts w:ascii="Times New Roman" w:eastAsia="Calibri" w:hAnsi="Times New Roman"/>
            <w:noProof/>
          </w:rPr>
          <w:t>Tableau 2 : Actions et Produits attendus</w:t>
        </w:r>
        <w:r w:rsidR="00936B7C">
          <w:rPr>
            <w:noProof/>
            <w:webHidden/>
          </w:rPr>
          <w:tab/>
        </w:r>
        <w:r w:rsidR="00936B7C">
          <w:rPr>
            <w:noProof/>
            <w:webHidden/>
          </w:rPr>
          <w:fldChar w:fldCharType="begin"/>
        </w:r>
        <w:r w:rsidR="00936B7C">
          <w:rPr>
            <w:noProof/>
            <w:webHidden/>
          </w:rPr>
          <w:instrText xml:space="preserve"> PAGEREF _Toc460518263 \h </w:instrText>
        </w:r>
        <w:r w:rsidR="00936B7C">
          <w:rPr>
            <w:noProof/>
            <w:webHidden/>
          </w:rPr>
        </w:r>
        <w:r w:rsidR="00936B7C">
          <w:rPr>
            <w:noProof/>
            <w:webHidden/>
          </w:rPr>
          <w:fldChar w:fldCharType="separate"/>
        </w:r>
        <w:r w:rsidR="00936B7C">
          <w:rPr>
            <w:noProof/>
            <w:webHidden/>
          </w:rPr>
          <w:t>7</w:t>
        </w:r>
        <w:r w:rsidR="00936B7C">
          <w:rPr>
            <w:noProof/>
            <w:webHidden/>
          </w:rPr>
          <w:fldChar w:fldCharType="end"/>
        </w:r>
      </w:hyperlink>
    </w:p>
    <w:p w14:paraId="67B29226" w14:textId="109ABA49" w:rsidR="00936B7C" w:rsidRDefault="00374A81">
      <w:pPr>
        <w:pStyle w:val="Tabledesillustrations"/>
        <w:tabs>
          <w:tab w:val="right" w:leader="dot" w:pos="9570"/>
        </w:tabs>
        <w:rPr>
          <w:rFonts w:asciiTheme="minorHAnsi" w:eastAsiaTheme="minorEastAsia" w:hAnsiTheme="minorHAnsi" w:cstheme="minorBidi"/>
          <w:noProof/>
        </w:rPr>
      </w:pPr>
      <w:hyperlink w:anchor="_Toc460518264" w:history="1">
        <w:r w:rsidR="00936B7C" w:rsidRPr="002719E2">
          <w:rPr>
            <w:rStyle w:val="Lienhypertexte"/>
            <w:rFonts w:ascii="Times New Roman" w:eastAsia="Calibri" w:hAnsi="Times New Roman"/>
            <w:noProof/>
          </w:rPr>
          <w:t>Tableau 3 : Liste des actions et activités</w:t>
        </w:r>
        <w:r w:rsidR="00936B7C">
          <w:rPr>
            <w:noProof/>
            <w:webHidden/>
          </w:rPr>
          <w:tab/>
        </w:r>
        <w:r w:rsidR="00936B7C">
          <w:rPr>
            <w:noProof/>
            <w:webHidden/>
          </w:rPr>
          <w:fldChar w:fldCharType="begin"/>
        </w:r>
        <w:r w:rsidR="00936B7C">
          <w:rPr>
            <w:noProof/>
            <w:webHidden/>
          </w:rPr>
          <w:instrText xml:space="preserve"> PAGEREF _Toc460518264 \h </w:instrText>
        </w:r>
        <w:r w:rsidR="00936B7C">
          <w:rPr>
            <w:noProof/>
            <w:webHidden/>
          </w:rPr>
        </w:r>
        <w:r w:rsidR="00936B7C">
          <w:rPr>
            <w:noProof/>
            <w:webHidden/>
          </w:rPr>
          <w:fldChar w:fldCharType="separate"/>
        </w:r>
        <w:r w:rsidR="00936B7C">
          <w:rPr>
            <w:noProof/>
            <w:webHidden/>
          </w:rPr>
          <w:t>9</w:t>
        </w:r>
        <w:r w:rsidR="00936B7C">
          <w:rPr>
            <w:noProof/>
            <w:webHidden/>
          </w:rPr>
          <w:fldChar w:fldCharType="end"/>
        </w:r>
      </w:hyperlink>
    </w:p>
    <w:p w14:paraId="489DA0F5" w14:textId="3A3B45BA" w:rsidR="00936B7C" w:rsidRDefault="00374A81">
      <w:pPr>
        <w:pStyle w:val="Tabledesillustrations"/>
        <w:tabs>
          <w:tab w:val="right" w:leader="dot" w:pos="9570"/>
        </w:tabs>
        <w:rPr>
          <w:rFonts w:asciiTheme="minorHAnsi" w:eastAsiaTheme="minorEastAsia" w:hAnsiTheme="minorHAnsi" w:cstheme="minorBidi"/>
          <w:noProof/>
        </w:rPr>
      </w:pPr>
      <w:hyperlink w:anchor="_Toc460518265" w:history="1">
        <w:r w:rsidR="00936B7C" w:rsidRPr="002719E2">
          <w:rPr>
            <w:rStyle w:val="Lienhypertexte"/>
            <w:rFonts w:eastAsia="Calibri"/>
            <w:noProof/>
          </w:rPr>
          <w:t>Tableau 4 : Résultats attendus</w:t>
        </w:r>
        <w:r w:rsidR="00936B7C">
          <w:rPr>
            <w:noProof/>
            <w:webHidden/>
          </w:rPr>
          <w:tab/>
        </w:r>
        <w:r w:rsidR="00936B7C">
          <w:rPr>
            <w:noProof/>
            <w:webHidden/>
          </w:rPr>
          <w:fldChar w:fldCharType="begin"/>
        </w:r>
        <w:r w:rsidR="00936B7C">
          <w:rPr>
            <w:noProof/>
            <w:webHidden/>
          </w:rPr>
          <w:instrText xml:space="preserve"> PAGEREF _Toc460518265 \h </w:instrText>
        </w:r>
        <w:r w:rsidR="00936B7C">
          <w:rPr>
            <w:noProof/>
            <w:webHidden/>
          </w:rPr>
        </w:r>
        <w:r w:rsidR="00936B7C">
          <w:rPr>
            <w:noProof/>
            <w:webHidden/>
          </w:rPr>
          <w:fldChar w:fldCharType="separate"/>
        </w:r>
        <w:r w:rsidR="00936B7C">
          <w:rPr>
            <w:noProof/>
            <w:webHidden/>
          </w:rPr>
          <w:t>14</w:t>
        </w:r>
        <w:r w:rsidR="00936B7C">
          <w:rPr>
            <w:noProof/>
            <w:webHidden/>
          </w:rPr>
          <w:fldChar w:fldCharType="end"/>
        </w:r>
      </w:hyperlink>
    </w:p>
    <w:p w14:paraId="6234B915" w14:textId="5DDFA98C" w:rsidR="00936B7C" w:rsidRDefault="00374A81">
      <w:pPr>
        <w:pStyle w:val="Tabledesillustrations"/>
        <w:tabs>
          <w:tab w:val="right" w:leader="dot" w:pos="9570"/>
        </w:tabs>
        <w:rPr>
          <w:rFonts w:asciiTheme="minorHAnsi" w:eastAsiaTheme="minorEastAsia" w:hAnsiTheme="minorHAnsi" w:cstheme="minorBidi"/>
          <w:noProof/>
        </w:rPr>
      </w:pPr>
      <w:hyperlink w:anchor="_Toc460518266" w:history="1">
        <w:r w:rsidR="00936B7C" w:rsidRPr="002719E2">
          <w:rPr>
            <w:rStyle w:val="Lienhypertexte"/>
            <w:rFonts w:eastAsia="Calibri"/>
            <w:noProof/>
          </w:rPr>
          <w:t>Tableau 5 : Cadre logique</w:t>
        </w:r>
        <w:r w:rsidR="00936B7C">
          <w:rPr>
            <w:noProof/>
            <w:webHidden/>
          </w:rPr>
          <w:tab/>
        </w:r>
        <w:r w:rsidR="00936B7C">
          <w:rPr>
            <w:noProof/>
            <w:webHidden/>
          </w:rPr>
          <w:fldChar w:fldCharType="begin"/>
        </w:r>
        <w:r w:rsidR="00936B7C">
          <w:rPr>
            <w:noProof/>
            <w:webHidden/>
          </w:rPr>
          <w:instrText xml:space="preserve"> PAGEREF _Toc460518266 \h </w:instrText>
        </w:r>
        <w:r w:rsidR="00936B7C">
          <w:rPr>
            <w:noProof/>
            <w:webHidden/>
          </w:rPr>
        </w:r>
        <w:r w:rsidR="00936B7C">
          <w:rPr>
            <w:noProof/>
            <w:webHidden/>
          </w:rPr>
          <w:fldChar w:fldCharType="separate"/>
        </w:r>
        <w:r w:rsidR="00936B7C">
          <w:rPr>
            <w:noProof/>
            <w:webHidden/>
          </w:rPr>
          <w:t>17</w:t>
        </w:r>
        <w:r w:rsidR="00936B7C">
          <w:rPr>
            <w:noProof/>
            <w:webHidden/>
          </w:rPr>
          <w:fldChar w:fldCharType="end"/>
        </w:r>
      </w:hyperlink>
    </w:p>
    <w:p w14:paraId="1BAD51EB" w14:textId="27E66FD3" w:rsidR="00936B7C" w:rsidRDefault="00374A81">
      <w:pPr>
        <w:pStyle w:val="Tabledesillustrations"/>
        <w:tabs>
          <w:tab w:val="right" w:leader="dot" w:pos="9570"/>
        </w:tabs>
        <w:rPr>
          <w:rFonts w:asciiTheme="minorHAnsi" w:eastAsiaTheme="minorEastAsia" w:hAnsiTheme="minorHAnsi" w:cstheme="minorBidi"/>
          <w:noProof/>
        </w:rPr>
      </w:pPr>
      <w:hyperlink w:anchor="_Toc460518267" w:history="1">
        <w:r w:rsidR="00936B7C" w:rsidRPr="002719E2">
          <w:rPr>
            <w:rStyle w:val="Lienhypertexte"/>
            <w:rFonts w:ascii="Times New Roman" w:eastAsia="Calibri" w:hAnsi="Times New Roman"/>
            <w:noProof/>
          </w:rPr>
          <w:t>Tableau 5 : Structures responsables de l’exécution des actions</w:t>
        </w:r>
        <w:r w:rsidR="00936B7C">
          <w:rPr>
            <w:noProof/>
            <w:webHidden/>
          </w:rPr>
          <w:tab/>
        </w:r>
        <w:r w:rsidR="00936B7C">
          <w:rPr>
            <w:noProof/>
            <w:webHidden/>
          </w:rPr>
          <w:fldChar w:fldCharType="begin"/>
        </w:r>
        <w:r w:rsidR="00936B7C">
          <w:rPr>
            <w:noProof/>
            <w:webHidden/>
          </w:rPr>
          <w:instrText xml:space="preserve"> PAGEREF _Toc460518267 \h </w:instrText>
        </w:r>
        <w:r w:rsidR="00936B7C">
          <w:rPr>
            <w:noProof/>
            <w:webHidden/>
          </w:rPr>
        </w:r>
        <w:r w:rsidR="00936B7C">
          <w:rPr>
            <w:noProof/>
            <w:webHidden/>
          </w:rPr>
          <w:fldChar w:fldCharType="separate"/>
        </w:r>
        <w:r w:rsidR="00936B7C">
          <w:rPr>
            <w:noProof/>
            <w:webHidden/>
          </w:rPr>
          <w:t>22</w:t>
        </w:r>
        <w:r w:rsidR="00936B7C">
          <w:rPr>
            <w:noProof/>
            <w:webHidden/>
          </w:rPr>
          <w:fldChar w:fldCharType="end"/>
        </w:r>
      </w:hyperlink>
    </w:p>
    <w:p w14:paraId="632C5E70" w14:textId="0203E841" w:rsidR="00936B7C" w:rsidRDefault="00374A81">
      <w:pPr>
        <w:pStyle w:val="Tabledesillustrations"/>
        <w:tabs>
          <w:tab w:val="right" w:leader="dot" w:pos="9570"/>
        </w:tabs>
        <w:rPr>
          <w:rFonts w:asciiTheme="minorHAnsi" w:eastAsiaTheme="minorEastAsia" w:hAnsiTheme="minorHAnsi" w:cstheme="minorBidi"/>
          <w:noProof/>
        </w:rPr>
      </w:pPr>
      <w:hyperlink w:anchor="_Toc460518268" w:history="1">
        <w:r w:rsidR="00936B7C" w:rsidRPr="002719E2">
          <w:rPr>
            <w:rStyle w:val="Lienhypertexte"/>
            <w:rFonts w:ascii="Times New Roman" w:eastAsia="Calibri" w:hAnsi="Times New Roman"/>
            <w:noProof/>
          </w:rPr>
          <w:t>Tableau 6 : Matrice de performance</w:t>
        </w:r>
        <w:r w:rsidR="00936B7C">
          <w:rPr>
            <w:noProof/>
            <w:webHidden/>
          </w:rPr>
          <w:tab/>
        </w:r>
        <w:r w:rsidR="00936B7C">
          <w:rPr>
            <w:noProof/>
            <w:webHidden/>
          </w:rPr>
          <w:fldChar w:fldCharType="begin"/>
        </w:r>
        <w:r w:rsidR="00936B7C">
          <w:rPr>
            <w:noProof/>
            <w:webHidden/>
          </w:rPr>
          <w:instrText xml:space="preserve"> PAGEREF _Toc460518268 \h </w:instrText>
        </w:r>
        <w:r w:rsidR="00936B7C">
          <w:rPr>
            <w:noProof/>
            <w:webHidden/>
          </w:rPr>
        </w:r>
        <w:r w:rsidR="00936B7C">
          <w:rPr>
            <w:noProof/>
            <w:webHidden/>
          </w:rPr>
          <w:fldChar w:fldCharType="separate"/>
        </w:r>
        <w:r w:rsidR="00936B7C">
          <w:rPr>
            <w:noProof/>
            <w:webHidden/>
          </w:rPr>
          <w:t>25</w:t>
        </w:r>
        <w:r w:rsidR="00936B7C">
          <w:rPr>
            <w:noProof/>
            <w:webHidden/>
          </w:rPr>
          <w:fldChar w:fldCharType="end"/>
        </w:r>
      </w:hyperlink>
    </w:p>
    <w:p w14:paraId="382FE620" w14:textId="3714C096" w:rsidR="00936B7C" w:rsidRDefault="00374A81">
      <w:pPr>
        <w:pStyle w:val="Tabledesillustrations"/>
        <w:tabs>
          <w:tab w:val="right" w:leader="dot" w:pos="9570"/>
        </w:tabs>
        <w:rPr>
          <w:rFonts w:asciiTheme="minorHAnsi" w:eastAsiaTheme="minorEastAsia" w:hAnsiTheme="minorHAnsi" w:cstheme="minorBidi"/>
          <w:noProof/>
        </w:rPr>
      </w:pPr>
      <w:hyperlink w:anchor="_Toc460518269" w:history="1">
        <w:r w:rsidR="00936B7C" w:rsidRPr="002719E2">
          <w:rPr>
            <w:rStyle w:val="Lienhypertexte"/>
            <w:rFonts w:ascii="Times New Roman" w:eastAsia="Calibri" w:hAnsi="Times New Roman"/>
            <w:noProof/>
          </w:rPr>
          <w:t>Tableau 8 : Hypothèses, risques et mesures d’atténuation</w:t>
        </w:r>
        <w:r w:rsidR="00936B7C">
          <w:rPr>
            <w:noProof/>
            <w:webHidden/>
          </w:rPr>
          <w:tab/>
        </w:r>
        <w:r w:rsidR="00936B7C">
          <w:rPr>
            <w:noProof/>
            <w:webHidden/>
          </w:rPr>
          <w:fldChar w:fldCharType="begin"/>
        </w:r>
        <w:r w:rsidR="00936B7C">
          <w:rPr>
            <w:noProof/>
            <w:webHidden/>
          </w:rPr>
          <w:instrText xml:space="preserve"> PAGEREF _Toc460518269 \h </w:instrText>
        </w:r>
        <w:r w:rsidR="00936B7C">
          <w:rPr>
            <w:noProof/>
            <w:webHidden/>
          </w:rPr>
        </w:r>
        <w:r w:rsidR="00936B7C">
          <w:rPr>
            <w:noProof/>
            <w:webHidden/>
          </w:rPr>
          <w:fldChar w:fldCharType="separate"/>
        </w:r>
        <w:r w:rsidR="00936B7C">
          <w:rPr>
            <w:noProof/>
            <w:webHidden/>
          </w:rPr>
          <w:t>32</w:t>
        </w:r>
        <w:r w:rsidR="00936B7C">
          <w:rPr>
            <w:noProof/>
            <w:webHidden/>
          </w:rPr>
          <w:fldChar w:fldCharType="end"/>
        </w:r>
      </w:hyperlink>
    </w:p>
    <w:p w14:paraId="38E28204" w14:textId="29EB09EA" w:rsidR="00C3014A" w:rsidRPr="009D0B2F" w:rsidRDefault="0051230E" w:rsidP="009D0B2F">
      <w:pPr>
        <w:widowControl w:val="0"/>
        <w:autoSpaceDE w:val="0"/>
        <w:autoSpaceDN w:val="0"/>
        <w:adjustRightInd w:val="0"/>
        <w:spacing w:after="0" w:line="130" w:lineRule="exact"/>
        <w:rPr>
          <w:rFonts w:ascii="Times New Roman" w:hAnsi="Times New Roman"/>
          <w:color w:val="000000"/>
          <w:szCs w:val="24"/>
        </w:rPr>
      </w:pPr>
      <w:r w:rsidRPr="009D0B2F">
        <w:rPr>
          <w:rFonts w:ascii="Times New Roman" w:hAnsi="Times New Roman"/>
          <w:color w:val="000000"/>
          <w:szCs w:val="24"/>
        </w:rPr>
        <w:fldChar w:fldCharType="end"/>
      </w:r>
    </w:p>
    <w:p w14:paraId="64A294DD" w14:textId="3637B54F" w:rsidR="00C3014A" w:rsidRPr="005F52C1" w:rsidRDefault="00A920D9" w:rsidP="005F52C1">
      <w:pPr>
        <w:pStyle w:val="Titre1"/>
        <w:numPr>
          <w:ilvl w:val="0"/>
          <w:numId w:val="0"/>
        </w:numPr>
        <w:pBdr>
          <w:bottom w:val="single" w:sz="8" w:space="1" w:color="auto"/>
        </w:pBdr>
        <w:ind w:left="432"/>
        <w:rPr>
          <w:rFonts w:ascii="Times New Roman" w:hAnsi="Times New Roman"/>
          <w:color w:val="auto"/>
          <w:sz w:val="24"/>
          <w:szCs w:val="24"/>
        </w:rPr>
      </w:pPr>
      <w:bookmarkStart w:id="1" w:name="_Toc460519430"/>
      <w:r w:rsidRPr="005F52C1">
        <w:rPr>
          <w:rFonts w:ascii="Times New Roman" w:hAnsi="Times New Roman"/>
          <w:color w:val="auto"/>
          <w:sz w:val="24"/>
          <w:szCs w:val="24"/>
        </w:rPr>
        <w:t>LISTE DES FIGURES</w:t>
      </w:r>
      <w:bookmarkEnd w:id="1"/>
    </w:p>
    <w:p w14:paraId="4C35D214" w14:textId="77777777" w:rsidR="00C3014A" w:rsidRPr="009D0B2F" w:rsidRDefault="00C3014A" w:rsidP="009D0B2F">
      <w:pPr>
        <w:widowControl w:val="0"/>
        <w:autoSpaceDE w:val="0"/>
        <w:autoSpaceDN w:val="0"/>
        <w:adjustRightInd w:val="0"/>
        <w:spacing w:after="0" w:line="110" w:lineRule="exact"/>
        <w:rPr>
          <w:rFonts w:ascii="Times New Roman" w:hAnsi="Times New Roman"/>
          <w:color w:val="000000"/>
          <w:szCs w:val="24"/>
        </w:rPr>
      </w:pPr>
    </w:p>
    <w:p w14:paraId="14823D52" w14:textId="18E899BB" w:rsidR="00936B7C" w:rsidRDefault="0051230E">
      <w:pPr>
        <w:pStyle w:val="Tabledesillustrations"/>
        <w:tabs>
          <w:tab w:val="right" w:leader="dot" w:pos="9570"/>
        </w:tabs>
        <w:rPr>
          <w:rFonts w:asciiTheme="minorHAnsi" w:eastAsiaTheme="minorEastAsia" w:hAnsiTheme="minorHAnsi" w:cstheme="minorBidi"/>
          <w:noProof/>
        </w:rPr>
      </w:pPr>
      <w:r w:rsidRPr="009D0B2F">
        <w:rPr>
          <w:rFonts w:ascii="Times New Roman" w:hAnsi="Times New Roman"/>
          <w:color w:val="000000"/>
          <w:szCs w:val="24"/>
        </w:rPr>
        <w:fldChar w:fldCharType="begin"/>
      </w:r>
      <w:r w:rsidRPr="009D0B2F">
        <w:rPr>
          <w:rFonts w:ascii="Times New Roman" w:hAnsi="Times New Roman"/>
          <w:color w:val="000000"/>
          <w:szCs w:val="24"/>
        </w:rPr>
        <w:instrText xml:space="preserve"> TOC \h \z \c "Figure" </w:instrText>
      </w:r>
      <w:r w:rsidRPr="009D0B2F">
        <w:rPr>
          <w:rFonts w:ascii="Times New Roman" w:hAnsi="Times New Roman"/>
          <w:color w:val="000000"/>
          <w:szCs w:val="24"/>
        </w:rPr>
        <w:fldChar w:fldCharType="separate"/>
      </w:r>
      <w:hyperlink w:anchor="_Toc460518275" w:history="1">
        <w:r w:rsidR="00936B7C" w:rsidRPr="009F44F6">
          <w:rPr>
            <w:rStyle w:val="Lienhypertexte"/>
            <w:rFonts w:ascii="Times New Roman" w:eastAsia="Calibri" w:hAnsi="Times New Roman"/>
            <w:noProof/>
          </w:rPr>
          <w:t>Figure 1 : Répartition du budget par année (en millions de francs CFA)</w:t>
        </w:r>
        <w:r w:rsidR="00936B7C">
          <w:rPr>
            <w:noProof/>
            <w:webHidden/>
          </w:rPr>
          <w:tab/>
        </w:r>
        <w:r w:rsidR="00936B7C">
          <w:rPr>
            <w:noProof/>
            <w:webHidden/>
          </w:rPr>
          <w:fldChar w:fldCharType="begin"/>
        </w:r>
        <w:r w:rsidR="00936B7C">
          <w:rPr>
            <w:noProof/>
            <w:webHidden/>
          </w:rPr>
          <w:instrText xml:space="preserve"> PAGEREF _Toc460518275 \h </w:instrText>
        </w:r>
        <w:r w:rsidR="00936B7C">
          <w:rPr>
            <w:noProof/>
            <w:webHidden/>
          </w:rPr>
        </w:r>
        <w:r w:rsidR="00936B7C">
          <w:rPr>
            <w:noProof/>
            <w:webHidden/>
          </w:rPr>
          <w:fldChar w:fldCharType="separate"/>
        </w:r>
        <w:r w:rsidR="00936B7C">
          <w:rPr>
            <w:noProof/>
            <w:webHidden/>
          </w:rPr>
          <w:t>30</w:t>
        </w:r>
        <w:r w:rsidR="00936B7C">
          <w:rPr>
            <w:noProof/>
            <w:webHidden/>
          </w:rPr>
          <w:fldChar w:fldCharType="end"/>
        </w:r>
      </w:hyperlink>
    </w:p>
    <w:p w14:paraId="63773C84" w14:textId="62A1278F" w:rsidR="00936B7C" w:rsidRDefault="00374A81">
      <w:pPr>
        <w:pStyle w:val="Tabledesillustrations"/>
        <w:tabs>
          <w:tab w:val="right" w:leader="dot" w:pos="9570"/>
        </w:tabs>
        <w:rPr>
          <w:rFonts w:asciiTheme="minorHAnsi" w:eastAsiaTheme="minorEastAsia" w:hAnsiTheme="minorHAnsi" w:cstheme="minorBidi"/>
          <w:noProof/>
        </w:rPr>
      </w:pPr>
      <w:hyperlink w:anchor="_Toc460518276" w:history="1">
        <w:r w:rsidR="00936B7C" w:rsidRPr="009F44F6">
          <w:rPr>
            <w:rStyle w:val="Lienhypertexte"/>
            <w:rFonts w:ascii="Times New Roman" w:eastAsia="Calibri" w:hAnsi="Times New Roman"/>
            <w:noProof/>
          </w:rPr>
          <w:t>Figure 2 : répartition par lignes budgétaires.</w:t>
        </w:r>
        <w:r w:rsidR="00936B7C">
          <w:rPr>
            <w:noProof/>
            <w:webHidden/>
          </w:rPr>
          <w:tab/>
        </w:r>
        <w:r w:rsidR="00936B7C">
          <w:rPr>
            <w:noProof/>
            <w:webHidden/>
          </w:rPr>
          <w:fldChar w:fldCharType="begin"/>
        </w:r>
        <w:r w:rsidR="00936B7C">
          <w:rPr>
            <w:noProof/>
            <w:webHidden/>
          </w:rPr>
          <w:instrText xml:space="preserve"> PAGEREF _Toc460518276 \h </w:instrText>
        </w:r>
        <w:r w:rsidR="00936B7C">
          <w:rPr>
            <w:noProof/>
            <w:webHidden/>
          </w:rPr>
        </w:r>
        <w:r w:rsidR="00936B7C">
          <w:rPr>
            <w:noProof/>
            <w:webHidden/>
          </w:rPr>
          <w:fldChar w:fldCharType="separate"/>
        </w:r>
        <w:r w:rsidR="00936B7C">
          <w:rPr>
            <w:noProof/>
            <w:webHidden/>
          </w:rPr>
          <w:t>30</w:t>
        </w:r>
        <w:r w:rsidR="00936B7C">
          <w:rPr>
            <w:noProof/>
            <w:webHidden/>
          </w:rPr>
          <w:fldChar w:fldCharType="end"/>
        </w:r>
      </w:hyperlink>
    </w:p>
    <w:p w14:paraId="705989F6" w14:textId="6DB4EA25" w:rsidR="00936B7C" w:rsidRDefault="00374A81">
      <w:pPr>
        <w:pStyle w:val="Tabledesillustrations"/>
        <w:tabs>
          <w:tab w:val="right" w:leader="dot" w:pos="9570"/>
        </w:tabs>
        <w:rPr>
          <w:rFonts w:asciiTheme="minorHAnsi" w:eastAsiaTheme="minorEastAsia" w:hAnsiTheme="minorHAnsi" w:cstheme="minorBidi"/>
          <w:noProof/>
        </w:rPr>
      </w:pPr>
      <w:hyperlink w:anchor="_Toc460518277" w:history="1">
        <w:r w:rsidR="00936B7C" w:rsidRPr="009F44F6">
          <w:rPr>
            <w:rStyle w:val="Lienhypertexte"/>
            <w:rFonts w:ascii="Times New Roman" w:eastAsia="Calibri" w:hAnsi="Times New Roman"/>
            <w:noProof/>
          </w:rPr>
          <w:t>Figure 3 : Répartition du financement</w:t>
        </w:r>
        <w:r w:rsidR="00936B7C">
          <w:rPr>
            <w:noProof/>
            <w:webHidden/>
          </w:rPr>
          <w:tab/>
        </w:r>
        <w:r w:rsidR="00936B7C">
          <w:rPr>
            <w:noProof/>
            <w:webHidden/>
          </w:rPr>
          <w:fldChar w:fldCharType="begin"/>
        </w:r>
        <w:r w:rsidR="00936B7C">
          <w:rPr>
            <w:noProof/>
            <w:webHidden/>
          </w:rPr>
          <w:instrText xml:space="preserve"> PAGEREF _Toc460518277 \h </w:instrText>
        </w:r>
        <w:r w:rsidR="00936B7C">
          <w:rPr>
            <w:noProof/>
            <w:webHidden/>
          </w:rPr>
        </w:r>
        <w:r w:rsidR="00936B7C">
          <w:rPr>
            <w:noProof/>
            <w:webHidden/>
          </w:rPr>
          <w:fldChar w:fldCharType="separate"/>
        </w:r>
        <w:r w:rsidR="00936B7C">
          <w:rPr>
            <w:noProof/>
            <w:webHidden/>
          </w:rPr>
          <w:t>31</w:t>
        </w:r>
        <w:r w:rsidR="00936B7C">
          <w:rPr>
            <w:noProof/>
            <w:webHidden/>
          </w:rPr>
          <w:fldChar w:fldCharType="end"/>
        </w:r>
      </w:hyperlink>
    </w:p>
    <w:p w14:paraId="22EAB3A3" w14:textId="043994D8" w:rsidR="00C3014A" w:rsidRDefault="0051230E" w:rsidP="009D0B2F">
      <w:pPr>
        <w:widowControl w:val="0"/>
        <w:autoSpaceDE w:val="0"/>
        <w:autoSpaceDN w:val="0"/>
        <w:adjustRightInd w:val="0"/>
        <w:spacing w:after="0" w:line="240" w:lineRule="auto"/>
        <w:ind w:left="82" w:right="80"/>
        <w:rPr>
          <w:rFonts w:ascii="Times New Roman" w:hAnsi="Times New Roman"/>
          <w:color w:val="000000"/>
          <w:szCs w:val="24"/>
        </w:rPr>
      </w:pPr>
      <w:r w:rsidRPr="009D0B2F">
        <w:rPr>
          <w:rFonts w:ascii="Times New Roman" w:hAnsi="Times New Roman"/>
          <w:color w:val="000000"/>
          <w:szCs w:val="24"/>
        </w:rPr>
        <w:fldChar w:fldCharType="end"/>
      </w:r>
    </w:p>
    <w:p w14:paraId="300FD652" w14:textId="6C3568C5" w:rsidR="00070C22" w:rsidRPr="003E16D7" w:rsidRDefault="00070C22" w:rsidP="003E16D7">
      <w:pPr>
        <w:pStyle w:val="Titre1"/>
        <w:numPr>
          <w:ilvl w:val="0"/>
          <w:numId w:val="0"/>
        </w:numPr>
        <w:pBdr>
          <w:bottom w:val="single" w:sz="8" w:space="1" w:color="auto"/>
        </w:pBdr>
        <w:ind w:left="432"/>
        <w:rPr>
          <w:rFonts w:ascii="Times New Roman" w:hAnsi="Times New Roman"/>
          <w:color w:val="auto"/>
          <w:sz w:val="24"/>
          <w:szCs w:val="24"/>
        </w:rPr>
      </w:pPr>
      <w:bookmarkStart w:id="2" w:name="_Toc460519431"/>
      <w:r w:rsidRPr="003E16D7">
        <w:rPr>
          <w:rFonts w:ascii="Times New Roman" w:hAnsi="Times New Roman"/>
          <w:color w:val="auto"/>
          <w:sz w:val="24"/>
          <w:szCs w:val="24"/>
        </w:rPr>
        <w:t>LISTE DES ANNEXES</w:t>
      </w:r>
      <w:bookmarkEnd w:id="2"/>
    </w:p>
    <w:p w14:paraId="3C523C63" w14:textId="466495E6" w:rsidR="003E16D7" w:rsidRDefault="003E16D7">
      <w:pPr>
        <w:pStyle w:val="Tabledesillustrations"/>
        <w:tabs>
          <w:tab w:val="right" w:leader="dot" w:pos="9570"/>
        </w:tabs>
        <w:rPr>
          <w:rFonts w:asciiTheme="minorHAnsi" w:eastAsiaTheme="minorEastAsia" w:hAnsiTheme="minorHAnsi" w:cstheme="minorBidi"/>
          <w:noProof/>
        </w:rPr>
      </w:pPr>
      <w:r>
        <w:rPr>
          <w:rFonts w:ascii="Times New Roman" w:hAnsi="Times New Roman"/>
          <w:b/>
          <w:bCs/>
          <w:color w:val="000000"/>
          <w:sz w:val="24"/>
          <w:szCs w:val="24"/>
        </w:rPr>
        <w:fldChar w:fldCharType="begin"/>
      </w:r>
      <w:r>
        <w:rPr>
          <w:rFonts w:ascii="Times New Roman" w:hAnsi="Times New Roman"/>
          <w:b/>
          <w:bCs/>
          <w:color w:val="000000"/>
          <w:sz w:val="24"/>
          <w:szCs w:val="24"/>
        </w:rPr>
        <w:instrText xml:space="preserve"> TOC \h \z \c "Annexe" </w:instrText>
      </w:r>
      <w:r>
        <w:rPr>
          <w:rFonts w:ascii="Times New Roman" w:hAnsi="Times New Roman"/>
          <w:b/>
          <w:bCs/>
          <w:color w:val="000000"/>
          <w:sz w:val="24"/>
          <w:szCs w:val="24"/>
        </w:rPr>
        <w:fldChar w:fldCharType="separate"/>
      </w:r>
      <w:hyperlink w:anchor="_Toc460519343" w:history="1">
        <w:r w:rsidRPr="00CA1EF7">
          <w:rPr>
            <w:rStyle w:val="Lienhypertexte"/>
            <w:rFonts w:ascii="Times New Roman" w:eastAsia="Calibri" w:hAnsi="Times New Roman"/>
            <w:noProof/>
          </w:rPr>
          <w:t>Annexe 1 : Budget des actions et activités</w:t>
        </w:r>
        <w:r>
          <w:rPr>
            <w:noProof/>
            <w:webHidden/>
          </w:rPr>
          <w:tab/>
        </w:r>
        <w:r>
          <w:rPr>
            <w:noProof/>
            <w:webHidden/>
          </w:rPr>
          <w:fldChar w:fldCharType="begin"/>
        </w:r>
        <w:r>
          <w:rPr>
            <w:noProof/>
            <w:webHidden/>
          </w:rPr>
          <w:instrText xml:space="preserve"> PAGEREF _Toc460519343 \h </w:instrText>
        </w:r>
        <w:r>
          <w:rPr>
            <w:noProof/>
            <w:webHidden/>
          </w:rPr>
        </w:r>
        <w:r>
          <w:rPr>
            <w:noProof/>
            <w:webHidden/>
          </w:rPr>
          <w:fldChar w:fldCharType="separate"/>
        </w:r>
        <w:r>
          <w:rPr>
            <w:noProof/>
            <w:webHidden/>
          </w:rPr>
          <w:t>I</w:t>
        </w:r>
        <w:r>
          <w:rPr>
            <w:noProof/>
            <w:webHidden/>
          </w:rPr>
          <w:fldChar w:fldCharType="end"/>
        </w:r>
      </w:hyperlink>
    </w:p>
    <w:p w14:paraId="39E36ACC" w14:textId="130ED6A7" w:rsidR="003E16D7" w:rsidRDefault="00374A81">
      <w:pPr>
        <w:pStyle w:val="Tabledesillustrations"/>
        <w:tabs>
          <w:tab w:val="right" w:leader="dot" w:pos="9570"/>
        </w:tabs>
        <w:rPr>
          <w:rFonts w:asciiTheme="minorHAnsi" w:eastAsiaTheme="minorEastAsia" w:hAnsiTheme="minorHAnsi" w:cstheme="minorBidi"/>
          <w:noProof/>
        </w:rPr>
      </w:pPr>
      <w:hyperlink w:anchor="_Toc460519344" w:history="1">
        <w:r w:rsidR="003E16D7" w:rsidRPr="00CA1EF7">
          <w:rPr>
            <w:rStyle w:val="Lienhypertexte"/>
            <w:rFonts w:ascii="Times New Roman" w:eastAsia="Calibri" w:hAnsi="Times New Roman"/>
            <w:noProof/>
          </w:rPr>
          <w:t>Annexe 2 : Chronogramme d’exécution</w:t>
        </w:r>
        <w:r w:rsidR="003E16D7">
          <w:rPr>
            <w:noProof/>
            <w:webHidden/>
          </w:rPr>
          <w:tab/>
        </w:r>
        <w:r w:rsidR="003E16D7">
          <w:rPr>
            <w:noProof/>
            <w:webHidden/>
          </w:rPr>
          <w:fldChar w:fldCharType="begin"/>
        </w:r>
        <w:r w:rsidR="003E16D7">
          <w:rPr>
            <w:noProof/>
            <w:webHidden/>
          </w:rPr>
          <w:instrText xml:space="preserve"> PAGEREF _Toc460519344 \h </w:instrText>
        </w:r>
        <w:r w:rsidR="003E16D7">
          <w:rPr>
            <w:noProof/>
            <w:webHidden/>
          </w:rPr>
        </w:r>
        <w:r w:rsidR="003E16D7">
          <w:rPr>
            <w:noProof/>
            <w:webHidden/>
          </w:rPr>
          <w:fldChar w:fldCharType="separate"/>
        </w:r>
        <w:r w:rsidR="003E16D7">
          <w:rPr>
            <w:noProof/>
            <w:webHidden/>
          </w:rPr>
          <w:t>IX</w:t>
        </w:r>
        <w:r w:rsidR="003E16D7">
          <w:rPr>
            <w:noProof/>
            <w:webHidden/>
          </w:rPr>
          <w:fldChar w:fldCharType="end"/>
        </w:r>
      </w:hyperlink>
    </w:p>
    <w:p w14:paraId="6484DCDD" w14:textId="2C262305" w:rsidR="003E16D7" w:rsidRDefault="00374A81">
      <w:pPr>
        <w:pStyle w:val="Tabledesillustrations"/>
        <w:tabs>
          <w:tab w:val="right" w:leader="dot" w:pos="9570"/>
        </w:tabs>
        <w:rPr>
          <w:rFonts w:asciiTheme="minorHAnsi" w:eastAsiaTheme="minorEastAsia" w:hAnsiTheme="minorHAnsi" w:cstheme="minorBidi"/>
          <w:noProof/>
        </w:rPr>
      </w:pPr>
      <w:hyperlink w:anchor="_Toc460519345" w:history="1">
        <w:r w:rsidR="003E16D7" w:rsidRPr="00CA1EF7">
          <w:rPr>
            <w:rStyle w:val="Lienhypertexte"/>
            <w:rFonts w:ascii="Times New Roman" w:eastAsia="Calibri" w:hAnsi="Times New Roman"/>
            <w:noProof/>
          </w:rPr>
          <w:t>Annexe 3 : Eléments de coûts unitaires pour l’évaluation du budget</w:t>
        </w:r>
        <w:r w:rsidR="003E16D7">
          <w:rPr>
            <w:noProof/>
            <w:webHidden/>
          </w:rPr>
          <w:tab/>
        </w:r>
        <w:r w:rsidR="003E16D7">
          <w:rPr>
            <w:noProof/>
            <w:webHidden/>
          </w:rPr>
          <w:fldChar w:fldCharType="begin"/>
        </w:r>
        <w:r w:rsidR="003E16D7">
          <w:rPr>
            <w:noProof/>
            <w:webHidden/>
          </w:rPr>
          <w:instrText xml:space="preserve"> PAGEREF _Toc460519345 \h </w:instrText>
        </w:r>
        <w:r w:rsidR="003E16D7">
          <w:rPr>
            <w:noProof/>
            <w:webHidden/>
          </w:rPr>
        </w:r>
        <w:r w:rsidR="003E16D7">
          <w:rPr>
            <w:noProof/>
            <w:webHidden/>
          </w:rPr>
          <w:fldChar w:fldCharType="separate"/>
        </w:r>
        <w:r w:rsidR="003E16D7">
          <w:rPr>
            <w:noProof/>
            <w:webHidden/>
          </w:rPr>
          <w:t>XIV</w:t>
        </w:r>
        <w:r w:rsidR="003E16D7">
          <w:rPr>
            <w:noProof/>
            <w:webHidden/>
          </w:rPr>
          <w:fldChar w:fldCharType="end"/>
        </w:r>
      </w:hyperlink>
    </w:p>
    <w:p w14:paraId="21887007" w14:textId="22489144" w:rsidR="0044737C" w:rsidRDefault="003E16D7">
      <w:pPr>
        <w:spacing w:after="0" w:line="240" w:lineRule="auto"/>
        <w:rPr>
          <w:rFonts w:ascii="Times New Roman" w:hAnsi="Times New Roman"/>
          <w:color w:val="000000"/>
          <w:sz w:val="24"/>
          <w:szCs w:val="24"/>
        </w:rPr>
      </w:pPr>
      <w:r>
        <w:rPr>
          <w:rFonts w:ascii="Times New Roman" w:hAnsi="Times New Roman"/>
          <w:b/>
          <w:bCs/>
          <w:color w:val="000000"/>
          <w:sz w:val="24"/>
          <w:szCs w:val="24"/>
        </w:rPr>
        <w:fldChar w:fldCharType="end"/>
      </w:r>
      <w:r w:rsidR="0044737C">
        <w:rPr>
          <w:rFonts w:ascii="Times New Roman" w:hAnsi="Times New Roman"/>
          <w:b/>
          <w:bCs/>
          <w:color w:val="000000"/>
          <w:sz w:val="24"/>
          <w:szCs w:val="24"/>
        </w:rPr>
        <w:br w:type="page"/>
      </w:r>
    </w:p>
    <w:p w14:paraId="3C0D3238" w14:textId="02235BE1" w:rsidR="00C3014A" w:rsidRPr="005F52C1" w:rsidRDefault="005F52C1" w:rsidP="005F52C1">
      <w:pPr>
        <w:pStyle w:val="Titre1"/>
        <w:numPr>
          <w:ilvl w:val="0"/>
          <w:numId w:val="0"/>
        </w:numPr>
        <w:pBdr>
          <w:bottom w:val="single" w:sz="8" w:space="1" w:color="auto"/>
        </w:pBdr>
        <w:ind w:left="432"/>
        <w:rPr>
          <w:rFonts w:ascii="Times New Roman" w:hAnsi="Times New Roman"/>
          <w:color w:val="auto"/>
          <w:sz w:val="24"/>
          <w:szCs w:val="24"/>
        </w:rPr>
      </w:pPr>
      <w:bookmarkStart w:id="3" w:name="_Toc460519432"/>
      <w:r w:rsidRPr="005F52C1">
        <w:rPr>
          <w:rFonts w:ascii="Times New Roman" w:hAnsi="Times New Roman"/>
          <w:color w:val="auto"/>
          <w:sz w:val="24"/>
          <w:szCs w:val="24"/>
        </w:rPr>
        <w:lastRenderedPageBreak/>
        <w:t>SIGLES ET ABRÉVIATIONS</w:t>
      </w:r>
      <w:bookmarkEnd w:id="3"/>
    </w:p>
    <w:p w14:paraId="614C54A0" w14:textId="02D4A37B" w:rsidR="00C3014A" w:rsidRDefault="00C3014A">
      <w:pPr>
        <w:widowControl w:val="0"/>
        <w:autoSpaceDE w:val="0"/>
        <w:autoSpaceDN w:val="0"/>
        <w:adjustRightInd w:val="0"/>
        <w:spacing w:before="1" w:after="0" w:line="240" w:lineRule="exact"/>
        <w:rPr>
          <w:rFonts w:ascii="Times New Roman" w:hAnsi="Times New Roman"/>
          <w:color w:val="000000"/>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03"/>
        <w:gridCol w:w="7370"/>
      </w:tblGrid>
      <w:tr w:rsidR="00C63CE4" w:rsidRPr="005F52C1" w14:paraId="4192DFAC" w14:textId="77777777" w:rsidTr="00C63CE4">
        <w:trPr>
          <w:trHeight w:val="300"/>
        </w:trPr>
        <w:tc>
          <w:tcPr>
            <w:tcW w:w="1417" w:type="dxa"/>
            <w:noWrap/>
            <w:hideMark/>
          </w:tcPr>
          <w:p w14:paraId="33485430"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AEP</w:t>
            </w:r>
          </w:p>
        </w:tc>
        <w:tc>
          <w:tcPr>
            <w:tcW w:w="403" w:type="dxa"/>
          </w:tcPr>
          <w:p w14:paraId="2642ACB7" w14:textId="569E964D"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78D2945E" w14:textId="6105600D"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Approvisionnement en Eau Potable ou Adduction en Eau potable</w:t>
            </w:r>
          </w:p>
        </w:tc>
      </w:tr>
      <w:tr w:rsidR="00C63CE4" w:rsidRPr="005F52C1" w14:paraId="4F86E189" w14:textId="77777777" w:rsidTr="00C63CE4">
        <w:trPr>
          <w:trHeight w:val="300"/>
        </w:trPr>
        <w:tc>
          <w:tcPr>
            <w:tcW w:w="1417" w:type="dxa"/>
            <w:noWrap/>
            <w:hideMark/>
          </w:tcPr>
          <w:p w14:paraId="3A9B9756"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AN</w:t>
            </w:r>
          </w:p>
        </w:tc>
        <w:tc>
          <w:tcPr>
            <w:tcW w:w="403" w:type="dxa"/>
          </w:tcPr>
          <w:p w14:paraId="05912DB9" w14:textId="02D4CB3A"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7E098D83" w14:textId="66E8A1B9"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Assemblée Nationale</w:t>
            </w:r>
          </w:p>
        </w:tc>
      </w:tr>
      <w:tr w:rsidR="00C63CE4" w:rsidRPr="005F52C1" w14:paraId="2F29B5B5" w14:textId="77777777" w:rsidTr="00C63CE4">
        <w:trPr>
          <w:trHeight w:val="300"/>
        </w:trPr>
        <w:tc>
          <w:tcPr>
            <w:tcW w:w="1417" w:type="dxa"/>
            <w:noWrap/>
            <w:hideMark/>
          </w:tcPr>
          <w:p w14:paraId="048723DC"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ASDI</w:t>
            </w:r>
          </w:p>
        </w:tc>
        <w:tc>
          <w:tcPr>
            <w:tcW w:w="403" w:type="dxa"/>
          </w:tcPr>
          <w:p w14:paraId="1772CF00" w14:textId="38850F1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4F774F4A" w14:textId="2D93BAD2"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Agence suédoise de Coopération pour le Développement International</w:t>
            </w:r>
          </w:p>
        </w:tc>
      </w:tr>
      <w:tr w:rsidR="00C63CE4" w:rsidRPr="005F52C1" w14:paraId="7EEC26F3" w14:textId="77777777" w:rsidTr="00C63CE4">
        <w:trPr>
          <w:trHeight w:val="300"/>
        </w:trPr>
        <w:tc>
          <w:tcPr>
            <w:tcW w:w="1417" w:type="dxa"/>
            <w:noWrap/>
            <w:hideMark/>
          </w:tcPr>
          <w:p w14:paraId="6E2CA2D7"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ASEA</w:t>
            </w:r>
          </w:p>
        </w:tc>
        <w:tc>
          <w:tcPr>
            <w:tcW w:w="403" w:type="dxa"/>
          </w:tcPr>
          <w:p w14:paraId="7184629D" w14:textId="63A0C6D6"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416FF3E3" w14:textId="2A7BFC22"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Appui au Secteur de l’Eau et de l’Assainissement</w:t>
            </w:r>
          </w:p>
        </w:tc>
      </w:tr>
      <w:tr w:rsidR="00C63CE4" w:rsidRPr="005F52C1" w14:paraId="7DC7CA95" w14:textId="77777777" w:rsidTr="00C63CE4">
        <w:trPr>
          <w:trHeight w:val="300"/>
        </w:trPr>
        <w:tc>
          <w:tcPr>
            <w:tcW w:w="1417" w:type="dxa"/>
            <w:noWrap/>
            <w:hideMark/>
          </w:tcPr>
          <w:p w14:paraId="449F302A"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AT</w:t>
            </w:r>
          </w:p>
        </w:tc>
        <w:tc>
          <w:tcPr>
            <w:tcW w:w="403" w:type="dxa"/>
          </w:tcPr>
          <w:p w14:paraId="5E5C96BB" w14:textId="29F8FCA6"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2A0786B6" w14:textId="7EC81F10"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Assistance technique</w:t>
            </w:r>
          </w:p>
        </w:tc>
      </w:tr>
      <w:tr w:rsidR="00C63CE4" w:rsidRPr="005F52C1" w14:paraId="0C837036" w14:textId="77777777" w:rsidTr="00C63CE4">
        <w:trPr>
          <w:trHeight w:val="300"/>
        </w:trPr>
        <w:tc>
          <w:tcPr>
            <w:tcW w:w="1417" w:type="dxa"/>
            <w:noWrap/>
            <w:hideMark/>
          </w:tcPr>
          <w:p w14:paraId="74B3A77E"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 xml:space="preserve">BD </w:t>
            </w:r>
            <w:proofErr w:type="spellStart"/>
            <w:r w:rsidRPr="005F52C1">
              <w:rPr>
                <w:rFonts w:ascii="Times New Roman" w:hAnsi="Times New Roman"/>
                <w:color w:val="000000"/>
                <w:sz w:val="24"/>
                <w:szCs w:val="24"/>
              </w:rPr>
              <w:t>SNIEau</w:t>
            </w:r>
            <w:proofErr w:type="spellEnd"/>
          </w:p>
        </w:tc>
        <w:tc>
          <w:tcPr>
            <w:tcW w:w="403" w:type="dxa"/>
          </w:tcPr>
          <w:p w14:paraId="683F2790" w14:textId="50013E4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2B2D863C" w14:textId="210F6FC2"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Base de Données du Système National d'Information sur l'Eau</w:t>
            </w:r>
          </w:p>
        </w:tc>
      </w:tr>
      <w:tr w:rsidR="00C63CE4" w:rsidRPr="005F52C1" w14:paraId="6F3D95CA" w14:textId="77777777" w:rsidTr="00C63CE4">
        <w:trPr>
          <w:trHeight w:val="300"/>
        </w:trPr>
        <w:tc>
          <w:tcPr>
            <w:tcW w:w="1417" w:type="dxa"/>
            <w:noWrap/>
            <w:hideMark/>
          </w:tcPr>
          <w:p w14:paraId="297474E0"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BPO</w:t>
            </w:r>
          </w:p>
        </w:tc>
        <w:tc>
          <w:tcPr>
            <w:tcW w:w="403" w:type="dxa"/>
          </w:tcPr>
          <w:p w14:paraId="2679F122" w14:textId="5ABEF8B1"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73B4841F" w14:textId="59DDA118"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Budget Programme par Objectif</w:t>
            </w:r>
          </w:p>
        </w:tc>
      </w:tr>
      <w:tr w:rsidR="00C63CE4" w:rsidRPr="005F52C1" w14:paraId="6E4F8CA3" w14:textId="77777777" w:rsidTr="00C63CE4">
        <w:trPr>
          <w:trHeight w:val="300"/>
        </w:trPr>
        <w:tc>
          <w:tcPr>
            <w:tcW w:w="1417" w:type="dxa"/>
            <w:noWrap/>
            <w:hideMark/>
          </w:tcPr>
          <w:p w14:paraId="28A86264"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BTP</w:t>
            </w:r>
          </w:p>
        </w:tc>
        <w:tc>
          <w:tcPr>
            <w:tcW w:w="403" w:type="dxa"/>
          </w:tcPr>
          <w:p w14:paraId="23E5E6DB" w14:textId="6B57826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5ED3617B" w14:textId="2F246FE8"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Bâtiments et Travaux Publics</w:t>
            </w:r>
          </w:p>
        </w:tc>
      </w:tr>
      <w:tr w:rsidR="00C63CE4" w:rsidRPr="005F52C1" w14:paraId="2CD22A6D" w14:textId="77777777" w:rsidTr="00C63CE4">
        <w:trPr>
          <w:trHeight w:val="300"/>
        </w:trPr>
        <w:tc>
          <w:tcPr>
            <w:tcW w:w="1417" w:type="dxa"/>
            <w:noWrap/>
            <w:hideMark/>
          </w:tcPr>
          <w:p w14:paraId="7CD34B10"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CCRE</w:t>
            </w:r>
          </w:p>
        </w:tc>
        <w:tc>
          <w:tcPr>
            <w:tcW w:w="403" w:type="dxa"/>
          </w:tcPr>
          <w:p w14:paraId="45D51631" w14:textId="17329D09"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50F39CC6" w14:textId="45D635A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Centre de Coordination des Ressources en Eau</w:t>
            </w:r>
          </w:p>
        </w:tc>
      </w:tr>
      <w:tr w:rsidR="00C63CE4" w:rsidRPr="005F52C1" w14:paraId="6B526893" w14:textId="77777777" w:rsidTr="00C63CE4">
        <w:trPr>
          <w:trHeight w:val="300"/>
        </w:trPr>
        <w:tc>
          <w:tcPr>
            <w:tcW w:w="1417" w:type="dxa"/>
            <w:noWrap/>
            <w:hideMark/>
          </w:tcPr>
          <w:p w14:paraId="15B270EA"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CEDEAO</w:t>
            </w:r>
          </w:p>
        </w:tc>
        <w:tc>
          <w:tcPr>
            <w:tcW w:w="403" w:type="dxa"/>
          </w:tcPr>
          <w:p w14:paraId="025E6075" w14:textId="0BBF203D"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79A28843" w14:textId="1AC13D6E"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Communauté Economique des Etats d'Afrique de l'Ouest</w:t>
            </w:r>
          </w:p>
        </w:tc>
      </w:tr>
      <w:tr w:rsidR="00C63CE4" w:rsidRPr="005F52C1" w14:paraId="6AC118FF" w14:textId="77777777" w:rsidTr="00C63CE4">
        <w:trPr>
          <w:trHeight w:val="300"/>
        </w:trPr>
        <w:tc>
          <w:tcPr>
            <w:tcW w:w="1417" w:type="dxa"/>
            <w:noWrap/>
            <w:hideMark/>
          </w:tcPr>
          <w:p w14:paraId="5382C184"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CES/DRS</w:t>
            </w:r>
          </w:p>
        </w:tc>
        <w:tc>
          <w:tcPr>
            <w:tcW w:w="403" w:type="dxa"/>
          </w:tcPr>
          <w:p w14:paraId="1C30EF1E" w14:textId="3E447FF4"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5A46D75E" w14:textId="79A72485"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Conservation des Eaux et des Sols / Défense et Restauration des Sols</w:t>
            </w:r>
          </w:p>
        </w:tc>
      </w:tr>
      <w:tr w:rsidR="00C63CE4" w:rsidRPr="005F52C1" w14:paraId="0FCDB076" w14:textId="77777777" w:rsidTr="00C63CE4">
        <w:trPr>
          <w:trHeight w:val="300"/>
        </w:trPr>
        <w:tc>
          <w:tcPr>
            <w:tcW w:w="1417" w:type="dxa"/>
            <w:noWrap/>
            <w:hideMark/>
          </w:tcPr>
          <w:p w14:paraId="0CE8E567"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CFE</w:t>
            </w:r>
          </w:p>
        </w:tc>
        <w:tc>
          <w:tcPr>
            <w:tcW w:w="403" w:type="dxa"/>
          </w:tcPr>
          <w:p w14:paraId="139EEECA" w14:textId="64ED8B88"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5DB55012" w14:textId="1C521290"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Contribution Financière en matière d’Eau</w:t>
            </w:r>
          </w:p>
        </w:tc>
      </w:tr>
      <w:tr w:rsidR="00C63CE4" w:rsidRPr="005F52C1" w14:paraId="2B3407D6" w14:textId="77777777" w:rsidTr="00C63CE4">
        <w:trPr>
          <w:trHeight w:val="300"/>
        </w:trPr>
        <w:tc>
          <w:tcPr>
            <w:tcW w:w="1417" w:type="dxa"/>
            <w:noWrap/>
            <w:hideMark/>
          </w:tcPr>
          <w:p w14:paraId="60F76440"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CLE</w:t>
            </w:r>
          </w:p>
        </w:tc>
        <w:tc>
          <w:tcPr>
            <w:tcW w:w="403" w:type="dxa"/>
          </w:tcPr>
          <w:p w14:paraId="2A917A2A" w14:textId="080EBCB9"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0DCDCCBC" w14:textId="533B7201"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Comité Local de l’Eau</w:t>
            </w:r>
          </w:p>
        </w:tc>
      </w:tr>
      <w:tr w:rsidR="00C63CE4" w:rsidRPr="005F52C1" w14:paraId="2A14471D" w14:textId="77777777" w:rsidTr="00C63CE4">
        <w:trPr>
          <w:trHeight w:val="300"/>
        </w:trPr>
        <w:tc>
          <w:tcPr>
            <w:tcW w:w="1417" w:type="dxa"/>
            <w:noWrap/>
            <w:hideMark/>
          </w:tcPr>
          <w:p w14:paraId="061D77C9"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proofErr w:type="spellStart"/>
            <w:r w:rsidRPr="005F52C1">
              <w:rPr>
                <w:rFonts w:ascii="Times New Roman" w:hAnsi="Times New Roman"/>
                <w:color w:val="000000"/>
                <w:sz w:val="24"/>
                <w:szCs w:val="24"/>
              </w:rPr>
              <w:t>CNEau</w:t>
            </w:r>
            <w:proofErr w:type="spellEnd"/>
          </w:p>
        </w:tc>
        <w:tc>
          <w:tcPr>
            <w:tcW w:w="403" w:type="dxa"/>
          </w:tcPr>
          <w:p w14:paraId="1ECB6E6A" w14:textId="386AB04B"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338901BC" w14:textId="2A086305"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Conseil National de l’Eau</w:t>
            </w:r>
          </w:p>
        </w:tc>
      </w:tr>
      <w:tr w:rsidR="00C63CE4" w:rsidRPr="005F52C1" w14:paraId="1E625774" w14:textId="77777777" w:rsidTr="00C63CE4">
        <w:trPr>
          <w:trHeight w:val="300"/>
        </w:trPr>
        <w:tc>
          <w:tcPr>
            <w:tcW w:w="1417" w:type="dxa"/>
            <w:noWrap/>
            <w:hideMark/>
          </w:tcPr>
          <w:p w14:paraId="66F8F7C1"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CTE</w:t>
            </w:r>
          </w:p>
        </w:tc>
        <w:tc>
          <w:tcPr>
            <w:tcW w:w="403" w:type="dxa"/>
          </w:tcPr>
          <w:p w14:paraId="271A20C0" w14:textId="6FF9F1BA"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7845873E" w14:textId="7D57A9CD"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Comité Technique de l’Eau</w:t>
            </w:r>
          </w:p>
        </w:tc>
      </w:tr>
      <w:tr w:rsidR="00C63CE4" w:rsidRPr="005F52C1" w14:paraId="49C840AD" w14:textId="77777777" w:rsidTr="00C63CE4">
        <w:trPr>
          <w:trHeight w:val="300"/>
        </w:trPr>
        <w:tc>
          <w:tcPr>
            <w:tcW w:w="1417" w:type="dxa"/>
            <w:noWrap/>
            <w:hideMark/>
          </w:tcPr>
          <w:p w14:paraId="3DC1AF6B"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DCPM</w:t>
            </w:r>
          </w:p>
        </w:tc>
        <w:tc>
          <w:tcPr>
            <w:tcW w:w="403" w:type="dxa"/>
          </w:tcPr>
          <w:p w14:paraId="7F988838" w14:textId="62BB6D85"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4A737124" w14:textId="30672238"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Direction de la Communication et de la Presse Ministérielle</w:t>
            </w:r>
          </w:p>
        </w:tc>
      </w:tr>
      <w:tr w:rsidR="00C63CE4" w:rsidRPr="005F52C1" w14:paraId="6A6050C6" w14:textId="77777777" w:rsidTr="00C63CE4">
        <w:trPr>
          <w:trHeight w:val="300"/>
        </w:trPr>
        <w:tc>
          <w:tcPr>
            <w:tcW w:w="1417" w:type="dxa"/>
            <w:noWrap/>
            <w:hideMark/>
          </w:tcPr>
          <w:p w14:paraId="22661B72"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DEIE</w:t>
            </w:r>
          </w:p>
        </w:tc>
        <w:tc>
          <w:tcPr>
            <w:tcW w:w="403" w:type="dxa"/>
          </w:tcPr>
          <w:p w14:paraId="6279A223" w14:textId="4B657862"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42379BC9" w14:textId="19AED04C"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Direction des Etudes et de l’Information sur l’Eau</w:t>
            </w:r>
          </w:p>
        </w:tc>
      </w:tr>
      <w:tr w:rsidR="00C63CE4" w:rsidRPr="005F52C1" w14:paraId="34FFCB07" w14:textId="77777777" w:rsidTr="00C63CE4">
        <w:trPr>
          <w:trHeight w:val="300"/>
        </w:trPr>
        <w:tc>
          <w:tcPr>
            <w:tcW w:w="1417" w:type="dxa"/>
            <w:noWrap/>
            <w:hideMark/>
          </w:tcPr>
          <w:p w14:paraId="0C07A535"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DGRE</w:t>
            </w:r>
          </w:p>
        </w:tc>
        <w:tc>
          <w:tcPr>
            <w:tcW w:w="403" w:type="dxa"/>
          </w:tcPr>
          <w:p w14:paraId="20F6AE5E" w14:textId="0EC8251E"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1C599D9A" w14:textId="6F4E1132"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Direction Générale des Ressources en Eau</w:t>
            </w:r>
          </w:p>
        </w:tc>
      </w:tr>
      <w:tr w:rsidR="00C63CE4" w:rsidRPr="005F52C1" w14:paraId="258E1F1D" w14:textId="77777777" w:rsidTr="00C63CE4">
        <w:trPr>
          <w:trHeight w:val="300"/>
        </w:trPr>
        <w:tc>
          <w:tcPr>
            <w:tcW w:w="1417" w:type="dxa"/>
            <w:noWrap/>
            <w:hideMark/>
          </w:tcPr>
          <w:p w14:paraId="541C9A37"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FCFA</w:t>
            </w:r>
          </w:p>
        </w:tc>
        <w:tc>
          <w:tcPr>
            <w:tcW w:w="403" w:type="dxa"/>
          </w:tcPr>
          <w:p w14:paraId="402AEB2D" w14:textId="2F449763"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6855258A" w14:textId="328C01B9"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Franc CFA</w:t>
            </w:r>
          </w:p>
        </w:tc>
      </w:tr>
      <w:tr w:rsidR="00C63CE4" w:rsidRPr="005F52C1" w14:paraId="6C6C17AB" w14:textId="77777777" w:rsidTr="00C63CE4">
        <w:trPr>
          <w:trHeight w:val="300"/>
        </w:trPr>
        <w:tc>
          <w:tcPr>
            <w:tcW w:w="1417" w:type="dxa"/>
            <w:noWrap/>
            <w:hideMark/>
          </w:tcPr>
          <w:p w14:paraId="584C584D"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GIRE</w:t>
            </w:r>
          </w:p>
        </w:tc>
        <w:tc>
          <w:tcPr>
            <w:tcW w:w="403" w:type="dxa"/>
          </w:tcPr>
          <w:p w14:paraId="3FD6FF67" w14:textId="7570803C"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03E467BB" w14:textId="498CF670"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Gestion Intégrée des Ressources en Eau</w:t>
            </w:r>
          </w:p>
        </w:tc>
      </w:tr>
      <w:tr w:rsidR="00C63CE4" w:rsidRPr="005F52C1" w14:paraId="2E99B72F" w14:textId="77777777" w:rsidTr="00C63CE4">
        <w:trPr>
          <w:trHeight w:val="300"/>
        </w:trPr>
        <w:tc>
          <w:tcPr>
            <w:tcW w:w="1417" w:type="dxa"/>
            <w:noWrap/>
            <w:hideMark/>
          </w:tcPr>
          <w:p w14:paraId="09D4F7CE"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OMD</w:t>
            </w:r>
          </w:p>
        </w:tc>
        <w:tc>
          <w:tcPr>
            <w:tcW w:w="403" w:type="dxa"/>
          </w:tcPr>
          <w:p w14:paraId="42A06D83" w14:textId="77F484BD"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4A3356E7" w14:textId="3610EEA8"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Objectifs du Millénaire pour le Développement</w:t>
            </w:r>
          </w:p>
        </w:tc>
      </w:tr>
      <w:tr w:rsidR="00C63CE4" w:rsidRPr="005F52C1" w14:paraId="7ABD4C3D" w14:textId="77777777" w:rsidTr="00C63CE4">
        <w:trPr>
          <w:trHeight w:val="300"/>
        </w:trPr>
        <w:tc>
          <w:tcPr>
            <w:tcW w:w="1417" w:type="dxa"/>
            <w:noWrap/>
            <w:hideMark/>
          </w:tcPr>
          <w:p w14:paraId="5A1542B1"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ONEA</w:t>
            </w:r>
          </w:p>
        </w:tc>
        <w:tc>
          <w:tcPr>
            <w:tcW w:w="403" w:type="dxa"/>
          </w:tcPr>
          <w:p w14:paraId="59056F60" w14:textId="7A954C1B"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7CAC581D" w14:textId="1F960333"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Office National de l'Eau et de l'Assainissement</w:t>
            </w:r>
          </w:p>
        </w:tc>
      </w:tr>
      <w:tr w:rsidR="00C63CE4" w:rsidRPr="005F52C1" w14:paraId="3320F4E3" w14:textId="77777777" w:rsidTr="00C63CE4">
        <w:trPr>
          <w:trHeight w:val="300"/>
        </w:trPr>
        <w:tc>
          <w:tcPr>
            <w:tcW w:w="1417" w:type="dxa"/>
            <w:noWrap/>
            <w:hideMark/>
          </w:tcPr>
          <w:p w14:paraId="4B22BC2B"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ONG</w:t>
            </w:r>
          </w:p>
        </w:tc>
        <w:tc>
          <w:tcPr>
            <w:tcW w:w="403" w:type="dxa"/>
          </w:tcPr>
          <w:p w14:paraId="3C2B831D" w14:textId="4C9594FB"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0E9988C7" w14:textId="408EAA64"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Organisation Non Gouvernementale</w:t>
            </w:r>
          </w:p>
        </w:tc>
      </w:tr>
      <w:tr w:rsidR="00C63CE4" w:rsidRPr="005F52C1" w14:paraId="7E448BB5" w14:textId="77777777" w:rsidTr="00C63CE4">
        <w:trPr>
          <w:trHeight w:val="300"/>
        </w:trPr>
        <w:tc>
          <w:tcPr>
            <w:tcW w:w="1417" w:type="dxa"/>
            <w:noWrap/>
            <w:hideMark/>
          </w:tcPr>
          <w:p w14:paraId="125F83F5"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PAGIRE</w:t>
            </w:r>
          </w:p>
        </w:tc>
        <w:tc>
          <w:tcPr>
            <w:tcW w:w="403" w:type="dxa"/>
          </w:tcPr>
          <w:p w14:paraId="17318A5D" w14:textId="21812DB0"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7555F929" w14:textId="6C51BFA2"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Plan d’Action pour la Gestion Intégrée des Ressources en Eau</w:t>
            </w:r>
          </w:p>
        </w:tc>
      </w:tr>
      <w:tr w:rsidR="00C63CE4" w:rsidRPr="005F52C1" w14:paraId="098FE8EC" w14:textId="77777777" w:rsidTr="00C63CE4">
        <w:trPr>
          <w:trHeight w:val="300"/>
        </w:trPr>
        <w:tc>
          <w:tcPr>
            <w:tcW w:w="1417" w:type="dxa"/>
            <w:noWrap/>
            <w:hideMark/>
          </w:tcPr>
          <w:p w14:paraId="26B09BA9"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PFC</w:t>
            </w:r>
          </w:p>
        </w:tc>
        <w:tc>
          <w:tcPr>
            <w:tcW w:w="403" w:type="dxa"/>
          </w:tcPr>
          <w:p w14:paraId="2678701E" w14:textId="73C27DDE"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60507470" w14:textId="6295C376"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Protocole de Financement Commun</w:t>
            </w:r>
          </w:p>
        </w:tc>
      </w:tr>
      <w:tr w:rsidR="00C63CE4" w:rsidRPr="005F52C1" w14:paraId="382E614F" w14:textId="77777777" w:rsidTr="00C63CE4">
        <w:trPr>
          <w:trHeight w:val="300"/>
        </w:trPr>
        <w:tc>
          <w:tcPr>
            <w:tcW w:w="1417" w:type="dxa"/>
            <w:noWrap/>
            <w:hideMark/>
          </w:tcPr>
          <w:p w14:paraId="70E75F5A"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PTF</w:t>
            </w:r>
          </w:p>
        </w:tc>
        <w:tc>
          <w:tcPr>
            <w:tcW w:w="403" w:type="dxa"/>
          </w:tcPr>
          <w:p w14:paraId="3047E90B" w14:textId="0763B20D"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7741F3AE" w14:textId="7571F81A"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Partenaire Technique et Financier</w:t>
            </w:r>
          </w:p>
        </w:tc>
      </w:tr>
      <w:tr w:rsidR="00C63CE4" w:rsidRPr="005F52C1" w14:paraId="40C90C37" w14:textId="77777777" w:rsidTr="00C63CE4">
        <w:trPr>
          <w:trHeight w:val="300"/>
        </w:trPr>
        <w:tc>
          <w:tcPr>
            <w:tcW w:w="1417" w:type="dxa"/>
            <w:noWrap/>
            <w:hideMark/>
          </w:tcPr>
          <w:p w14:paraId="6657DA5B"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SAGE</w:t>
            </w:r>
          </w:p>
        </w:tc>
        <w:tc>
          <w:tcPr>
            <w:tcW w:w="403" w:type="dxa"/>
          </w:tcPr>
          <w:p w14:paraId="6BD48246" w14:textId="16B24EB4"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5360B9E9" w14:textId="51C41E8A"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Schéma d’Aménagement et de Gestion de l’Eau</w:t>
            </w:r>
          </w:p>
        </w:tc>
      </w:tr>
      <w:tr w:rsidR="00C63CE4" w:rsidRPr="005F52C1" w14:paraId="46BD4DCA" w14:textId="77777777" w:rsidTr="00C63CE4">
        <w:trPr>
          <w:trHeight w:val="300"/>
        </w:trPr>
        <w:tc>
          <w:tcPr>
            <w:tcW w:w="1417" w:type="dxa"/>
            <w:noWrap/>
            <w:hideMark/>
          </w:tcPr>
          <w:p w14:paraId="7BE67B62"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SDAGE</w:t>
            </w:r>
          </w:p>
        </w:tc>
        <w:tc>
          <w:tcPr>
            <w:tcW w:w="403" w:type="dxa"/>
          </w:tcPr>
          <w:p w14:paraId="7B20D2D2" w14:textId="518208C9"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541863E6" w14:textId="5296B815"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Schéma Directeur d’Aménagement et de Gestion de l’Eau</w:t>
            </w:r>
          </w:p>
        </w:tc>
      </w:tr>
      <w:tr w:rsidR="00C63CE4" w:rsidRPr="005F52C1" w14:paraId="6D241C2B" w14:textId="77777777" w:rsidTr="00C63CE4">
        <w:trPr>
          <w:trHeight w:val="300"/>
        </w:trPr>
        <w:tc>
          <w:tcPr>
            <w:tcW w:w="1417" w:type="dxa"/>
            <w:noWrap/>
            <w:hideMark/>
          </w:tcPr>
          <w:p w14:paraId="675E130D"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proofErr w:type="spellStart"/>
            <w:r w:rsidRPr="005F52C1">
              <w:rPr>
                <w:rFonts w:ascii="Times New Roman" w:hAnsi="Times New Roman"/>
                <w:color w:val="000000"/>
                <w:sz w:val="24"/>
                <w:szCs w:val="24"/>
              </w:rPr>
              <w:t>SNIEau</w:t>
            </w:r>
            <w:proofErr w:type="spellEnd"/>
          </w:p>
        </w:tc>
        <w:tc>
          <w:tcPr>
            <w:tcW w:w="403" w:type="dxa"/>
          </w:tcPr>
          <w:p w14:paraId="272BACE0" w14:textId="0497E61C"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1F0DBD4E" w14:textId="3544B049"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Système National d’Information sur l’Eau</w:t>
            </w:r>
          </w:p>
        </w:tc>
      </w:tr>
      <w:tr w:rsidR="00C63CE4" w:rsidRPr="005F52C1" w14:paraId="1573151A" w14:textId="77777777" w:rsidTr="00C63CE4">
        <w:trPr>
          <w:trHeight w:val="300"/>
        </w:trPr>
        <w:tc>
          <w:tcPr>
            <w:tcW w:w="1417" w:type="dxa"/>
            <w:noWrap/>
            <w:hideMark/>
          </w:tcPr>
          <w:p w14:paraId="1D599EBA"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SONABEL</w:t>
            </w:r>
          </w:p>
        </w:tc>
        <w:tc>
          <w:tcPr>
            <w:tcW w:w="403" w:type="dxa"/>
          </w:tcPr>
          <w:p w14:paraId="2CE156CA" w14:textId="5263608A"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122AF7DA" w14:textId="5193C45F"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Société Nationale Burkinabè d'Electricité</w:t>
            </w:r>
          </w:p>
        </w:tc>
      </w:tr>
      <w:tr w:rsidR="00C63CE4" w:rsidRPr="005F52C1" w14:paraId="1D0FFF98" w14:textId="77777777" w:rsidTr="00C63CE4">
        <w:trPr>
          <w:trHeight w:val="300"/>
        </w:trPr>
        <w:tc>
          <w:tcPr>
            <w:tcW w:w="1417" w:type="dxa"/>
            <w:noWrap/>
            <w:hideMark/>
          </w:tcPr>
          <w:p w14:paraId="7AFD550B"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SOSUCO</w:t>
            </w:r>
          </w:p>
        </w:tc>
        <w:tc>
          <w:tcPr>
            <w:tcW w:w="403" w:type="dxa"/>
          </w:tcPr>
          <w:p w14:paraId="236B0964" w14:textId="497B79F4"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63B47597" w14:textId="5BCB5AE6"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Société Sucrière de la Comoé (Société Nouvelle SN-SOSUCO)</w:t>
            </w:r>
          </w:p>
        </w:tc>
      </w:tr>
      <w:tr w:rsidR="00C63CE4" w:rsidRPr="005F52C1" w14:paraId="5B56809F" w14:textId="77777777" w:rsidTr="00C63CE4">
        <w:trPr>
          <w:trHeight w:val="300"/>
        </w:trPr>
        <w:tc>
          <w:tcPr>
            <w:tcW w:w="1417" w:type="dxa"/>
            <w:noWrap/>
            <w:hideMark/>
          </w:tcPr>
          <w:p w14:paraId="09CD269D"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SP/GIRE</w:t>
            </w:r>
          </w:p>
        </w:tc>
        <w:tc>
          <w:tcPr>
            <w:tcW w:w="403" w:type="dxa"/>
          </w:tcPr>
          <w:p w14:paraId="1DB7DF6E" w14:textId="21026E18"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1E4F17F3" w14:textId="5C540104"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Secrétariat Permanent pour la Gestion Intégrée des Ressources en Eau</w:t>
            </w:r>
          </w:p>
        </w:tc>
      </w:tr>
      <w:tr w:rsidR="00C63CE4" w:rsidRPr="005F52C1" w14:paraId="1A9444AA" w14:textId="77777777" w:rsidTr="00C63CE4">
        <w:trPr>
          <w:trHeight w:val="300"/>
        </w:trPr>
        <w:tc>
          <w:tcPr>
            <w:tcW w:w="1417" w:type="dxa"/>
            <w:noWrap/>
            <w:hideMark/>
          </w:tcPr>
          <w:p w14:paraId="20912835" w14:textId="77777777"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SP/PAGIRE</w:t>
            </w:r>
          </w:p>
        </w:tc>
        <w:tc>
          <w:tcPr>
            <w:tcW w:w="403" w:type="dxa"/>
          </w:tcPr>
          <w:p w14:paraId="427304AD" w14:textId="75464A22"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w:t>
            </w:r>
          </w:p>
        </w:tc>
        <w:tc>
          <w:tcPr>
            <w:tcW w:w="7370" w:type="dxa"/>
            <w:noWrap/>
            <w:hideMark/>
          </w:tcPr>
          <w:p w14:paraId="7BC047ED" w14:textId="320344CC" w:rsidR="00C63CE4" w:rsidRPr="005F52C1" w:rsidRDefault="00C63CE4" w:rsidP="00D170D2">
            <w:pPr>
              <w:widowControl w:val="0"/>
              <w:autoSpaceDE w:val="0"/>
              <w:autoSpaceDN w:val="0"/>
              <w:adjustRightInd w:val="0"/>
              <w:spacing w:after="0"/>
              <w:rPr>
                <w:rFonts w:ascii="Times New Roman" w:hAnsi="Times New Roman"/>
                <w:color w:val="000000"/>
                <w:sz w:val="24"/>
                <w:szCs w:val="24"/>
              </w:rPr>
            </w:pPr>
            <w:r w:rsidRPr="005F52C1">
              <w:rPr>
                <w:rFonts w:ascii="Times New Roman" w:hAnsi="Times New Roman"/>
                <w:color w:val="000000"/>
                <w:sz w:val="24"/>
                <w:szCs w:val="24"/>
              </w:rPr>
              <w:t>Secrétariat Permanent du Plan d’Action pour la Gestion Intégrée des Ressources en Eau</w:t>
            </w:r>
          </w:p>
        </w:tc>
      </w:tr>
    </w:tbl>
    <w:p w14:paraId="51E075DB" w14:textId="77777777" w:rsidR="00747430" w:rsidRPr="00ED7564" w:rsidRDefault="00747430">
      <w:pPr>
        <w:widowControl w:val="0"/>
        <w:autoSpaceDE w:val="0"/>
        <w:autoSpaceDN w:val="0"/>
        <w:adjustRightInd w:val="0"/>
        <w:spacing w:before="1" w:after="0" w:line="240" w:lineRule="exact"/>
        <w:rPr>
          <w:rFonts w:ascii="Times New Roman" w:hAnsi="Times New Roman"/>
          <w:color w:val="000000"/>
          <w:sz w:val="24"/>
          <w:szCs w:val="24"/>
        </w:rPr>
      </w:pPr>
    </w:p>
    <w:p w14:paraId="1C167A06" w14:textId="295CC00D" w:rsidR="00C3014A" w:rsidRDefault="00C3014A">
      <w:pPr>
        <w:widowControl w:val="0"/>
        <w:autoSpaceDE w:val="0"/>
        <w:autoSpaceDN w:val="0"/>
        <w:adjustRightInd w:val="0"/>
        <w:spacing w:after="0" w:line="240" w:lineRule="auto"/>
        <w:ind w:left="120"/>
        <w:rPr>
          <w:rFonts w:ascii="Times New Roman" w:hAnsi="Times New Roman"/>
          <w:color w:val="000000"/>
          <w:sz w:val="24"/>
          <w:szCs w:val="24"/>
        </w:rPr>
      </w:pPr>
    </w:p>
    <w:p w14:paraId="66407C13" w14:textId="77777777" w:rsidR="00747430" w:rsidRPr="00ED7564" w:rsidRDefault="00747430">
      <w:pPr>
        <w:widowControl w:val="0"/>
        <w:autoSpaceDE w:val="0"/>
        <w:autoSpaceDN w:val="0"/>
        <w:adjustRightInd w:val="0"/>
        <w:spacing w:after="0" w:line="240" w:lineRule="auto"/>
        <w:ind w:left="120"/>
        <w:rPr>
          <w:rFonts w:ascii="Times New Roman" w:hAnsi="Times New Roman"/>
          <w:color w:val="000000"/>
          <w:sz w:val="24"/>
          <w:szCs w:val="24"/>
        </w:rPr>
        <w:sectPr w:rsidR="00747430" w:rsidRPr="00ED7564" w:rsidSect="002A3162">
          <w:footerReference w:type="default" r:id="rId9"/>
          <w:pgSz w:w="11920" w:h="16840"/>
          <w:pgMar w:top="1360" w:right="1020" w:bottom="280" w:left="1320" w:header="0" w:footer="1060" w:gutter="0"/>
          <w:pgNumType w:fmt="lowerRoman" w:start="1"/>
          <w:cols w:space="720"/>
          <w:noEndnote/>
        </w:sectPr>
      </w:pPr>
    </w:p>
    <w:p w14:paraId="2553F10D" w14:textId="77777777" w:rsidR="00C3014A" w:rsidRPr="005F52C1" w:rsidRDefault="00C3014A" w:rsidP="005F52C1">
      <w:pPr>
        <w:pStyle w:val="Titre1"/>
        <w:numPr>
          <w:ilvl w:val="0"/>
          <w:numId w:val="0"/>
        </w:numPr>
        <w:pBdr>
          <w:bottom w:val="single" w:sz="8" w:space="1" w:color="auto"/>
        </w:pBdr>
        <w:ind w:left="432"/>
        <w:rPr>
          <w:rFonts w:ascii="Times New Roman" w:hAnsi="Times New Roman"/>
          <w:color w:val="auto"/>
          <w:sz w:val="24"/>
          <w:szCs w:val="24"/>
        </w:rPr>
      </w:pPr>
      <w:bookmarkStart w:id="4" w:name="_Toc460519433"/>
      <w:r w:rsidRPr="005F52C1">
        <w:rPr>
          <w:rFonts w:ascii="Times New Roman" w:hAnsi="Times New Roman"/>
          <w:color w:val="auto"/>
          <w:sz w:val="24"/>
          <w:szCs w:val="24"/>
        </w:rPr>
        <w:lastRenderedPageBreak/>
        <w:t>INTRODUCTION</w:t>
      </w:r>
      <w:bookmarkEnd w:id="4"/>
    </w:p>
    <w:p w14:paraId="20535465" w14:textId="77777777" w:rsidR="00C3014A" w:rsidRPr="00ED7564" w:rsidRDefault="00C3014A">
      <w:pPr>
        <w:widowControl w:val="0"/>
        <w:autoSpaceDE w:val="0"/>
        <w:autoSpaceDN w:val="0"/>
        <w:adjustRightInd w:val="0"/>
        <w:spacing w:before="1" w:after="0" w:line="240" w:lineRule="exact"/>
        <w:rPr>
          <w:rFonts w:ascii="Times New Roman" w:hAnsi="Times New Roman"/>
          <w:color w:val="000000"/>
          <w:sz w:val="24"/>
          <w:szCs w:val="24"/>
        </w:rPr>
      </w:pPr>
    </w:p>
    <w:p w14:paraId="37D963E9" w14:textId="77777777" w:rsidR="00AA38E0" w:rsidRPr="00ED7564" w:rsidRDefault="00AA38E0" w:rsidP="00ED7564">
      <w:pPr>
        <w:jc w:val="both"/>
        <w:rPr>
          <w:rFonts w:ascii="Times New Roman" w:hAnsi="Times New Roman"/>
          <w:sz w:val="24"/>
          <w:szCs w:val="24"/>
        </w:rPr>
      </w:pPr>
      <w:r w:rsidRPr="00ED7564">
        <w:rPr>
          <w:rFonts w:ascii="Times New Roman" w:hAnsi="Times New Roman"/>
          <w:sz w:val="24"/>
          <w:szCs w:val="24"/>
        </w:rPr>
        <w:t>Dans le contexte de l’Agenda 21 et de la Déclaration de Rio sur l’environnement et le développement, le Burkina Faso a adopté et démarré en 2003 la mise en œuvre de son Plan d’Action pour la Gestion Intégrée des Ressources en Eau (PAGIRE) couvrant la période 2003-2015. Formulé après un processus de plusieurs années marqué notamment par l’adoption de la Loi n°002-AN/2001 portant loi d’orientation relative à la gestion de l’eau (2001) et la réalisation d’un « Etat des lieux des ressources en eau du Burkina Faso et de leur cadre de gestion » (mai 2001), le PAGIRE avait pour ambition de mettre en œuvre les principes de gestion de l’eau inscrits dans la Politique et Stratégies en matière d’eau (1998), et particulièrement la Gestion Intégrée des Ressources en Eau.</w:t>
      </w:r>
    </w:p>
    <w:p w14:paraId="29DAA47B" w14:textId="77777777" w:rsidR="00AA38E0" w:rsidRPr="00ED7564" w:rsidRDefault="00AA38E0" w:rsidP="00ED7564">
      <w:pPr>
        <w:jc w:val="both"/>
        <w:rPr>
          <w:rFonts w:ascii="Times New Roman" w:hAnsi="Times New Roman"/>
          <w:sz w:val="24"/>
          <w:szCs w:val="24"/>
        </w:rPr>
      </w:pPr>
      <w:r w:rsidRPr="00ED7564">
        <w:rPr>
          <w:rFonts w:ascii="Times New Roman" w:hAnsi="Times New Roman"/>
          <w:sz w:val="24"/>
          <w:szCs w:val="24"/>
        </w:rPr>
        <w:t xml:space="preserve">Au cours des onze années qui ont suivi, le pays s’est employé à mettre en œuvre les actions du PAGIRE, avec l’appui des coopérations danoise et suédoise ainsi que de l’Union Européenne et des Etats Unis. Certaines ONG, telles que le Global Water Initiative et les coopérations décentralisées néerlandaises et françaises, ont apporté leurs contributions à la réalisation du PAGIRE. Beaucoup de résultats ont été atteints dont en particulier la création d’organes GIRE aux différents niveaux : Conseil National de l’Eau, Comité Technique de l’Eau, Agences de l’Eau, Comités Locaux de l’Eau, qui ont participé à la concrétisation de la réforme voulue par l’Etat. </w:t>
      </w:r>
    </w:p>
    <w:p w14:paraId="43E4DD6C" w14:textId="77777777" w:rsidR="00AA38E0" w:rsidRPr="00ED7564" w:rsidRDefault="00AA38E0" w:rsidP="00ED7564">
      <w:pPr>
        <w:jc w:val="both"/>
        <w:rPr>
          <w:rFonts w:ascii="Times New Roman" w:hAnsi="Times New Roman"/>
          <w:sz w:val="24"/>
          <w:szCs w:val="24"/>
        </w:rPr>
      </w:pPr>
      <w:r w:rsidRPr="00ED7564">
        <w:rPr>
          <w:rFonts w:ascii="Times New Roman" w:hAnsi="Times New Roman"/>
          <w:sz w:val="24"/>
          <w:szCs w:val="24"/>
        </w:rPr>
        <w:t>Parmi les résultats importants atteints par le PAGIRE, il faut mentionner aussi l’élaboration et la mise en œuvre de textes d’application de la loi d’orientation, la mise en œuvre de la contribution financière en matière d’eau selon le principe préleveur-payeur (le principe pollueur-payeur n’étant pas encore appliqué à ce jour), le renforcement des capacités, la communication et l’information sur la GIRE. Même si des progrès sont encore à accomplir sur certains points, ces résultats démontrent l’engagement effectif du Burkina Faso dans l’opérationnalisation de la GIRE. Le Secrétariat Permanent du PAGIRE a été la cheville ouvrière de ce processus, en synergie avec les différentes directions du département en charge de l’eau et des autres départements ministériels.</w:t>
      </w:r>
    </w:p>
    <w:p w14:paraId="3E0F50CD" w14:textId="77777777" w:rsidR="00AA38E0" w:rsidRPr="00ED7564" w:rsidRDefault="00AA38E0" w:rsidP="00ED7564">
      <w:pPr>
        <w:jc w:val="both"/>
        <w:rPr>
          <w:rFonts w:ascii="Times New Roman" w:hAnsi="Times New Roman"/>
          <w:sz w:val="24"/>
          <w:szCs w:val="24"/>
        </w:rPr>
      </w:pPr>
      <w:r w:rsidRPr="00ED7564">
        <w:rPr>
          <w:rFonts w:ascii="Times New Roman" w:hAnsi="Times New Roman"/>
          <w:sz w:val="24"/>
          <w:szCs w:val="24"/>
        </w:rPr>
        <w:t>Au cours de cette période, le contexte national a évolué à divers niveaux dont notamment la poursuite et le renforcement du processus de décentralisation, la formulation ou l’actualisation des stratégies nationales dans le cadre des Objectifs du Millénaire pour le Développement (OMD) en vue de lutter contre la pauvreté, accélérer la croissance et concrétiser les principes du développement durable. Des réarrangements institutionnels se sont également produits et ont entraîné l’avènement d’un département ministériel consacré à l’eau et à l’assainissement en 2013.</w:t>
      </w:r>
    </w:p>
    <w:p w14:paraId="6C9B96C5" w14:textId="77777777" w:rsidR="00AA38E0" w:rsidRPr="00ED7564" w:rsidRDefault="00AA38E0" w:rsidP="00ED7564">
      <w:pPr>
        <w:jc w:val="both"/>
        <w:rPr>
          <w:rFonts w:ascii="Times New Roman" w:hAnsi="Times New Roman"/>
          <w:sz w:val="24"/>
          <w:szCs w:val="24"/>
        </w:rPr>
      </w:pPr>
      <w:r w:rsidRPr="00ED7564">
        <w:rPr>
          <w:rFonts w:ascii="Times New Roman" w:hAnsi="Times New Roman"/>
          <w:sz w:val="24"/>
          <w:szCs w:val="24"/>
        </w:rPr>
        <w:t>Sur le plan économique, le Burkina Faso est devenu un important producteur et exportateur d’or avec des perspectives qui s’amplifieront dans les années à venir. Les impacts de la production industrielle et artisanale d’or sur l’environnement dont en particulier les ressources en eau ne sont pas bien maîtrisés actuellement, ouvrant ainsi la voie à un vaste chantier à entreprendre pour la connaissance et la protection desdites ressources en eau. En outre, la promotion du développement économique s’organise à travers des pôles de croissance qui sont susceptibles de réorienter l’approche actuelle en matière de mobilisation des ressources en eau pour les divers besoins.</w:t>
      </w:r>
    </w:p>
    <w:p w14:paraId="27F3FCA7" w14:textId="77777777" w:rsidR="00AA38E0" w:rsidRPr="00ED7564" w:rsidRDefault="00AA38E0" w:rsidP="00ED7564">
      <w:pPr>
        <w:jc w:val="both"/>
        <w:rPr>
          <w:rFonts w:ascii="Times New Roman" w:hAnsi="Times New Roman"/>
          <w:sz w:val="24"/>
          <w:szCs w:val="24"/>
        </w:rPr>
      </w:pPr>
      <w:r w:rsidRPr="00ED7564">
        <w:rPr>
          <w:rFonts w:ascii="Times New Roman" w:hAnsi="Times New Roman"/>
          <w:sz w:val="24"/>
          <w:szCs w:val="24"/>
        </w:rPr>
        <w:t xml:space="preserve">Sur le plan social, la population du Burkina Faso </w:t>
      </w:r>
      <w:r w:rsidR="0086440A" w:rsidRPr="0033228D">
        <w:rPr>
          <w:rFonts w:ascii="Times New Roman" w:hAnsi="Times New Roman"/>
          <w:sz w:val="24"/>
          <w:szCs w:val="24"/>
        </w:rPr>
        <w:t xml:space="preserve">est estimée </w:t>
      </w:r>
      <w:r w:rsidRPr="00ED7564">
        <w:rPr>
          <w:rFonts w:ascii="Times New Roman" w:hAnsi="Times New Roman"/>
          <w:sz w:val="24"/>
          <w:szCs w:val="24"/>
        </w:rPr>
        <w:t>à 28 671 700 habitants en 2030</w:t>
      </w:r>
      <w:r w:rsidR="0086440A" w:rsidRPr="0033228D">
        <w:rPr>
          <w:rFonts w:ascii="Times New Roman" w:hAnsi="Times New Roman"/>
          <w:sz w:val="24"/>
          <w:szCs w:val="24"/>
        </w:rPr>
        <w:t xml:space="preserve"> ( INSD)</w:t>
      </w:r>
      <w:r w:rsidRPr="00ED7564">
        <w:rPr>
          <w:rFonts w:ascii="Times New Roman" w:hAnsi="Times New Roman"/>
          <w:sz w:val="24"/>
          <w:szCs w:val="24"/>
        </w:rPr>
        <w:t xml:space="preserve"> soit un accroissement </w:t>
      </w:r>
      <w:r w:rsidR="0086440A" w:rsidRPr="0033228D">
        <w:rPr>
          <w:rFonts w:ascii="Times New Roman" w:hAnsi="Times New Roman"/>
          <w:sz w:val="24"/>
          <w:szCs w:val="24"/>
        </w:rPr>
        <w:t>de</w:t>
      </w:r>
      <w:r w:rsidRPr="00ED7564">
        <w:rPr>
          <w:rFonts w:ascii="Times New Roman" w:hAnsi="Times New Roman"/>
          <w:sz w:val="24"/>
          <w:szCs w:val="24"/>
        </w:rPr>
        <w:t xml:space="preserve"> 105% par rapport à 2006. Cet accroissement démographique qui </w:t>
      </w:r>
      <w:r w:rsidRPr="00ED7564">
        <w:rPr>
          <w:rFonts w:ascii="Times New Roman" w:hAnsi="Times New Roman"/>
          <w:sz w:val="24"/>
          <w:szCs w:val="24"/>
        </w:rPr>
        <w:lastRenderedPageBreak/>
        <w:t>s’accompagne d’une réorganisation de l’occupation de l’espace représentera un des principaux défis en matière de mobilisation, de distribution des ressources en eau et de gestion des divers conflits d’usage.</w:t>
      </w:r>
    </w:p>
    <w:p w14:paraId="56305A86" w14:textId="77777777" w:rsidR="00AA38E0" w:rsidRPr="00ED7564" w:rsidRDefault="00AA38E0" w:rsidP="00ED7564">
      <w:pPr>
        <w:jc w:val="both"/>
        <w:rPr>
          <w:rFonts w:ascii="Times New Roman" w:hAnsi="Times New Roman"/>
          <w:sz w:val="24"/>
          <w:szCs w:val="24"/>
        </w:rPr>
      </w:pPr>
      <w:r w:rsidRPr="00ED7564">
        <w:rPr>
          <w:rFonts w:ascii="Times New Roman" w:hAnsi="Times New Roman"/>
          <w:sz w:val="24"/>
          <w:szCs w:val="24"/>
        </w:rPr>
        <w:t>Au niveau quantitatif et qualitatif des ressources en eau, certaines tendances se renforcent d’année en année dont notamment l’accroissement du comblement des cours et retenues d’eau, l’occupation des berges par les producteurs agricoles, les pollutions engendrées par l’utilisation des engrais, la disparition progressive des zones humides et des sources d’eau. En outre, les effets des variabilités et changements climatiques contribueront à la diminution des ressources en eau. Les connaissances sur le changement climatique global se sont affinées, et même si des incertitudes demeurent au niveau des conclusions issues des modèles climatiques, il n’est plus guère possible de mettre en doute la réalité de ce changement et des impacts qu’il génère sur les ressources en eau, malheureusement peu favorables pour l’Afrique de l’Ouest.</w:t>
      </w:r>
    </w:p>
    <w:p w14:paraId="180DA7F0" w14:textId="4BFF3C7D" w:rsidR="00E56EE0" w:rsidRDefault="00AA38E0" w:rsidP="00ED7564">
      <w:pPr>
        <w:jc w:val="both"/>
        <w:rPr>
          <w:rFonts w:ascii="Times New Roman" w:hAnsi="Times New Roman"/>
          <w:sz w:val="24"/>
          <w:szCs w:val="24"/>
        </w:rPr>
      </w:pPr>
      <w:r w:rsidRPr="00ED7564">
        <w:rPr>
          <w:rFonts w:ascii="Times New Roman" w:hAnsi="Times New Roman"/>
          <w:sz w:val="24"/>
          <w:szCs w:val="24"/>
        </w:rPr>
        <w:t xml:space="preserve">C’est dans ce contexte d’une vision GIRE concrétisée, de progrès accomplis, mais de défis encore à relever, que s’inscrit la formulation du présent </w:t>
      </w:r>
      <w:r w:rsidR="00912589" w:rsidRPr="00ED7564">
        <w:rPr>
          <w:rFonts w:ascii="Times New Roman" w:hAnsi="Times New Roman"/>
          <w:sz w:val="24"/>
          <w:szCs w:val="24"/>
        </w:rPr>
        <w:t>Programme Opérationnel 2016-2020 qui constitue la première phase du PNGIRE 2016-2030</w:t>
      </w:r>
      <w:r w:rsidRPr="0033228D">
        <w:rPr>
          <w:rFonts w:ascii="Times New Roman" w:hAnsi="Times New Roman"/>
          <w:sz w:val="24"/>
          <w:szCs w:val="24"/>
        </w:rPr>
        <w:t xml:space="preserve">. Il est la déclinaison sur cinq ans des actions définies dans le </w:t>
      </w:r>
      <w:r w:rsidRPr="00ED7564">
        <w:rPr>
          <w:rFonts w:ascii="Times New Roman" w:hAnsi="Times New Roman"/>
          <w:sz w:val="24"/>
          <w:szCs w:val="24"/>
        </w:rPr>
        <w:t>Programme National pour la GIRE 2016-2030. Cette formulation, objet du présent document, s’appuie sur les résultats déjà atteints, sur les enseignements tirés des douze années précédentes, sur les orientations stratégiques prises par le Gouvernement en matière de développement économique et sociale, et sur les défis à relever en matière de gestion des ressources en eau.</w:t>
      </w:r>
    </w:p>
    <w:p w14:paraId="19C05F74" w14:textId="77777777" w:rsidR="00E56EE0" w:rsidRDefault="00E56EE0">
      <w:pPr>
        <w:spacing w:after="0" w:line="240" w:lineRule="auto"/>
        <w:rPr>
          <w:rFonts w:ascii="Times New Roman" w:hAnsi="Times New Roman"/>
          <w:sz w:val="24"/>
          <w:szCs w:val="24"/>
        </w:rPr>
      </w:pPr>
      <w:r>
        <w:rPr>
          <w:rFonts w:ascii="Times New Roman" w:hAnsi="Times New Roman"/>
          <w:sz w:val="24"/>
          <w:szCs w:val="24"/>
        </w:rPr>
        <w:br w:type="page"/>
      </w:r>
    </w:p>
    <w:p w14:paraId="5EF0732F" w14:textId="77777777" w:rsidR="00C2007A" w:rsidRPr="00ED7564" w:rsidRDefault="00C2007A" w:rsidP="00AA5D14">
      <w:pPr>
        <w:pStyle w:val="Titre1"/>
        <w:rPr>
          <w:rFonts w:ascii="Times New Roman" w:hAnsi="Times New Roman"/>
          <w:color w:val="auto"/>
          <w:sz w:val="24"/>
          <w:szCs w:val="24"/>
        </w:rPr>
      </w:pPr>
      <w:bookmarkStart w:id="5" w:name="_Toc450665893"/>
      <w:bookmarkStart w:id="6" w:name="_Toc451161297"/>
      <w:bookmarkStart w:id="7" w:name="_Toc460519434"/>
      <w:bookmarkStart w:id="8" w:name="_Toc406147327"/>
      <w:r w:rsidRPr="00ED7564">
        <w:rPr>
          <w:rFonts w:ascii="Times New Roman" w:hAnsi="Times New Roman"/>
          <w:color w:val="auto"/>
          <w:sz w:val="24"/>
          <w:szCs w:val="24"/>
        </w:rPr>
        <w:lastRenderedPageBreak/>
        <w:t>CADRES POLITIQUE ET STRATÉGIQUE</w:t>
      </w:r>
      <w:bookmarkEnd w:id="5"/>
      <w:bookmarkEnd w:id="6"/>
      <w:bookmarkEnd w:id="7"/>
      <w:r w:rsidRPr="00ED7564">
        <w:rPr>
          <w:rFonts w:ascii="Times New Roman" w:hAnsi="Times New Roman"/>
          <w:color w:val="auto"/>
          <w:sz w:val="24"/>
          <w:szCs w:val="24"/>
        </w:rPr>
        <w:t xml:space="preserve"> </w:t>
      </w:r>
      <w:bookmarkEnd w:id="8"/>
    </w:p>
    <w:p w14:paraId="497FB97A" w14:textId="77777777" w:rsidR="00C2007A" w:rsidRPr="00ED7564" w:rsidRDefault="009B5BA7" w:rsidP="00FE1023">
      <w:pPr>
        <w:spacing w:after="0"/>
        <w:jc w:val="both"/>
        <w:rPr>
          <w:rFonts w:ascii="Times New Roman" w:hAnsi="Times New Roman"/>
          <w:sz w:val="24"/>
          <w:szCs w:val="24"/>
        </w:rPr>
      </w:pPr>
      <w:r w:rsidRPr="00ED7564">
        <w:rPr>
          <w:rFonts w:ascii="Times New Roman" w:hAnsi="Times New Roman"/>
          <w:sz w:val="24"/>
          <w:szCs w:val="24"/>
        </w:rPr>
        <w:t>Le</w:t>
      </w:r>
      <w:r w:rsidR="00C2007A" w:rsidRPr="00ED7564">
        <w:rPr>
          <w:rFonts w:ascii="Times New Roman" w:hAnsi="Times New Roman"/>
          <w:sz w:val="24"/>
          <w:szCs w:val="24"/>
        </w:rPr>
        <w:t xml:space="preserve"> Burkina Faso</w:t>
      </w:r>
      <w:r w:rsidRPr="00ED7564">
        <w:rPr>
          <w:rFonts w:ascii="Times New Roman" w:hAnsi="Times New Roman"/>
          <w:sz w:val="24"/>
          <w:szCs w:val="24"/>
        </w:rPr>
        <w:t xml:space="preserve"> a adopté d’importants </w:t>
      </w:r>
      <w:r w:rsidR="00C2007A" w:rsidRPr="00ED7564">
        <w:rPr>
          <w:rFonts w:ascii="Times New Roman" w:hAnsi="Times New Roman"/>
          <w:sz w:val="24"/>
          <w:szCs w:val="24"/>
        </w:rPr>
        <w:t>documents de politique</w:t>
      </w:r>
      <w:r w:rsidRPr="00ED7564">
        <w:rPr>
          <w:rFonts w:ascii="Times New Roman" w:hAnsi="Times New Roman"/>
          <w:sz w:val="24"/>
          <w:szCs w:val="24"/>
        </w:rPr>
        <w:t>s</w:t>
      </w:r>
      <w:r w:rsidR="00C2007A" w:rsidRPr="00ED7564">
        <w:rPr>
          <w:rFonts w:ascii="Times New Roman" w:hAnsi="Times New Roman"/>
          <w:sz w:val="24"/>
          <w:szCs w:val="24"/>
        </w:rPr>
        <w:t xml:space="preserve"> et stratégies dans </w:t>
      </w:r>
      <w:r w:rsidRPr="00ED7564">
        <w:rPr>
          <w:rFonts w:ascii="Times New Roman" w:hAnsi="Times New Roman"/>
          <w:sz w:val="24"/>
          <w:szCs w:val="24"/>
        </w:rPr>
        <w:t>différents</w:t>
      </w:r>
      <w:r w:rsidR="00C2007A" w:rsidRPr="00ED7564">
        <w:rPr>
          <w:rFonts w:ascii="Times New Roman" w:hAnsi="Times New Roman"/>
          <w:sz w:val="24"/>
          <w:szCs w:val="24"/>
        </w:rPr>
        <w:t xml:space="preserve"> secteurs de développement pour orienter les acteurs à moyen et long terme. Certaines de ces politiques et stratégies ont des liens étroits avec le secteur de l’eau. </w:t>
      </w:r>
    </w:p>
    <w:p w14:paraId="43FB4A46" w14:textId="77777777" w:rsidR="00C92C3B" w:rsidRPr="00AA5D14" w:rsidRDefault="00316EB0" w:rsidP="00FE1023">
      <w:pPr>
        <w:spacing w:after="0"/>
        <w:jc w:val="both"/>
        <w:rPr>
          <w:rFonts w:ascii="Times New Roman" w:hAnsi="Times New Roman"/>
          <w:bCs/>
          <w:szCs w:val="24"/>
        </w:rPr>
      </w:pPr>
      <w:bookmarkStart w:id="9" w:name="_Toc406147329"/>
      <w:bookmarkStart w:id="10" w:name="_Toc450665895"/>
      <w:bookmarkStart w:id="11" w:name="_Toc451161298"/>
      <w:r w:rsidRPr="00AA5D14">
        <w:rPr>
          <w:rFonts w:ascii="Times New Roman" w:hAnsi="Times New Roman"/>
          <w:bCs/>
          <w:szCs w:val="24"/>
        </w:rPr>
        <w:t>E</w:t>
      </w:r>
      <w:r w:rsidR="00C2007A" w:rsidRPr="00AA5D14">
        <w:rPr>
          <w:rFonts w:ascii="Times New Roman" w:hAnsi="Times New Roman"/>
          <w:bCs/>
          <w:szCs w:val="24"/>
        </w:rPr>
        <w:t>n matière de gouvernance</w:t>
      </w:r>
      <w:bookmarkEnd w:id="9"/>
      <w:bookmarkEnd w:id="10"/>
      <w:bookmarkEnd w:id="11"/>
      <w:r w:rsidR="00A06B6C" w:rsidRPr="00AA5D14">
        <w:rPr>
          <w:rFonts w:ascii="Times New Roman" w:hAnsi="Times New Roman"/>
          <w:bCs/>
          <w:szCs w:val="24"/>
        </w:rPr>
        <w:t xml:space="preserve">, </w:t>
      </w:r>
      <w:r w:rsidRPr="00AA5D14">
        <w:rPr>
          <w:rFonts w:ascii="Times New Roman" w:hAnsi="Times New Roman"/>
          <w:bCs/>
          <w:szCs w:val="24"/>
        </w:rPr>
        <w:t>I</w:t>
      </w:r>
      <w:r w:rsidR="00C92C3B" w:rsidRPr="00AA5D14">
        <w:rPr>
          <w:rFonts w:ascii="Times New Roman" w:hAnsi="Times New Roman"/>
          <w:bCs/>
          <w:szCs w:val="24"/>
        </w:rPr>
        <w:t xml:space="preserve">l s’agit </w:t>
      </w:r>
      <w:r w:rsidRPr="00AA5D14">
        <w:rPr>
          <w:rFonts w:ascii="Times New Roman" w:hAnsi="Times New Roman"/>
          <w:bCs/>
          <w:szCs w:val="24"/>
        </w:rPr>
        <w:t xml:space="preserve">notamment </w:t>
      </w:r>
      <w:r w:rsidR="00C92C3B" w:rsidRPr="00AA5D14">
        <w:rPr>
          <w:rFonts w:ascii="Times New Roman" w:hAnsi="Times New Roman"/>
          <w:bCs/>
          <w:szCs w:val="24"/>
        </w:rPr>
        <w:t>de :</w:t>
      </w:r>
    </w:p>
    <w:p w14:paraId="1A5D27D0" w14:textId="77777777" w:rsidR="00C2007A" w:rsidRPr="00ED7564" w:rsidRDefault="00C92C3B" w:rsidP="00FE1023">
      <w:pPr>
        <w:numPr>
          <w:ilvl w:val="0"/>
          <w:numId w:val="7"/>
        </w:numPr>
        <w:spacing w:after="0"/>
        <w:jc w:val="both"/>
        <w:rPr>
          <w:rFonts w:ascii="Times New Roman" w:hAnsi="Times New Roman"/>
          <w:sz w:val="24"/>
          <w:szCs w:val="24"/>
        </w:rPr>
      </w:pPr>
      <w:r w:rsidRPr="00ED7564">
        <w:rPr>
          <w:rFonts w:ascii="Times New Roman" w:hAnsi="Times New Roman"/>
          <w:sz w:val="24"/>
          <w:szCs w:val="24"/>
        </w:rPr>
        <w:t>La</w:t>
      </w:r>
      <w:r w:rsidR="00C2007A" w:rsidRPr="00ED7564">
        <w:rPr>
          <w:rFonts w:ascii="Times New Roman" w:hAnsi="Times New Roman"/>
          <w:sz w:val="24"/>
          <w:szCs w:val="24"/>
        </w:rPr>
        <w:t xml:space="preserve"> Politique Nationale de Bonne Gouvernance</w:t>
      </w:r>
      <w:r w:rsidRPr="00ED7564">
        <w:rPr>
          <w:rFonts w:ascii="Times New Roman" w:hAnsi="Times New Roman"/>
          <w:sz w:val="24"/>
          <w:szCs w:val="24"/>
        </w:rPr>
        <w:t xml:space="preserve"> (PNBG)</w:t>
      </w:r>
      <w:r w:rsidR="00C2007A" w:rsidRPr="00ED7564">
        <w:rPr>
          <w:rFonts w:ascii="Times New Roman" w:hAnsi="Times New Roman"/>
          <w:sz w:val="24"/>
          <w:szCs w:val="24"/>
        </w:rPr>
        <w:t xml:space="preserve"> adopté</w:t>
      </w:r>
      <w:r w:rsidRPr="00ED7564">
        <w:rPr>
          <w:rFonts w:ascii="Times New Roman" w:hAnsi="Times New Roman"/>
          <w:sz w:val="24"/>
          <w:szCs w:val="24"/>
        </w:rPr>
        <w:t>e</w:t>
      </w:r>
      <w:r w:rsidR="00316EB0" w:rsidRPr="00ED7564">
        <w:rPr>
          <w:rFonts w:ascii="Times New Roman" w:hAnsi="Times New Roman"/>
          <w:sz w:val="24"/>
          <w:szCs w:val="24"/>
        </w:rPr>
        <w:t xml:space="preserve"> en 2005,</w:t>
      </w:r>
      <w:r w:rsidR="00C2007A" w:rsidRPr="00ED7564">
        <w:rPr>
          <w:rFonts w:ascii="Times New Roman" w:hAnsi="Times New Roman"/>
          <w:sz w:val="24"/>
          <w:szCs w:val="24"/>
        </w:rPr>
        <w:t xml:space="preserve"> </w:t>
      </w:r>
    </w:p>
    <w:p w14:paraId="02CD1BE0" w14:textId="77777777" w:rsidR="00C92C3B" w:rsidRPr="00ED7564" w:rsidRDefault="00C2007A" w:rsidP="00FE1023">
      <w:pPr>
        <w:numPr>
          <w:ilvl w:val="0"/>
          <w:numId w:val="7"/>
        </w:numPr>
        <w:spacing w:after="0"/>
        <w:jc w:val="both"/>
        <w:rPr>
          <w:rFonts w:ascii="Times New Roman" w:hAnsi="Times New Roman"/>
          <w:sz w:val="24"/>
          <w:szCs w:val="24"/>
        </w:rPr>
      </w:pPr>
      <w:r w:rsidRPr="00ED7564">
        <w:rPr>
          <w:rFonts w:ascii="Times New Roman" w:hAnsi="Times New Roman"/>
          <w:sz w:val="24"/>
          <w:szCs w:val="24"/>
        </w:rPr>
        <w:t xml:space="preserve">La </w:t>
      </w:r>
      <w:bookmarkStart w:id="12" w:name="_Toc401660634"/>
      <w:bookmarkStart w:id="13" w:name="_Toc406147331"/>
      <w:r w:rsidRPr="00ED7564">
        <w:rPr>
          <w:rFonts w:ascii="Times New Roman" w:hAnsi="Times New Roman"/>
          <w:sz w:val="24"/>
          <w:szCs w:val="24"/>
        </w:rPr>
        <w:t>Politique Nationale de Population (PNP</w:t>
      </w:r>
      <w:bookmarkEnd w:id="12"/>
      <w:bookmarkEnd w:id="13"/>
      <w:r w:rsidR="00C92C3B" w:rsidRPr="00ED7564">
        <w:rPr>
          <w:rFonts w:ascii="Times New Roman" w:hAnsi="Times New Roman"/>
          <w:sz w:val="24"/>
          <w:szCs w:val="24"/>
        </w:rPr>
        <w:t>)</w:t>
      </w:r>
      <w:r w:rsidRPr="00ED7564">
        <w:rPr>
          <w:rFonts w:ascii="Times New Roman" w:hAnsi="Times New Roman"/>
          <w:sz w:val="24"/>
          <w:szCs w:val="24"/>
        </w:rPr>
        <w:t xml:space="preserve"> adoptée en 1991</w:t>
      </w:r>
      <w:r w:rsidR="00316EB0" w:rsidRPr="00ED7564">
        <w:rPr>
          <w:rFonts w:ascii="Times New Roman" w:hAnsi="Times New Roman"/>
          <w:sz w:val="24"/>
          <w:szCs w:val="24"/>
        </w:rPr>
        <w:t>,</w:t>
      </w:r>
      <w:r w:rsidRPr="00ED7564">
        <w:rPr>
          <w:rFonts w:ascii="Times New Roman" w:hAnsi="Times New Roman"/>
          <w:sz w:val="24"/>
          <w:szCs w:val="24"/>
        </w:rPr>
        <w:t xml:space="preserve"> </w:t>
      </w:r>
    </w:p>
    <w:p w14:paraId="11B31487" w14:textId="77777777" w:rsidR="00C2007A" w:rsidRPr="00ED7564" w:rsidRDefault="00C2007A" w:rsidP="00FE1023">
      <w:pPr>
        <w:numPr>
          <w:ilvl w:val="0"/>
          <w:numId w:val="7"/>
        </w:numPr>
        <w:spacing w:after="0"/>
        <w:jc w:val="both"/>
        <w:rPr>
          <w:rFonts w:ascii="Times New Roman" w:hAnsi="Times New Roman"/>
          <w:sz w:val="24"/>
          <w:szCs w:val="24"/>
        </w:rPr>
      </w:pPr>
      <w:r w:rsidRPr="00ED7564">
        <w:rPr>
          <w:rFonts w:ascii="Times New Roman" w:hAnsi="Times New Roman"/>
          <w:sz w:val="24"/>
          <w:szCs w:val="24"/>
        </w:rPr>
        <w:t xml:space="preserve">La Politique Nationale Genre (PNG) adoptée en juillet 2009, </w:t>
      </w:r>
    </w:p>
    <w:p w14:paraId="1E2742B5" w14:textId="1611F18D" w:rsidR="00C2007A" w:rsidRPr="00ED7564" w:rsidRDefault="00C92C3B" w:rsidP="00FE1023">
      <w:pPr>
        <w:numPr>
          <w:ilvl w:val="0"/>
          <w:numId w:val="7"/>
        </w:numPr>
        <w:spacing w:after="0"/>
        <w:jc w:val="both"/>
        <w:rPr>
          <w:rFonts w:ascii="Times New Roman" w:hAnsi="Times New Roman"/>
          <w:sz w:val="24"/>
          <w:szCs w:val="24"/>
        </w:rPr>
      </w:pPr>
      <w:r w:rsidRPr="00ED7564">
        <w:rPr>
          <w:rFonts w:ascii="Times New Roman" w:hAnsi="Times New Roman"/>
          <w:sz w:val="24"/>
          <w:szCs w:val="24"/>
        </w:rPr>
        <w:t>Le</w:t>
      </w:r>
      <w:r w:rsidR="00C2007A" w:rsidRPr="00ED7564">
        <w:rPr>
          <w:rFonts w:ascii="Times New Roman" w:hAnsi="Times New Roman"/>
          <w:sz w:val="24"/>
          <w:szCs w:val="24"/>
        </w:rPr>
        <w:t xml:space="preserve"> Plan National de Développement Economique et Social (PNDES) </w:t>
      </w:r>
      <w:r w:rsidR="00316EB0" w:rsidRPr="00ED7564">
        <w:rPr>
          <w:rFonts w:ascii="Times New Roman" w:hAnsi="Times New Roman"/>
          <w:sz w:val="24"/>
          <w:szCs w:val="24"/>
        </w:rPr>
        <w:t xml:space="preserve">adopté en </w:t>
      </w:r>
      <w:r w:rsidR="00C102B4">
        <w:rPr>
          <w:rFonts w:ascii="Times New Roman" w:hAnsi="Times New Roman"/>
          <w:sz w:val="24"/>
          <w:szCs w:val="24"/>
        </w:rPr>
        <w:t>août</w:t>
      </w:r>
      <w:r w:rsidR="00C102B4" w:rsidRPr="00ED7564">
        <w:rPr>
          <w:rFonts w:ascii="Times New Roman" w:hAnsi="Times New Roman"/>
          <w:sz w:val="24"/>
          <w:szCs w:val="24"/>
        </w:rPr>
        <w:t xml:space="preserve"> </w:t>
      </w:r>
      <w:r w:rsidR="00316EB0" w:rsidRPr="00ED7564">
        <w:rPr>
          <w:rFonts w:ascii="Times New Roman" w:hAnsi="Times New Roman"/>
          <w:sz w:val="24"/>
          <w:szCs w:val="24"/>
        </w:rPr>
        <w:t>2016.</w:t>
      </w:r>
    </w:p>
    <w:p w14:paraId="6336E50E" w14:textId="77777777" w:rsidR="00316EB0" w:rsidRPr="00AA5D14" w:rsidRDefault="00316EB0" w:rsidP="00FE1023">
      <w:pPr>
        <w:spacing w:after="0"/>
        <w:jc w:val="both"/>
        <w:rPr>
          <w:rFonts w:ascii="Times New Roman" w:hAnsi="Times New Roman"/>
          <w:bCs/>
          <w:szCs w:val="24"/>
        </w:rPr>
      </w:pPr>
      <w:bookmarkStart w:id="14" w:name="_Toc406147336"/>
      <w:bookmarkStart w:id="15" w:name="_Toc450665896"/>
      <w:bookmarkStart w:id="16" w:name="_Toc451161299"/>
      <w:r w:rsidRPr="00AA5D14">
        <w:rPr>
          <w:rFonts w:ascii="Times New Roman" w:hAnsi="Times New Roman"/>
          <w:bCs/>
          <w:szCs w:val="24"/>
        </w:rPr>
        <w:t>E</w:t>
      </w:r>
      <w:r w:rsidR="00C2007A" w:rsidRPr="00AA5D14">
        <w:rPr>
          <w:rFonts w:ascii="Times New Roman" w:hAnsi="Times New Roman"/>
          <w:bCs/>
          <w:szCs w:val="24"/>
        </w:rPr>
        <w:t>n matière d’environnement et de développement durable</w:t>
      </w:r>
      <w:bookmarkEnd w:id="14"/>
      <w:bookmarkEnd w:id="15"/>
      <w:bookmarkEnd w:id="16"/>
      <w:r w:rsidR="00A06B6C" w:rsidRPr="00AA5D14">
        <w:rPr>
          <w:rFonts w:ascii="Times New Roman" w:hAnsi="Times New Roman"/>
          <w:bCs/>
          <w:szCs w:val="24"/>
        </w:rPr>
        <w:t xml:space="preserve">, </w:t>
      </w:r>
      <w:r w:rsidRPr="00AA5D14">
        <w:rPr>
          <w:rFonts w:ascii="Times New Roman" w:hAnsi="Times New Roman"/>
          <w:bCs/>
          <w:szCs w:val="24"/>
        </w:rPr>
        <w:t>on note </w:t>
      </w:r>
      <w:r w:rsidR="00A06B6C" w:rsidRPr="00AA5D14">
        <w:rPr>
          <w:rFonts w:ascii="Times New Roman" w:hAnsi="Times New Roman"/>
          <w:bCs/>
          <w:szCs w:val="24"/>
        </w:rPr>
        <w:t xml:space="preserve">principalement </w:t>
      </w:r>
      <w:r w:rsidRPr="00AA5D14">
        <w:rPr>
          <w:rFonts w:ascii="Times New Roman" w:hAnsi="Times New Roman"/>
          <w:bCs/>
          <w:szCs w:val="24"/>
        </w:rPr>
        <w:t>:</w:t>
      </w:r>
    </w:p>
    <w:p w14:paraId="4BFE38FB" w14:textId="77777777" w:rsidR="0067646C" w:rsidRPr="00ED7564" w:rsidRDefault="00C2007A" w:rsidP="00FE1023">
      <w:pPr>
        <w:numPr>
          <w:ilvl w:val="0"/>
          <w:numId w:val="7"/>
        </w:numPr>
        <w:spacing w:after="0"/>
        <w:jc w:val="both"/>
        <w:rPr>
          <w:rFonts w:ascii="Times New Roman" w:hAnsi="Times New Roman"/>
          <w:sz w:val="24"/>
          <w:szCs w:val="24"/>
        </w:rPr>
      </w:pPr>
      <w:r w:rsidRPr="00ED7564">
        <w:rPr>
          <w:rFonts w:ascii="Times New Roman" w:hAnsi="Times New Roman"/>
          <w:sz w:val="24"/>
          <w:szCs w:val="24"/>
        </w:rPr>
        <w:t xml:space="preserve">La Politique Nationale de Développement Durable (PNDD) </w:t>
      </w:r>
      <w:r w:rsidR="00DD2AFE" w:rsidRPr="00ED7564">
        <w:rPr>
          <w:rFonts w:ascii="Times New Roman" w:hAnsi="Times New Roman"/>
          <w:sz w:val="24"/>
          <w:szCs w:val="24"/>
        </w:rPr>
        <w:t>adopté en 2013</w:t>
      </w:r>
      <w:r w:rsidRPr="00ED7564">
        <w:rPr>
          <w:rFonts w:ascii="Times New Roman" w:hAnsi="Times New Roman"/>
          <w:sz w:val="24"/>
          <w:szCs w:val="24"/>
        </w:rPr>
        <w:t xml:space="preserve">.  </w:t>
      </w:r>
    </w:p>
    <w:p w14:paraId="2B9A9E36" w14:textId="77777777" w:rsidR="00C102B4" w:rsidRDefault="00DD2AFE" w:rsidP="00FE1023">
      <w:pPr>
        <w:numPr>
          <w:ilvl w:val="0"/>
          <w:numId w:val="7"/>
        </w:numPr>
        <w:spacing w:after="0"/>
        <w:jc w:val="both"/>
        <w:rPr>
          <w:rFonts w:ascii="Times New Roman" w:hAnsi="Times New Roman"/>
          <w:sz w:val="24"/>
          <w:szCs w:val="24"/>
        </w:rPr>
      </w:pPr>
      <w:r w:rsidRPr="00ED7564">
        <w:rPr>
          <w:rFonts w:ascii="Times New Roman" w:hAnsi="Times New Roman"/>
          <w:sz w:val="24"/>
          <w:szCs w:val="24"/>
        </w:rPr>
        <w:t>L</w:t>
      </w:r>
      <w:r w:rsidR="00C2007A" w:rsidRPr="00ED7564">
        <w:rPr>
          <w:rFonts w:ascii="Times New Roman" w:hAnsi="Times New Roman"/>
          <w:sz w:val="24"/>
          <w:szCs w:val="24"/>
        </w:rPr>
        <w:t xml:space="preserve">a politique nationale en matière d’environnement </w:t>
      </w:r>
      <w:r w:rsidRPr="00ED7564">
        <w:rPr>
          <w:rFonts w:ascii="Times New Roman" w:hAnsi="Times New Roman"/>
          <w:sz w:val="24"/>
          <w:szCs w:val="24"/>
        </w:rPr>
        <w:t>adoptée en 2007</w:t>
      </w:r>
      <w:r w:rsidR="00C2007A" w:rsidRPr="00ED7564">
        <w:rPr>
          <w:rFonts w:ascii="Times New Roman" w:hAnsi="Times New Roman"/>
          <w:sz w:val="24"/>
          <w:szCs w:val="24"/>
        </w:rPr>
        <w:t>.</w:t>
      </w:r>
    </w:p>
    <w:p w14:paraId="1B01F63C" w14:textId="77777777" w:rsidR="007C0698" w:rsidRPr="00AA5D14" w:rsidRDefault="00DD2AFE" w:rsidP="00FE1023">
      <w:pPr>
        <w:spacing w:after="0"/>
        <w:jc w:val="both"/>
        <w:rPr>
          <w:rFonts w:ascii="Times New Roman" w:hAnsi="Times New Roman"/>
          <w:szCs w:val="24"/>
        </w:rPr>
      </w:pPr>
      <w:bookmarkStart w:id="17" w:name="_Toc451161300"/>
      <w:r w:rsidRPr="00AA5D14">
        <w:rPr>
          <w:rFonts w:ascii="Times New Roman" w:hAnsi="Times New Roman"/>
          <w:szCs w:val="24"/>
        </w:rPr>
        <w:t>En matière d</w:t>
      </w:r>
      <w:r w:rsidR="00C2007A" w:rsidRPr="00AA5D14">
        <w:rPr>
          <w:rFonts w:ascii="Times New Roman" w:hAnsi="Times New Roman"/>
          <w:szCs w:val="24"/>
        </w:rPr>
        <w:t>’</w:t>
      </w:r>
      <w:r w:rsidRPr="00AA5D14">
        <w:rPr>
          <w:rFonts w:ascii="Times New Roman" w:hAnsi="Times New Roman"/>
          <w:szCs w:val="24"/>
        </w:rPr>
        <w:t>e</w:t>
      </w:r>
      <w:r w:rsidR="00C2007A" w:rsidRPr="00AA5D14">
        <w:rPr>
          <w:rFonts w:ascii="Times New Roman" w:hAnsi="Times New Roman"/>
          <w:szCs w:val="24"/>
        </w:rPr>
        <w:t>au</w:t>
      </w:r>
      <w:bookmarkEnd w:id="17"/>
      <w:r w:rsidRPr="00AA5D14">
        <w:rPr>
          <w:rFonts w:ascii="Times New Roman" w:hAnsi="Times New Roman"/>
          <w:szCs w:val="24"/>
        </w:rPr>
        <w:t>, il y a </w:t>
      </w:r>
      <w:r w:rsidR="007C0698" w:rsidRPr="00AA5D14">
        <w:rPr>
          <w:rFonts w:ascii="Times New Roman" w:hAnsi="Times New Roman"/>
          <w:szCs w:val="24"/>
        </w:rPr>
        <w:t>essentiellement l</w:t>
      </w:r>
      <w:r w:rsidR="00C2007A" w:rsidRPr="00AA5D14">
        <w:rPr>
          <w:rFonts w:ascii="Times New Roman" w:hAnsi="Times New Roman"/>
          <w:szCs w:val="24"/>
        </w:rPr>
        <w:t>a Politique Nationale de l’Eau (PNE)</w:t>
      </w:r>
      <w:r w:rsidRPr="00AA5D14">
        <w:rPr>
          <w:rFonts w:ascii="Times New Roman" w:hAnsi="Times New Roman"/>
          <w:szCs w:val="24"/>
        </w:rPr>
        <w:t xml:space="preserve"> adoptée</w:t>
      </w:r>
      <w:r w:rsidR="007C0698" w:rsidRPr="00AA5D14">
        <w:rPr>
          <w:rFonts w:ascii="Times New Roman" w:hAnsi="Times New Roman"/>
          <w:szCs w:val="24"/>
        </w:rPr>
        <w:t xml:space="preserve"> en 1998 dont l’</w:t>
      </w:r>
      <w:r w:rsidR="0033228D" w:rsidRPr="00AA5D14">
        <w:rPr>
          <w:rFonts w:ascii="Times New Roman" w:hAnsi="Times New Roman"/>
          <w:szCs w:val="24"/>
        </w:rPr>
        <w:t>objectif stratégique</w:t>
      </w:r>
      <w:r w:rsidR="007C0698" w:rsidRPr="00AA5D14">
        <w:rPr>
          <w:rFonts w:ascii="Times New Roman" w:hAnsi="Times New Roman"/>
          <w:szCs w:val="24"/>
        </w:rPr>
        <w:t xml:space="preserve"> est de contribuer au développement durable du pays, en apportant des solutions appropriées aux problèmes liés à l’eau, dans un environnement particulièrement affecté par les changements climatiques et dans le respect d’une gestion intégrée des ressources en eau</w:t>
      </w:r>
      <w:r w:rsidR="009B5BA7" w:rsidRPr="00AA5D14">
        <w:rPr>
          <w:rFonts w:ascii="Times New Roman" w:hAnsi="Times New Roman"/>
          <w:szCs w:val="24"/>
        </w:rPr>
        <w:t>.</w:t>
      </w:r>
    </w:p>
    <w:p w14:paraId="3550205B" w14:textId="720AA35C" w:rsidR="004A4AEB" w:rsidRPr="00ED7564" w:rsidRDefault="00A920D9" w:rsidP="00FE1023">
      <w:pPr>
        <w:pStyle w:val="Titre1"/>
        <w:pBdr>
          <w:bottom w:val="single" w:sz="4" w:space="1" w:color="auto"/>
        </w:pBdr>
        <w:rPr>
          <w:rFonts w:ascii="Times New Roman" w:hAnsi="Times New Roman"/>
          <w:color w:val="auto"/>
          <w:sz w:val="24"/>
          <w:szCs w:val="24"/>
        </w:rPr>
      </w:pPr>
      <w:bookmarkStart w:id="18" w:name="_Toc418426358"/>
      <w:bookmarkStart w:id="19" w:name="_Toc451161303"/>
      <w:bookmarkStart w:id="20" w:name="_Toc460519435"/>
      <w:r w:rsidRPr="00ED7564">
        <w:rPr>
          <w:rFonts w:ascii="Times New Roman" w:hAnsi="Times New Roman"/>
          <w:color w:val="auto"/>
          <w:sz w:val="24"/>
          <w:szCs w:val="24"/>
        </w:rPr>
        <w:t>BILAN</w:t>
      </w:r>
      <w:bookmarkEnd w:id="18"/>
      <w:bookmarkEnd w:id="19"/>
      <w:bookmarkEnd w:id="20"/>
    </w:p>
    <w:p w14:paraId="5DF6249D" w14:textId="6DFE9697" w:rsidR="004A4AEB" w:rsidRPr="00ED7564" w:rsidRDefault="004A4AEB" w:rsidP="00AA5D14">
      <w:pPr>
        <w:jc w:val="both"/>
        <w:rPr>
          <w:rFonts w:ascii="Times New Roman" w:hAnsi="Times New Roman"/>
          <w:sz w:val="24"/>
          <w:szCs w:val="24"/>
        </w:rPr>
      </w:pPr>
      <w:r w:rsidRPr="00ED7564">
        <w:rPr>
          <w:rFonts w:ascii="Times New Roman" w:hAnsi="Times New Roman"/>
          <w:sz w:val="24"/>
          <w:szCs w:val="24"/>
        </w:rPr>
        <w:t xml:space="preserve">La mise en œuvre </w:t>
      </w:r>
      <w:r w:rsidR="004E281A" w:rsidRPr="00ED7564">
        <w:rPr>
          <w:rFonts w:ascii="Times New Roman" w:hAnsi="Times New Roman"/>
          <w:sz w:val="24"/>
          <w:szCs w:val="24"/>
        </w:rPr>
        <w:t>du Plan</w:t>
      </w:r>
      <w:r w:rsidRPr="00ED7564">
        <w:rPr>
          <w:rFonts w:ascii="Times New Roman" w:hAnsi="Times New Roman"/>
          <w:sz w:val="24"/>
          <w:szCs w:val="24"/>
        </w:rPr>
        <w:t xml:space="preserve"> d’</w:t>
      </w:r>
      <w:r w:rsidR="004E281A" w:rsidRPr="00ED7564">
        <w:rPr>
          <w:rFonts w:ascii="Times New Roman" w:hAnsi="Times New Roman"/>
          <w:sz w:val="24"/>
          <w:szCs w:val="24"/>
        </w:rPr>
        <w:t>Action</w:t>
      </w:r>
      <w:r w:rsidRPr="00ED7564">
        <w:rPr>
          <w:rFonts w:ascii="Times New Roman" w:hAnsi="Times New Roman"/>
          <w:sz w:val="24"/>
          <w:szCs w:val="24"/>
        </w:rPr>
        <w:t xml:space="preserve"> pour la </w:t>
      </w:r>
      <w:r w:rsidR="004E281A" w:rsidRPr="00ED7564">
        <w:rPr>
          <w:rFonts w:ascii="Times New Roman" w:hAnsi="Times New Roman"/>
          <w:sz w:val="24"/>
          <w:szCs w:val="24"/>
        </w:rPr>
        <w:t>Gestion Intégrée des Ressources en Eau (PAGIRE)</w:t>
      </w:r>
      <w:r w:rsidRPr="00ED7564">
        <w:rPr>
          <w:rFonts w:ascii="Times New Roman" w:hAnsi="Times New Roman"/>
          <w:sz w:val="24"/>
          <w:szCs w:val="24"/>
        </w:rPr>
        <w:t xml:space="preserve"> </w:t>
      </w:r>
      <w:r w:rsidR="004E281A" w:rsidRPr="00ED7564">
        <w:rPr>
          <w:rFonts w:ascii="Times New Roman" w:hAnsi="Times New Roman"/>
          <w:sz w:val="24"/>
          <w:szCs w:val="24"/>
        </w:rPr>
        <w:t xml:space="preserve"> qui s’est articulé en deux phases ( </w:t>
      </w:r>
      <w:r w:rsidRPr="00ED7564">
        <w:rPr>
          <w:rFonts w:ascii="Times New Roman" w:hAnsi="Times New Roman"/>
          <w:sz w:val="24"/>
          <w:szCs w:val="24"/>
        </w:rPr>
        <w:t>2003-2009 et 2010-2015</w:t>
      </w:r>
      <w:r w:rsidR="004E281A" w:rsidRPr="00ED7564">
        <w:rPr>
          <w:rFonts w:ascii="Times New Roman" w:hAnsi="Times New Roman"/>
          <w:sz w:val="24"/>
          <w:szCs w:val="24"/>
        </w:rPr>
        <w:t xml:space="preserve">) a permis d’atteindre </w:t>
      </w:r>
      <w:r w:rsidRPr="00ED7564">
        <w:rPr>
          <w:rFonts w:ascii="Times New Roman" w:hAnsi="Times New Roman"/>
          <w:sz w:val="24"/>
          <w:szCs w:val="24"/>
        </w:rPr>
        <w:t xml:space="preserve">des résultats importants dans les </w:t>
      </w:r>
      <w:r w:rsidR="004E281A" w:rsidRPr="00ED7564">
        <w:rPr>
          <w:rFonts w:ascii="Times New Roman" w:hAnsi="Times New Roman"/>
          <w:sz w:val="24"/>
          <w:szCs w:val="24"/>
        </w:rPr>
        <w:t xml:space="preserve">différentes </w:t>
      </w:r>
      <w:r w:rsidRPr="00ED7564">
        <w:rPr>
          <w:rFonts w:ascii="Times New Roman" w:hAnsi="Times New Roman"/>
          <w:sz w:val="24"/>
          <w:szCs w:val="24"/>
        </w:rPr>
        <w:t>actions. Ces résultats portent sur la mise en place et le fonctionnement effectif des structures de concertation et de participation tels que le Conseil national de l’eau, le Comité technique de l’eau, le renforcement des ressources humaines de l’administration publique, la mise en place du Système National d’information sur l’Eau (</w:t>
      </w:r>
      <w:proofErr w:type="spellStart"/>
      <w:r w:rsidRPr="00ED7564">
        <w:rPr>
          <w:rFonts w:ascii="Times New Roman" w:hAnsi="Times New Roman"/>
          <w:sz w:val="24"/>
          <w:szCs w:val="24"/>
        </w:rPr>
        <w:t>SNIEau</w:t>
      </w:r>
      <w:proofErr w:type="spellEnd"/>
      <w:r w:rsidRPr="00ED7564">
        <w:rPr>
          <w:rFonts w:ascii="Times New Roman" w:hAnsi="Times New Roman"/>
          <w:sz w:val="24"/>
          <w:szCs w:val="24"/>
        </w:rPr>
        <w:t>) à travers la réalisation de la nouvelle base du système, le suivi des ressources en eau et des ouvrages, le renforcement des réseaux hydrologique, piézométrique et climatologique.</w:t>
      </w:r>
    </w:p>
    <w:p w14:paraId="46E787E8" w14:textId="77777777" w:rsidR="004A4AEB" w:rsidRPr="00ED7564" w:rsidRDefault="004A4AEB" w:rsidP="00AC6BF2">
      <w:pPr>
        <w:jc w:val="both"/>
        <w:rPr>
          <w:rFonts w:ascii="Times New Roman" w:hAnsi="Times New Roman"/>
          <w:sz w:val="24"/>
          <w:szCs w:val="24"/>
        </w:rPr>
      </w:pPr>
      <w:r w:rsidRPr="00ED7564">
        <w:rPr>
          <w:rFonts w:ascii="Times New Roman" w:hAnsi="Times New Roman"/>
          <w:sz w:val="24"/>
          <w:szCs w:val="24"/>
        </w:rPr>
        <w:t xml:space="preserve">On notera également au titre des résultats, </w:t>
      </w:r>
      <w:r w:rsidR="00286347" w:rsidRPr="00ED7564">
        <w:rPr>
          <w:rFonts w:ascii="Times New Roman" w:hAnsi="Times New Roman"/>
          <w:sz w:val="24"/>
          <w:szCs w:val="24"/>
        </w:rPr>
        <w:t>la mise en place et l’opérationnalisation</w:t>
      </w:r>
      <w:r w:rsidRPr="00ED7564">
        <w:rPr>
          <w:rFonts w:ascii="Times New Roman" w:hAnsi="Times New Roman"/>
          <w:sz w:val="24"/>
          <w:szCs w:val="24"/>
        </w:rPr>
        <w:t xml:space="preserve"> des cinq (</w:t>
      </w:r>
      <w:r w:rsidR="00286347" w:rsidRPr="00ED7564">
        <w:rPr>
          <w:rFonts w:ascii="Times New Roman" w:hAnsi="Times New Roman"/>
          <w:sz w:val="24"/>
          <w:szCs w:val="24"/>
        </w:rPr>
        <w:t>5) Agences de l’Eau, la mise en œuvre progressive</w:t>
      </w:r>
      <w:r w:rsidRPr="00ED7564">
        <w:rPr>
          <w:rFonts w:ascii="Times New Roman" w:hAnsi="Times New Roman"/>
          <w:sz w:val="24"/>
          <w:szCs w:val="24"/>
        </w:rPr>
        <w:t xml:space="preserve"> de la Contribution financière en matière d’eau (CFE) et de la police de l’eau, l’adoption de deux (2) schémas directeurs d’aménagement et de gestion de l’eau (SDAGE) et l’élaboration en cours des trois (3) autres SDAGE. A cela, s’ajoute </w:t>
      </w:r>
      <w:r w:rsidR="00286347" w:rsidRPr="00ED7564">
        <w:rPr>
          <w:rFonts w:ascii="Times New Roman" w:hAnsi="Times New Roman"/>
          <w:sz w:val="24"/>
          <w:szCs w:val="24"/>
        </w:rPr>
        <w:t>l’adoption de différents</w:t>
      </w:r>
      <w:r w:rsidRPr="00ED7564">
        <w:rPr>
          <w:rFonts w:ascii="Times New Roman" w:hAnsi="Times New Roman"/>
          <w:sz w:val="24"/>
          <w:szCs w:val="24"/>
        </w:rPr>
        <w:t xml:space="preserve"> décrets d’application de la loi d’orientation relative à la gestion de l’eau et la construction et l’équipement d’un laboratoire d’analyse des eaux.</w:t>
      </w:r>
    </w:p>
    <w:p w14:paraId="3B55A633" w14:textId="77777777" w:rsidR="004A4AEB" w:rsidRPr="00ED7564" w:rsidRDefault="004A4AEB" w:rsidP="00AC6BF2">
      <w:pPr>
        <w:jc w:val="both"/>
        <w:rPr>
          <w:rFonts w:ascii="Times New Roman" w:hAnsi="Times New Roman"/>
          <w:sz w:val="24"/>
          <w:szCs w:val="24"/>
        </w:rPr>
      </w:pPr>
      <w:r w:rsidRPr="00ED7564">
        <w:rPr>
          <w:rFonts w:ascii="Times New Roman" w:hAnsi="Times New Roman"/>
          <w:sz w:val="24"/>
          <w:szCs w:val="24"/>
        </w:rPr>
        <w:t xml:space="preserve">De même, un cadre permanent de concertation sur la recherche dans le domaine de l’eau et de l’assainissement (CPCR-Eau) a été mis en place pour promouvoir les actions relatives à la recherche/développement. En outre, l’éveil de la prise de conscience et de la participation des agents de l’administration publique et des populations sur la gestion intégrée des ressources en eau a été entretenu par l’entremise des actions de sensibilisation, de formation et de communication. </w:t>
      </w:r>
    </w:p>
    <w:p w14:paraId="5FD5C0FA" w14:textId="77777777" w:rsidR="004A4AEB" w:rsidRPr="00ED7564" w:rsidRDefault="004A4AEB" w:rsidP="00AC6BF2">
      <w:pPr>
        <w:jc w:val="both"/>
        <w:rPr>
          <w:rFonts w:ascii="Times New Roman" w:hAnsi="Times New Roman"/>
          <w:sz w:val="24"/>
          <w:szCs w:val="24"/>
        </w:rPr>
      </w:pPr>
      <w:r w:rsidRPr="00ED7564">
        <w:rPr>
          <w:rFonts w:ascii="Times New Roman" w:hAnsi="Times New Roman"/>
          <w:sz w:val="24"/>
          <w:szCs w:val="24"/>
        </w:rPr>
        <w:t xml:space="preserve">Par ailleurs, en termes de contribution du </w:t>
      </w:r>
      <w:r w:rsidR="00633625" w:rsidRPr="00ED7564">
        <w:rPr>
          <w:rFonts w:ascii="Times New Roman" w:hAnsi="Times New Roman"/>
          <w:sz w:val="24"/>
          <w:szCs w:val="24"/>
        </w:rPr>
        <w:t>PA</w:t>
      </w:r>
      <w:r w:rsidRPr="00ED7564">
        <w:rPr>
          <w:rFonts w:ascii="Times New Roman" w:hAnsi="Times New Roman"/>
          <w:sz w:val="24"/>
          <w:szCs w:val="24"/>
        </w:rPr>
        <w:t xml:space="preserve">GIRE à la mise en œuvre des grandes orientations nationales, on peut retenir : </w:t>
      </w:r>
    </w:p>
    <w:p w14:paraId="2659177B" w14:textId="77777777" w:rsidR="004A4AEB" w:rsidRPr="00ED7564" w:rsidRDefault="004A4AEB" w:rsidP="00AC6BF2">
      <w:pPr>
        <w:jc w:val="both"/>
        <w:rPr>
          <w:rFonts w:ascii="Times New Roman" w:hAnsi="Times New Roman"/>
          <w:sz w:val="24"/>
          <w:szCs w:val="24"/>
        </w:rPr>
      </w:pPr>
      <w:r w:rsidRPr="00ED7564">
        <w:rPr>
          <w:rFonts w:ascii="Times New Roman" w:hAnsi="Times New Roman"/>
          <w:b/>
          <w:sz w:val="24"/>
          <w:szCs w:val="24"/>
        </w:rPr>
        <w:t>Au titre des stratégies de croissance et de lutte contre la pauvreté</w:t>
      </w:r>
      <w:r w:rsidRPr="00ED7564">
        <w:rPr>
          <w:rFonts w:ascii="Times New Roman" w:hAnsi="Times New Roman"/>
          <w:sz w:val="24"/>
          <w:szCs w:val="24"/>
        </w:rPr>
        <w:t xml:space="preserve">, le </w:t>
      </w:r>
      <w:r w:rsidR="00633625" w:rsidRPr="00ED7564">
        <w:rPr>
          <w:rFonts w:ascii="Times New Roman" w:hAnsi="Times New Roman"/>
          <w:sz w:val="24"/>
          <w:szCs w:val="24"/>
        </w:rPr>
        <w:t>PAGIRE</w:t>
      </w:r>
      <w:r w:rsidRPr="00ED7564">
        <w:rPr>
          <w:rFonts w:ascii="Times New Roman" w:hAnsi="Times New Roman"/>
          <w:sz w:val="24"/>
          <w:szCs w:val="24"/>
        </w:rPr>
        <w:t xml:space="preserve"> a contribué au développement d’un système robuste et efficace de fourniture de données et d’informations </w:t>
      </w:r>
      <w:r w:rsidRPr="00ED7564">
        <w:rPr>
          <w:rFonts w:ascii="Times New Roman" w:hAnsi="Times New Roman"/>
          <w:sz w:val="24"/>
          <w:szCs w:val="24"/>
        </w:rPr>
        <w:lastRenderedPageBreak/>
        <w:t>pertinentes aux autorités politiques sur les décisions d’aménagement des eaux, la surveillance des apports d’eau dans les retenues d’eau, ainsi que les inondations et les mesures de gestion à prendre afin d’atténuer leurs impacts. De même, il a créé les conditions permettant d’offrir aux nombreux opérateurs économiques les données et conseils utiles pour le développement des activités à forte demande en eau dans les domaines de l’agriculture, des mines, de l’élevage, de l’énergie et de l’eau de boisson.</w:t>
      </w:r>
    </w:p>
    <w:p w14:paraId="42E6894C" w14:textId="67C5DBB0" w:rsidR="004A4AEB" w:rsidRPr="00ED7564" w:rsidRDefault="004A4AEB" w:rsidP="00AC6BF2">
      <w:pPr>
        <w:jc w:val="both"/>
        <w:rPr>
          <w:rFonts w:ascii="Times New Roman" w:hAnsi="Times New Roman"/>
          <w:sz w:val="24"/>
          <w:szCs w:val="24"/>
        </w:rPr>
      </w:pPr>
      <w:r w:rsidRPr="00ED7564">
        <w:rPr>
          <w:rFonts w:ascii="Times New Roman" w:hAnsi="Times New Roman"/>
          <w:b/>
          <w:sz w:val="24"/>
          <w:szCs w:val="24"/>
        </w:rPr>
        <w:t>Au titre de la politique environnementale</w:t>
      </w:r>
      <w:r w:rsidRPr="00ED7564">
        <w:rPr>
          <w:rFonts w:ascii="Times New Roman" w:hAnsi="Times New Roman"/>
          <w:b/>
          <w:i/>
          <w:sz w:val="24"/>
          <w:szCs w:val="24"/>
        </w:rPr>
        <w:t xml:space="preserve">, </w:t>
      </w:r>
      <w:r w:rsidRPr="00ED7564">
        <w:rPr>
          <w:rFonts w:ascii="Times New Roman" w:hAnsi="Times New Roman"/>
          <w:sz w:val="24"/>
          <w:szCs w:val="24"/>
        </w:rPr>
        <w:t>la contribution du PAGIRE se situe à trois niveaux qui sont la protection quantitative des ressources en eau à travers les actions de lutte contre le comblement des cours d’eau et retenues d’eau initiées par les Comités locaux de l’eau ;</w:t>
      </w:r>
      <w:r w:rsidR="00E56EE0">
        <w:rPr>
          <w:rFonts w:ascii="Times New Roman" w:hAnsi="Times New Roman"/>
          <w:sz w:val="24"/>
          <w:szCs w:val="24"/>
        </w:rPr>
        <w:t xml:space="preserve"> </w:t>
      </w:r>
      <w:r w:rsidRPr="00ED7564">
        <w:rPr>
          <w:rFonts w:ascii="Times New Roman" w:hAnsi="Times New Roman"/>
          <w:sz w:val="24"/>
          <w:szCs w:val="24"/>
        </w:rPr>
        <w:t>la préparation des schémas directeurs d’aménagement et de gestion des eaux qui permettront de garantir de manière effective la préservation des milieux aquatiques et les diverses zones humides. Le troisième niveau concerne le démarrage des activités d’une police de l’eau qui permettra d’assurer la protection des ressources en eau contre les pollutions diverses.</w:t>
      </w:r>
    </w:p>
    <w:p w14:paraId="212E0A9E" w14:textId="77777777" w:rsidR="004A4AEB" w:rsidRPr="00ED7564" w:rsidRDefault="004A4AEB" w:rsidP="00AC6BF2">
      <w:pPr>
        <w:jc w:val="both"/>
        <w:rPr>
          <w:rFonts w:ascii="Times New Roman" w:hAnsi="Times New Roman"/>
          <w:sz w:val="24"/>
          <w:szCs w:val="24"/>
        </w:rPr>
      </w:pPr>
      <w:r w:rsidRPr="00ED7564">
        <w:rPr>
          <w:rFonts w:ascii="Times New Roman" w:hAnsi="Times New Roman"/>
          <w:b/>
          <w:sz w:val="24"/>
          <w:szCs w:val="24"/>
        </w:rPr>
        <w:t>Au titre de la politique sanitaire,</w:t>
      </w:r>
      <w:r w:rsidRPr="00ED7564">
        <w:rPr>
          <w:rFonts w:ascii="Times New Roman" w:hAnsi="Times New Roman"/>
          <w:sz w:val="24"/>
          <w:szCs w:val="24"/>
        </w:rPr>
        <w:t xml:space="preserve"> la mise en place du réseau de qualité de l’eau constitue un moyen efficace de prévention des éventuelles contaminations des eaux souterraines et de surface destinées à tous les usages et en particulier l’approvisionnement en eau potable des populations.</w:t>
      </w:r>
    </w:p>
    <w:p w14:paraId="7E5A1959" w14:textId="216FA69B" w:rsidR="004A4AEB" w:rsidRPr="00ED7564" w:rsidRDefault="004A4AEB" w:rsidP="00FE1023">
      <w:pPr>
        <w:jc w:val="both"/>
        <w:rPr>
          <w:rFonts w:ascii="Times New Roman" w:hAnsi="Times New Roman"/>
          <w:sz w:val="24"/>
          <w:szCs w:val="24"/>
        </w:rPr>
      </w:pPr>
      <w:r w:rsidRPr="00ED7564">
        <w:rPr>
          <w:rFonts w:ascii="Times New Roman" w:hAnsi="Times New Roman"/>
          <w:b/>
          <w:sz w:val="24"/>
          <w:szCs w:val="24"/>
        </w:rPr>
        <w:t>Au titre de la politique de décentralisation,</w:t>
      </w:r>
      <w:r w:rsidRPr="00ED7564">
        <w:rPr>
          <w:rFonts w:ascii="Times New Roman" w:hAnsi="Times New Roman"/>
          <w:sz w:val="24"/>
          <w:szCs w:val="24"/>
        </w:rPr>
        <w:t xml:space="preserve"> le PAGIRE a engagé un dialogue constructif entre l’Etat et les collectivités territoriales ayant abouti à la mise en place des conventions constitutives des cinq (5) agences de l’eau afin de consolider les valeurs de participation et d’appropriation des populations aux choix de développement les concernant en matière d’aménagement et de gestion des eaux. Le même esprit a présidé à la mise en place des Comités locaux de l’eau (CLE) qui sont des instances locales de concertation, de promotion, d’animations et d’échanges associant tous les acteurs (Etat, collectivités territoriales, usagers) intervenant dans la gestion des ressources en eau. </w:t>
      </w:r>
    </w:p>
    <w:p w14:paraId="618B763F" w14:textId="77777777" w:rsidR="00392196" w:rsidRPr="00ED7564" w:rsidRDefault="00392196" w:rsidP="00FE1023">
      <w:pPr>
        <w:jc w:val="both"/>
        <w:rPr>
          <w:rFonts w:ascii="Times New Roman" w:hAnsi="Times New Roman"/>
          <w:sz w:val="24"/>
          <w:szCs w:val="24"/>
        </w:rPr>
      </w:pPr>
      <w:r w:rsidRPr="00ED7564">
        <w:rPr>
          <w:rFonts w:ascii="Times New Roman" w:hAnsi="Times New Roman"/>
          <w:sz w:val="24"/>
          <w:szCs w:val="24"/>
        </w:rPr>
        <w:t>Cependant les aspects relatifs au renforcement des capacités d’intervention du secteur privé, aux procédures d’application des textes réglementaires, à la connaissance et à la protection des ressources en eau, aux aspects transversaux et aux changements climatiques n’enregistrent pas de résultats significatifs. En conséquence, il est important de procéder à l’établissement d’un état des lieux des ressources en eau et des impacts des changements climatiques sur lesdites ressources de manière périodique afin, d’une part, de connaître au mieux les ressources en eau renouvelables disponibles pour les différents usages, et d’autre part, de développer les capacités de résilience des populations aux changements climatiques.</w:t>
      </w:r>
    </w:p>
    <w:p w14:paraId="3E444619" w14:textId="77777777" w:rsidR="004A4AEB" w:rsidRPr="00ED7564" w:rsidRDefault="004A4AEB" w:rsidP="00FE1023">
      <w:pPr>
        <w:pStyle w:val="Titre2"/>
        <w:rPr>
          <w:rFonts w:ascii="Times New Roman" w:hAnsi="Times New Roman"/>
          <w:color w:val="auto"/>
          <w:sz w:val="24"/>
          <w:szCs w:val="24"/>
        </w:rPr>
      </w:pPr>
      <w:bookmarkStart w:id="21" w:name="_Toc418426359"/>
      <w:bookmarkStart w:id="22" w:name="_Toc451161304"/>
      <w:bookmarkStart w:id="23" w:name="_Toc460519436"/>
      <w:r w:rsidRPr="00ED7564">
        <w:rPr>
          <w:rFonts w:ascii="Times New Roman" w:hAnsi="Times New Roman"/>
          <w:color w:val="auto"/>
          <w:sz w:val="24"/>
          <w:szCs w:val="24"/>
        </w:rPr>
        <w:t>Forces et faiblesses du PAGIRE</w:t>
      </w:r>
      <w:bookmarkEnd w:id="21"/>
      <w:bookmarkEnd w:id="22"/>
      <w:bookmarkEnd w:id="23"/>
    </w:p>
    <w:p w14:paraId="5C42068C" w14:textId="77777777" w:rsidR="004A4AEB" w:rsidRPr="00ED7564" w:rsidRDefault="004A4AEB" w:rsidP="00FE1023">
      <w:pPr>
        <w:jc w:val="both"/>
        <w:rPr>
          <w:rFonts w:ascii="Times New Roman" w:hAnsi="Times New Roman"/>
          <w:sz w:val="24"/>
          <w:szCs w:val="24"/>
        </w:rPr>
      </w:pPr>
      <w:r w:rsidRPr="00ED7564">
        <w:rPr>
          <w:rFonts w:ascii="Times New Roman" w:hAnsi="Times New Roman"/>
          <w:b/>
          <w:sz w:val="24"/>
          <w:szCs w:val="24"/>
        </w:rPr>
        <w:t xml:space="preserve">Les principales forces </w:t>
      </w:r>
      <w:r w:rsidRPr="00ED7564">
        <w:rPr>
          <w:rFonts w:ascii="Times New Roman" w:hAnsi="Times New Roman"/>
          <w:sz w:val="24"/>
          <w:szCs w:val="24"/>
        </w:rPr>
        <w:t>du processus de gestion intégrée des ressources en eau sont constituées par la pertinence de son objectif qui s’insère dans le cadre du développement durable ainsi que par les résultats atteints dans les domaines de l’organisation de la concertation intersectorielle, de la réglementation, de la mise en place des organismes de bassins, du renforcement du système d’information et de connaissance des ressources en eau.</w:t>
      </w:r>
    </w:p>
    <w:p w14:paraId="6C01FE0D" w14:textId="77777777" w:rsidR="004A4AEB" w:rsidRPr="00ED7564" w:rsidRDefault="004A4AEB" w:rsidP="00C41FD5">
      <w:pPr>
        <w:jc w:val="both"/>
        <w:rPr>
          <w:rFonts w:ascii="Times New Roman" w:hAnsi="Times New Roman"/>
          <w:sz w:val="24"/>
          <w:szCs w:val="24"/>
        </w:rPr>
      </w:pPr>
      <w:r w:rsidRPr="00ED7564">
        <w:rPr>
          <w:rFonts w:ascii="Times New Roman" w:hAnsi="Times New Roman"/>
          <w:sz w:val="24"/>
          <w:szCs w:val="24"/>
        </w:rPr>
        <w:t xml:space="preserve">De même, les forces concernent l’autofinancement des charges de gestion des ressources en eau, l’organisation du cadre de promotion de la recherche /développement, la présence d’un minimum de </w:t>
      </w:r>
      <w:r w:rsidRPr="00ED7564">
        <w:rPr>
          <w:rFonts w:ascii="Times New Roman" w:hAnsi="Times New Roman"/>
          <w:sz w:val="24"/>
          <w:szCs w:val="24"/>
        </w:rPr>
        <w:lastRenderedPageBreak/>
        <w:t>ressources humaines susceptibles de réaliser les actions et le suivi-évaluation. En outre, on note une prise de conscience grandissante des populations et des décideurs sur la nécessité d’une bonne gestion des ressources en eau. Enfin, le développement de la communication entre les parties prenantes sur de nombreux thèmes liés à la gestion de l’eau, et la p</w:t>
      </w:r>
      <w:r w:rsidR="00BB271C" w:rsidRPr="00ED7564">
        <w:rPr>
          <w:rFonts w:ascii="Times New Roman" w:hAnsi="Times New Roman"/>
          <w:sz w:val="24"/>
          <w:szCs w:val="24"/>
        </w:rPr>
        <w:t>roduction d’informations sur les</w:t>
      </w:r>
      <w:r w:rsidRPr="00ED7564">
        <w:rPr>
          <w:rFonts w:ascii="Times New Roman" w:hAnsi="Times New Roman"/>
          <w:sz w:val="24"/>
          <w:szCs w:val="24"/>
        </w:rPr>
        <w:t xml:space="preserve"> nouveau</w:t>
      </w:r>
      <w:r w:rsidR="00BB271C" w:rsidRPr="00ED7564">
        <w:rPr>
          <w:rFonts w:ascii="Times New Roman" w:hAnsi="Times New Roman"/>
          <w:sz w:val="24"/>
          <w:szCs w:val="24"/>
        </w:rPr>
        <w:t>x</w:t>
      </w:r>
      <w:r w:rsidRPr="00ED7564">
        <w:rPr>
          <w:rFonts w:ascii="Times New Roman" w:hAnsi="Times New Roman"/>
          <w:sz w:val="24"/>
          <w:szCs w:val="24"/>
        </w:rPr>
        <w:t xml:space="preserve"> cadre juridique et institutionnel mis en place par la GIRE sont certainement des points forts à porter au crédit du PAGIRE, même si l’expérience sur ces aspects a montré que l’effort doit être constant et de longue durée.</w:t>
      </w:r>
    </w:p>
    <w:p w14:paraId="237C26B8" w14:textId="77777777" w:rsidR="004A4AEB" w:rsidRPr="00ED7564" w:rsidRDefault="004A4AEB" w:rsidP="00C41FD5">
      <w:pPr>
        <w:jc w:val="both"/>
        <w:rPr>
          <w:rFonts w:ascii="Times New Roman" w:hAnsi="Times New Roman"/>
          <w:sz w:val="24"/>
          <w:szCs w:val="24"/>
        </w:rPr>
      </w:pPr>
      <w:r w:rsidRPr="00ED7564">
        <w:rPr>
          <w:rFonts w:ascii="Times New Roman" w:hAnsi="Times New Roman"/>
          <w:b/>
          <w:sz w:val="24"/>
          <w:szCs w:val="24"/>
        </w:rPr>
        <w:t xml:space="preserve">Les principales faiblesses </w:t>
      </w:r>
      <w:r w:rsidRPr="00ED7564">
        <w:rPr>
          <w:rFonts w:ascii="Times New Roman" w:hAnsi="Times New Roman"/>
          <w:sz w:val="24"/>
          <w:szCs w:val="24"/>
        </w:rPr>
        <w:t>comprennent l’insuffisance de la mise en exergue des questions auxquelles sont confrontées les ressources en eau et l’absence d’une approche globale de leur protection</w:t>
      </w:r>
      <w:r w:rsidRPr="00ED7564">
        <w:rPr>
          <w:rFonts w:ascii="Times New Roman" w:hAnsi="Times New Roman"/>
          <w:b/>
          <w:sz w:val="24"/>
          <w:szCs w:val="24"/>
        </w:rPr>
        <w:t xml:space="preserve">, </w:t>
      </w:r>
      <w:r w:rsidRPr="00ED7564">
        <w:rPr>
          <w:rFonts w:ascii="Times New Roman" w:hAnsi="Times New Roman"/>
          <w:sz w:val="24"/>
          <w:szCs w:val="24"/>
        </w:rPr>
        <w:t>le peu d’attention accordée à l’application de la réglementation, le manque de prise en compte régulier des besoins des secteurs d’utilisation de la ressource en eau.</w:t>
      </w:r>
    </w:p>
    <w:p w14:paraId="6CE62D31" w14:textId="5D5A584E" w:rsidR="001E25A6" w:rsidRPr="00ED7564" w:rsidRDefault="004A4AEB" w:rsidP="00C41FD5">
      <w:pPr>
        <w:jc w:val="both"/>
        <w:rPr>
          <w:rFonts w:ascii="Times New Roman" w:hAnsi="Times New Roman"/>
          <w:sz w:val="24"/>
          <w:szCs w:val="24"/>
        </w:rPr>
      </w:pPr>
      <w:r w:rsidRPr="00ED7564">
        <w:rPr>
          <w:rFonts w:ascii="Times New Roman" w:hAnsi="Times New Roman"/>
          <w:sz w:val="24"/>
          <w:szCs w:val="24"/>
        </w:rPr>
        <w:t>D’autres faiblesses sont l’inadéquation entre les ressources mobilisées et les besoins nécessaires à la mise en œuvre des actions dans les domaines tels que la CFE</w:t>
      </w:r>
      <w:r w:rsidR="001E25A6" w:rsidRPr="00ED7564">
        <w:rPr>
          <w:rFonts w:ascii="Times New Roman" w:hAnsi="Times New Roman"/>
          <w:sz w:val="24"/>
          <w:szCs w:val="24"/>
        </w:rPr>
        <w:t xml:space="preserve">, la police de l'eau, le </w:t>
      </w:r>
      <w:proofErr w:type="spellStart"/>
      <w:r w:rsidR="001E25A6" w:rsidRPr="00ED7564">
        <w:rPr>
          <w:rFonts w:ascii="Times New Roman" w:hAnsi="Times New Roman"/>
          <w:sz w:val="24"/>
          <w:szCs w:val="24"/>
        </w:rPr>
        <w:t>SNIEau</w:t>
      </w:r>
      <w:proofErr w:type="spellEnd"/>
      <w:r w:rsidR="001E25A6" w:rsidRPr="00ED7564">
        <w:rPr>
          <w:rFonts w:ascii="Times New Roman" w:hAnsi="Times New Roman"/>
          <w:sz w:val="24"/>
          <w:szCs w:val="24"/>
        </w:rPr>
        <w:t> ; l</w:t>
      </w:r>
      <w:r w:rsidRPr="00ED7564">
        <w:rPr>
          <w:rFonts w:ascii="Times New Roman" w:hAnsi="Times New Roman"/>
          <w:sz w:val="24"/>
          <w:szCs w:val="24"/>
        </w:rPr>
        <w:t>a faible intégration des thématiques transversales et du changement climatique dans l’approche de mise en œuvre, la forte mainmise</w:t>
      </w:r>
      <w:r w:rsidR="001E25A6" w:rsidRPr="00ED7564">
        <w:rPr>
          <w:rFonts w:ascii="Times New Roman" w:hAnsi="Times New Roman"/>
          <w:sz w:val="24"/>
          <w:szCs w:val="24"/>
        </w:rPr>
        <w:t xml:space="preserve"> de l’a</w:t>
      </w:r>
      <w:r w:rsidRPr="00ED7564">
        <w:rPr>
          <w:rFonts w:ascii="Times New Roman" w:hAnsi="Times New Roman"/>
          <w:sz w:val="24"/>
          <w:szCs w:val="24"/>
        </w:rPr>
        <w:t xml:space="preserve">dministration publique dans les Agences de l’Eau. </w:t>
      </w:r>
    </w:p>
    <w:p w14:paraId="5560B486" w14:textId="77777777" w:rsidR="004A4AEB" w:rsidRPr="00ED7564" w:rsidRDefault="001E25A6" w:rsidP="00C41FD5">
      <w:pPr>
        <w:jc w:val="both"/>
        <w:rPr>
          <w:rFonts w:ascii="Times New Roman" w:hAnsi="Times New Roman"/>
          <w:sz w:val="24"/>
          <w:szCs w:val="24"/>
        </w:rPr>
      </w:pPr>
      <w:r w:rsidRPr="00ED7564">
        <w:rPr>
          <w:rFonts w:ascii="Times New Roman" w:hAnsi="Times New Roman"/>
          <w:sz w:val="24"/>
          <w:szCs w:val="24"/>
        </w:rPr>
        <w:t>L</w:t>
      </w:r>
      <w:r w:rsidR="004A4AEB" w:rsidRPr="00ED7564">
        <w:rPr>
          <w:rFonts w:ascii="Times New Roman" w:hAnsi="Times New Roman"/>
          <w:sz w:val="24"/>
          <w:szCs w:val="24"/>
        </w:rPr>
        <w:t xml:space="preserve">a communication a certes été un point positif, mais le besoin en communication et en information de toutes les parties prenantes reste </w:t>
      </w:r>
      <w:r w:rsidRPr="00ED7564">
        <w:rPr>
          <w:rFonts w:ascii="Times New Roman" w:hAnsi="Times New Roman"/>
          <w:sz w:val="24"/>
          <w:szCs w:val="24"/>
        </w:rPr>
        <w:t>important</w:t>
      </w:r>
      <w:r w:rsidR="004A4AEB" w:rsidRPr="00ED7564">
        <w:rPr>
          <w:rFonts w:ascii="Times New Roman" w:hAnsi="Times New Roman"/>
          <w:sz w:val="24"/>
          <w:szCs w:val="24"/>
        </w:rPr>
        <w:t>.</w:t>
      </w:r>
    </w:p>
    <w:p w14:paraId="79FA5F1A" w14:textId="77777777" w:rsidR="004A4AEB" w:rsidRPr="00ED7564" w:rsidRDefault="004A4AEB" w:rsidP="004A4AEB">
      <w:pPr>
        <w:pStyle w:val="Titre2"/>
        <w:rPr>
          <w:rFonts w:ascii="Times New Roman" w:hAnsi="Times New Roman"/>
          <w:color w:val="auto"/>
          <w:sz w:val="24"/>
          <w:szCs w:val="24"/>
        </w:rPr>
      </w:pPr>
      <w:bookmarkStart w:id="24" w:name="_Toc418426360"/>
      <w:bookmarkStart w:id="25" w:name="_Toc451161305"/>
      <w:bookmarkStart w:id="26" w:name="_Toc460519437"/>
      <w:r w:rsidRPr="00ED7564">
        <w:rPr>
          <w:rFonts w:ascii="Times New Roman" w:hAnsi="Times New Roman"/>
          <w:color w:val="auto"/>
          <w:sz w:val="24"/>
          <w:szCs w:val="24"/>
        </w:rPr>
        <w:t>Opportunités et menaces du PAGIRE</w:t>
      </w:r>
      <w:bookmarkEnd w:id="24"/>
      <w:bookmarkEnd w:id="25"/>
      <w:bookmarkEnd w:id="26"/>
    </w:p>
    <w:p w14:paraId="151F7444" w14:textId="615A693A" w:rsidR="004A4AEB" w:rsidRPr="00ED7564" w:rsidRDefault="004A4AEB" w:rsidP="00AA5D14">
      <w:pPr>
        <w:jc w:val="both"/>
        <w:rPr>
          <w:rFonts w:ascii="Times New Roman" w:hAnsi="Times New Roman"/>
          <w:sz w:val="24"/>
          <w:szCs w:val="24"/>
        </w:rPr>
      </w:pPr>
      <w:r w:rsidRPr="00ED7564">
        <w:rPr>
          <w:rFonts w:ascii="Times New Roman" w:hAnsi="Times New Roman"/>
          <w:b/>
          <w:sz w:val="24"/>
          <w:szCs w:val="24"/>
        </w:rPr>
        <w:t>Les principales opportunités</w:t>
      </w:r>
      <w:r w:rsidRPr="00ED7564">
        <w:rPr>
          <w:rFonts w:ascii="Times New Roman" w:hAnsi="Times New Roman"/>
          <w:sz w:val="24"/>
          <w:szCs w:val="24"/>
        </w:rPr>
        <w:t xml:space="preserve"> comprennent </w:t>
      </w:r>
      <w:r w:rsidR="00F57479" w:rsidRPr="00ED7564">
        <w:rPr>
          <w:rFonts w:ascii="Times New Roman" w:hAnsi="Times New Roman"/>
          <w:sz w:val="24"/>
          <w:szCs w:val="24"/>
        </w:rPr>
        <w:t>la volonté</w:t>
      </w:r>
      <w:r w:rsidRPr="00ED7564">
        <w:rPr>
          <w:rFonts w:ascii="Times New Roman" w:hAnsi="Times New Roman"/>
          <w:sz w:val="24"/>
          <w:szCs w:val="24"/>
        </w:rPr>
        <w:t xml:space="preserve"> </w:t>
      </w:r>
      <w:r w:rsidR="00F57479" w:rsidRPr="00ED7564">
        <w:rPr>
          <w:rFonts w:ascii="Times New Roman" w:hAnsi="Times New Roman"/>
          <w:sz w:val="24"/>
          <w:szCs w:val="24"/>
        </w:rPr>
        <w:t xml:space="preserve">politique, l’engagement des </w:t>
      </w:r>
      <w:r w:rsidRPr="00ED7564">
        <w:rPr>
          <w:rFonts w:ascii="Times New Roman" w:hAnsi="Times New Roman"/>
          <w:sz w:val="24"/>
          <w:szCs w:val="24"/>
        </w:rPr>
        <w:t>partenaires</w:t>
      </w:r>
      <w:r w:rsidR="00674F78">
        <w:rPr>
          <w:rFonts w:ascii="Times New Roman" w:hAnsi="Times New Roman"/>
          <w:sz w:val="24"/>
          <w:szCs w:val="24"/>
        </w:rPr>
        <w:t xml:space="preserve"> au développement</w:t>
      </w:r>
      <w:r w:rsidRPr="00ED7564">
        <w:rPr>
          <w:rFonts w:ascii="Times New Roman" w:hAnsi="Times New Roman"/>
          <w:sz w:val="24"/>
          <w:szCs w:val="24"/>
        </w:rPr>
        <w:t xml:space="preserve">, l’adhésion de certains acteurs au principe </w:t>
      </w:r>
      <w:r w:rsidR="00F57479" w:rsidRPr="00ED7564">
        <w:rPr>
          <w:rFonts w:ascii="Times New Roman" w:hAnsi="Times New Roman"/>
          <w:sz w:val="24"/>
          <w:szCs w:val="24"/>
        </w:rPr>
        <w:t>de payement de la Contribution Financière en matière d’E</w:t>
      </w:r>
      <w:r w:rsidRPr="00ED7564">
        <w:rPr>
          <w:rFonts w:ascii="Times New Roman" w:hAnsi="Times New Roman"/>
          <w:sz w:val="24"/>
          <w:szCs w:val="24"/>
        </w:rPr>
        <w:t xml:space="preserve">au, l’intérêt des agences de bassin internationales dans l’appui au processus, les possibilités d’appui technique provenant de plusieurs institutions, les possibilités offertes par le processus de décentralisation. </w:t>
      </w:r>
    </w:p>
    <w:p w14:paraId="72BC0614" w14:textId="77777777" w:rsidR="004A4AEB" w:rsidRPr="00ED7564" w:rsidRDefault="004A4AEB" w:rsidP="00AA5D14">
      <w:pPr>
        <w:jc w:val="both"/>
        <w:rPr>
          <w:rFonts w:ascii="Times New Roman" w:hAnsi="Times New Roman"/>
          <w:sz w:val="24"/>
          <w:szCs w:val="24"/>
        </w:rPr>
      </w:pPr>
      <w:r w:rsidRPr="00ED7564">
        <w:rPr>
          <w:rFonts w:ascii="Times New Roman" w:hAnsi="Times New Roman"/>
          <w:sz w:val="24"/>
          <w:szCs w:val="24"/>
        </w:rPr>
        <w:t>A cela s’ajoute l’existence de nombreuses actions de protection des ressources en eau dans certains pays pouvant servir de modèles, l’engagement du système des Nations Unies à promouvoir une gestion durable des ressources en eau et enfin la prise de conscience grandissante des institutions financières régionales et internationales de la nécessité de promouvoir une croissance verte à travers l’intégration de la dimension « environnement » dans leurs stratégies d’appui aux pays.</w:t>
      </w:r>
    </w:p>
    <w:p w14:paraId="32422201" w14:textId="77777777" w:rsidR="004A4AEB" w:rsidRPr="00ED7564" w:rsidRDefault="004A4AEB" w:rsidP="00AA5D14">
      <w:pPr>
        <w:jc w:val="both"/>
        <w:rPr>
          <w:rFonts w:ascii="Times New Roman" w:hAnsi="Times New Roman"/>
          <w:sz w:val="24"/>
          <w:szCs w:val="24"/>
        </w:rPr>
      </w:pPr>
      <w:r w:rsidRPr="00ED7564">
        <w:rPr>
          <w:rFonts w:ascii="Times New Roman" w:hAnsi="Times New Roman"/>
          <w:b/>
          <w:sz w:val="24"/>
          <w:szCs w:val="24"/>
        </w:rPr>
        <w:t>Les principales menaces</w:t>
      </w:r>
      <w:r w:rsidRPr="00ED7564">
        <w:rPr>
          <w:rFonts w:ascii="Times New Roman" w:hAnsi="Times New Roman"/>
          <w:sz w:val="24"/>
          <w:szCs w:val="24"/>
        </w:rPr>
        <w:t xml:space="preserve"> co</w:t>
      </w:r>
      <w:r w:rsidR="00716E04" w:rsidRPr="00ED7564">
        <w:rPr>
          <w:rFonts w:ascii="Times New Roman" w:hAnsi="Times New Roman"/>
          <w:sz w:val="24"/>
          <w:szCs w:val="24"/>
        </w:rPr>
        <w:t xml:space="preserve">ncernent </w:t>
      </w:r>
      <w:r w:rsidRPr="00ED7564">
        <w:rPr>
          <w:rFonts w:ascii="Times New Roman" w:hAnsi="Times New Roman"/>
          <w:sz w:val="24"/>
          <w:szCs w:val="24"/>
        </w:rPr>
        <w:t>le renforcement du cloisonnement institutionnel par le développement de politiques sectorielles et des programmes de mise en œuvre.</w:t>
      </w:r>
      <w:r w:rsidR="00A82F89" w:rsidRPr="00ED7564">
        <w:rPr>
          <w:rFonts w:ascii="Times New Roman" w:hAnsi="Times New Roman"/>
          <w:sz w:val="24"/>
          <w:szCs w:val="24"/>
        </w:rPr>
        <w:t xml:space="preserve"> </w:t>
      </w:r>
      <w:r w:rsidR="00381C9A" w:rsidRPr="00ED7564">
        <w:rPr>
          <w:rFonts w:ascii="Times New Roman" w:hAnsi="Times New Roman"/>
          <w:sz w:val="24"/>
          <w:szCs w:val="24"/>
        </w:rPr>
        <w:t>L</w:t>
      </w:r>
      <w:r w:rsidRPr="00ED7564">
        <w:rPr>
          <w:rFonts w:ascii="Times New Roman" w:hAnsi="Times New Roman"/>
          <w:sz w:val="24"/>
          <w:szCs w:val="24"/>
        </w:rPr>
        <w:t xml:space="preserve">e chevauchement des attributions entre diverses structures au sein des Ministères, la forte mobilité du personnel vers d’autres horizons, l’amenuisement de l’aide publique au développement consécutive à la crise financière mondiale, la réticence de certains </w:t>
      </w:r>
      <w:r w:rsidR="00A82F89" w:rsidRPr="00ED7564">
        <w:rPr>
          <w:rFonts w:ascii="Times New Roman" w:hAnsi="Times New Roman"/>
          <w:sz w:val="24"/>
          <w:szCs w:val="24"/>
        </w:rPr>
        <w:t>assujettis</w:t>
      </w:r>
      <w:r w:rsidRPr="00ED7564">
        <w:rPr>
          <w:rFonts w:ascii="Times New Roman" w:hAnsi="Times New Roman"/>
          <w:sz w:val="24"/>
          <w:szCs w:val="24"/>
        </w:rPr>
        <w:t xml:space="preserve"> à </w:t>
      </w:r>
      <w:r w:rsidR="00A82F89" w:rsidRPr="00ED7564">
        <w:rPr>
          <w:rFonts w:ascii="Times New Roman" w:hAnsi="Times New Roman"/>
          <w:sz w:val="24"/>
          <w:szCs w:val="24"/>
        </w:rPr>
        <w:t>s’acquitter la CFE</w:t>
      </w:r>
      <w:r w:rsidR="00C460DE" w:rsidRPr="00ED7564">
        <w:rPr>
          <w:rFonts w:ascii="Times New Roman" w:hAnsi="Times New Roman"/>
          <w:sz w:val="24"/>
          <w:szCs w:val="24"/>
        </w:rPr>
        <w:t>, les changements climatiques</w:t>
      </w:r>
      <w:r w:rsidR="00A82F89" w:rsidRPr="00ED7564">
        <w:rPr>
          <w:rFonts w:ascii="Times New Roman" w:hAnsi="Times New Roman"/>
          <w:sz w:val="24"/>
          <w:szCs w:val="24"/>
        </w:rPr>
        <w:t xml:space="preserve"> </w:t>
      </w:r>
      <w:r w:rsidRPr="00ED7564">
        <w:rPr>
          <w:rFonts w:ascii="Times New Roman" w:hAnsi="Times New Roman"/>
          <w:sz w:val="24"/>
          <w:szCs w:val="24"/>
        </w:rPr>
        <w:t>et une insuffisance de compréhension et de synergie entre acteurs GIRE et décentralisation.</w:t>
      </w:r>
    </w:p>
    <w:p w14:paraId="2E1F5A34" w14:textId="77777777" w:rsidR="00C2007A" w:rsidRPr="00ED7564" w:rsidRDefault="00C2007A" w:rsidP="00ED7564">
      <w:pPr>
        <w:jc w:val="both"/>
        <w:rPr>
          <w:rFonts w:ascii="Times New Roman" w:hAnsi="Times New Roman"/>
          <w:sz w:val="24"/>
          <w:szCs w:val="24"/>
        </w:rPr>
      </w:pPr>
    </w:p>
    <w:p w14:paraId="37E12127" w14:textId="77777777" w:rsidR="00FB0371" w:rsidRDefault="00FB0371">
      <w:pPr>
        <w:spacing w:after="0" w:line="240" w:lineRule="auto"/>
        <w:rPr>
          <w:rFonts w:ascii="Times New Roman" w:hAnsi="Times New Roman"/>
          <w:color w:val="000000"/>
          <w:sz w:val="24"/>
          <w:szCs w:val="24"/>
        </w:rPr>
      </w:pPr>
      <w:r>
        <w:rPr>
          <w:rFonts w:ascii="Times New Roman" w:hAnsi="Times New Roman"/>
          <w:b/>
          <w:bCs/>
          <w:color w:val="000000"/>
          <w:sz w:val="24"/>
          <w:szCs w:val="24"/>
        </w:rPr>
        <w:br w:type="page"/>
      </w:r>
    </w:p>
    <w:p w14:paraId="041E9E9F" w14:textId="4E9EA9B3" w:rsidR="00C3014A" w:rsidRPr="00ED7564" w:rsidRDefault="00E959C8" w:rsidP="00ED7564">
      <w:pPr>
        <w:pStyle w:val="Titre1"/>
        <w:pBdr>
          <w:bottom w:val="single" w:sz="4" w:space="1" w:color="auto"/>
        </w:pBdr>
        <w:rPr>
          <w:rFonts w:ascii="Times New Roman" w:hAnsi="Times New Roman"/>
          <w:color w:val="auto"/>
          <w:sz w:val="24"/>
          <w:szCs w:val="24"/>
        </w:rPr>
      </w:pPr>
      <w:bookmarkStart w:id="27" w:name="_Toc460519438"/>
      <w:r w:rsidRPr="00ED7564">
        <w:rPr>
          <w:rFonts w:ascii="Times New Roman" w:hAnsi="Times New Roman"/>
          <w:color w:val="auto"/>
          <w:sz w:val="24"/>
          <w:szCs w:val="24"/>
        </w:rPr>
        <w:lastRenderedPageBreak/>
        <w:t>DESCRIPTION</w:t>
      </w:r>
      <w:r w:rsidR="00C3014A" w:rsidRPr="00ED7564">
        <w:rPr>
          <w:rFonts w:ascii="Times New Roman" w:hAnsi="Times New Roman"/>
          <w:color w:val="auto"/>
          <w:sz w:val="24"/>
          <w:szCs w:val="24"/>
        </w:rPr>
        <w:t xml:space="preserve"> DU </w:t>
      </w:r>
      <w:r w:rsidR="002912F6" w:rsidRPr="00ED7564">
        <w:rPr>
          <w:rFonts w:ascii="Times New Roman" w:hAnsi="Times New Roman"/>
          <w:color w:val="auto"/>
          <w:sz w:val="24"/>
          <w:szCs w:val="24"/>
        </w:rPr>
        <w:t>PROGRAMME</w:t>
      </w:r>
      <w:bookmarkEnd w:id="27"/>
      <w:r w:rsidR="002912F6" w:rsidRPr="00ED7564">
        <w:rPr>
          <w:rFonts w:ascii="Times New Roman" w:hAnsi="Times New Roman"/>
          <w:color w:val="auto"/>
          <w:sz w:val="24"/>
          <w:szCs w:val="24"/>
        </w:rPr>
        <w:t xml:space="preserve"> </w:t>
      </w:r>
    </w:p>
    <w:p w14:paraId="25B7DF28" w14:textId="77777777" w:rsidR="00E959C8" w:rsidRPr="00ED7564" w:rsidRDefault="00E959C8" w:rsidP="00FE1023">
      <w:pPr>
        <w:pStyle w:val="Titre2"/>
        <w:rPr>
          <w:rFonts w:ascii="Times New Roman" w:hAnsi="Times New Roman"/>
          <w:color w:val="auto"/>
          <w:sz w:val="24"/>
          <w:szCs w:val="24"/>
        </w:rPr>
      </w:pPr>
      <w:bookmarkStart w:id="28" w:name="_Toc451161309"/>
      <w:bookmarkStart w:id="29" w:name="_Toc460519439"/>
      <w:r w:rsidRPr="00ED7564">
        <w:rPr>
          <w:rFonts w:ascii="Times New Roman" w:hAnsi="Times New Roman"/>
          <w:color w:val="auto"/>
          <w:sz w:val="24"/>
          <w:szCs w:val="24"/>
        </w:rPr>
        <w:t>Objectifs</w:t>
      </w:r>
      <w:bookmarkEnd w:id="28"/>
      <w:bookmarkEnd w:id="29"/>
    </w:p>
    <w:p w14:paraId="19F8BE24" w14:textId="77777777" w:rsidR="00E959C8" w:rsidRPr="00ED7564" w:rsidRDefault="00E959C8" w:rsidP="00FE1023">
      <w:pPr>
        <w:jc w:val="both"/>
        <w:rPr>
          <w:rFonts w:ascii="Times New Roman" w:hAnsi="Times New Roman"/>
          <w:sz w:val="24"/>
          <w:szCs w:val="24"/>
          <w:lang w:val="fr-BE" w:eastAsia="en-US"/>
        </w:rPr>
      </w:pPr>
      <w:r w:rsidRPr="00ED7564">
        <w:rPr>
          <w:rFonts w:ascii="Times New Roman" w:hAnsi="Times New Roman"/>
          <w:color w:val="000000"/>
          <w:sz w:val="24"/>
          <w:szCs w:val="24"/>
        </w:rPr>
        <w:t>Les o</w:t>
      </w:r>
      <w:r w:rsidRPr="00ED7564">
        <w:rPr>
          <w:rFonts w:ascii="Times New Roman" w:hAnsi="Times New Roman"/>
          <w:color w:val="000000"/>
          <w:spacing w:val="1"/>
          <w:sz w:val="24"/>
          <w:szCs w:val="24"/>
        </w:rPr>
        <w:t>b</w:t>
      </w:r>
      <w:r w:rsidRPr="00ED7564">
        <w:rPr>
          <w:rFonts w:ascii="Times New Roman" w:hAnsi="Times New Roman"/>
          <w:color w:val="000000"/>
          <w:sz w:val="24"/>
          <w:szCs w:val="24"/>
        </w:rPr>
        <w:t>je</w:t>
      </w:r>
      <w:r w:rsidRPr="00ED7564">
        <w:rPr>
          <w:rFonts w:ascii="Times New Roman" w:hAnsi="Times New Roman"/>
          <w:color w:val="000000"/>
          <w:spacing w:val="-1"/>
          <w:sz w:val="24"/>
          <w:szCs w:val="24"/>
        </w:rPr>
        <w:t>c</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i</w:t>
      </w:r>
      <w:r w:rsidRPr="00ED7564">
        <w:rPr>
          <w:rFonts w:ascii="Times New Roman" w:hAnsi="Times New Roman"/>
          <w:color w:val="000000"/>
          <w:spacing w:val="1"/>
          <w:sz w:val="24"/>
          <w:szCs w:val="24"/>
        </w:rPr>
        <w:t>f</w:t>
      </w:r>
      <w:r w:rsidRPr="00ED7564">
        <w:rPr>
          <w:rFonts w:ascii="Times New Roman" w:hAnsi="Times New Roman"/>
          <w:color w:val="000000"/>
          <w:sz w:val="24"/>
          <w:szCs w:val="24"/>
        </w:rPr>
        <w:t xml:space="preserve">s </w:t>
      </w:r>
      <w:r w:rsidRPr="00ED7564">
        <w:rPr>
          <w:rFonts w:ascii="Times New Roman" w:hAnsi="Times New Roman"/>
          <w:color w:val="000000"/>
          <w:spacing w:val="1"/>
          <w:sz w:val="24"/>
          <w:szCs w:val="24"/>
        </w:rPr>
        <w:t>du programme</w:t>
      </w:r>
      <w:r w:rsidRPr="00ED7564">
        <w:rPr>
          <w:rFonts w:ascii="Times New Roman" w:hAnsi="Times New Roman"/>
          <w:color w:val="000000"/>
          <w:spacing w:val="49"/>
          <w:sz w:val="24"/>
          <w:szCs w:val="24"/>
        </w:rPr>
        <w:t xml:space="preserve"> </w:t>
      </w:r>
      <w:r w:rsidRPr="00ED7564">
        <w:rPr>
          <w:rFonts w:ascii="Times New Roman" w:hAnsi="Times New Roman"/>
          <w:color w:val="000000"/>
          <w:sz w:val="24"/>
          <w:szCs w:val="24"/>
        </w:rPr>
        <w:t>o</w:t>
      </w:r>
      <w:r w:rsidRPr="00ED7564">
        <w:rPr>
          <w:rFonts w:ascii="Times New Roman" w:hAnsi="Times New Roman"/>
          <w:color w:val="000000"/>
          <w:spacing w:val="1"/>
          <w:sz w:val="24"/>
          <w:szCs w:val="24"/>
        </w:rPr>
        <w:t>p</w:t>
      </w:r>
      <w:r w:rsidRPr="00ED7564">
        <w:rPr>
          <w:rFonts w:ascii="Times New Roman" w:hAnsi="Times New Roman"/>
          <w:color w:val="000000"/>
          <w:spacing w:val="-2"/>
          <w:sz w:val="24"/>
          <w:szCs w:val="24"/>
        </w:rPr>
        <w:t>é</w:t>
      </w:r>
      <w:r w:rsidRPr="00ED7564">
        <w:rPr>
          <w:rFonts w:ascii="Times New Roman" w:hAnsi="Times New Roman"/>
          <w:color w:val="000000"/>
          <w:sz w:val="24"/>
          <w:szCs w:val="24"/>
        </w:rPr>
        <w:t>ra</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i</w:t>
      </w:r>
      <w:r w:rsidRPr="00ED7564">
        <w:rPr>
          <w:rFonts w:ascii="Times New Roman" w:hAnsi="Times New Roman"/>
          <w:color w:val="000000"/>
          <w:spacing w:val="-2"/>
          <w:sz w:val="24"/>
          <w:szCs w:val="24"/>
        </w:rPr>
        <w:t>o</w:t>
      </w:r>
      <w:r w:rsidRPr="00ED7564">
        <w:rPr>
          <w:rFonts w:ascii="Times New Roman" w:hAnsi="Times New Roman"/>
          <w:color w:val="000000"/>
          <w:spacing w:val="1"/>
          <w:sz w:val="24"/>
          <w:szCs w:val="24"/>
        </w:rPr>
        <w:t>n</w:t>
      </w:r>
      <w:r w:rsidRPr="00ED7564">
        <w:rPr>
          <w:rFonts w:ascii="Times New Roman" w:hAnsi="Times New Roman"/>
          <w:color w:val="000000"/>
          <w:spacing w:val="-1"/>
          <w:sz w:val="24"/>
          <w:szCs w:val="24"/>
        </w:rPr>
        <w:t>n</w:t>
      </w:r>
      <w:r w:rsidRPr="00ED7564">
        <w:rPr>
          <w:rFonts w:ascii="Times New Roman" w:hAnsi="Times New Roman"/>
          <w:color w:val="000000"/>
          <w:sz w:val="24"/>
          <w:szCs w:val="24"/>
        </w:rPr>
        <w:t>el G</w:t>
      </w:r>
      <w:r w:rsidRPr="00ED7564">
        <w:rPr>
          <w:rFonts w:ascii="Times New Roman" w:hAnsi="Times New Roman"/>
          <w:color w:val="000000"/>
          <w:spacing w:val="-1"/>
          <w:sz w:val="24"/>
          <w:szCs w:val="24"/>
        </w:rPr>
        <w:t>I</w:t>
      </w:r>
      <w:r w:rsidRPr="00ED7564">
        <w:rPr>
          <w:rFonts w:ascii="Times New Roman" w:hAnsi="Times New Roman"/>
          <w:color w:val="000000"/>
          <w:sz w:val="24"/>
          <w:szCs w:val="24"/>
        </w:rPr>
        <w:t>RE 2016-2020 sont</w:t>
      </w:r>
      <w:r w:rsidRPr="00ED7564">
        <w:rPr>
          <w:rFonts w:ascii="Times New Roman" w:hAnsi="Times New Roman"/>
          <w:color w:val="000000"/>
          <w:spacing w:val="1"/>
          <w:sz w:val="24"/>
          <w:szCs w:val="24"/>
        </w:rPr>
        <w:t xml:space="preserve"> </w:t>
      </w:r>
      <w:r w:rsidRPr="00ED7564">
        <w:rPr>
          <w:rFonts w:ascii="Times New Roman" w:hAnsi="Times New Roman"/>
          <w:color w:val="000000"/>
          <w:spacing w:val="-1"/>
          <w:sz w:val="24"/>
          <w:szCs w:val="24"/>
        </w:rPr>
        <w:t>c</w:t>
      </w:r>
      <w:r w:rsidRPr="00ED7564">
        <w:rPr>
          <w:rFonts w:ascii="Times New Roman" w:hAnsi="Times New Roman"/>
          <w:color w:val="000000"/>
          <w:spacing w:val="-2"/>
          <w:sz w:val="24"/>
          <w:szCs w:val="24"/>
        </w:rPr>
        <w:t>e</w:t>
      </w:r>
      <w:r w:rsidRPr="00ED7564">
        <w:rPr>
          <w:rFonts w:ascii="Times New Roman" w:hAnsi="Times New Roman"/>
          <w:color w:val="000000"/>
          <w:spacing w:val="1"/>
          <w:sz w:val="24"/>
          <w:szCs w:val="24"/>
        </w:rPr>
        <w:t>u</w:t>
      </w:r>
      <w:r w:rsidRPr="00ED7564">
        <w:rPr>
          <w:rFonts w:ascii="Times New Roman" w:hAnsi="Times New Roman"/>
          <w:color w:val="000000"/>
          <w:sz w:val="24"/>
          <w:szCs w:val="24"/>
        </w:rPr>
        <w:t xml:space="preserve">x </w:t>
      </w:r>
      <w:r w:rsidRPr="00ED7564">
        <w:rPr>
          <w:rFonts w:ascii="Times New Roman" w:hAnsi="Times New Roman"/>
          <w:color w:val="000000"/>
          <w:spacing w:val="-1"/>
          <w:sz w:val="24"/>
          <w:szCs w:val="24"/>
        </w:rPr>
        <w:t>d</w:t>
      </w:r>
      <w:r w:rsidRPr="00ED7564">
        <w:rPr>
          <w:rFonts w:ascii="Times New Roman" w:hAnsi="Times New Roman"/>
          <w:color w:val="000000"/>
          <w:sz w:val="24"/>
          <w:szCs w:val="24"/>
        </w:rPr>
        <w:t>u</w:t>
      </w:r>
      <w:r w:rsidRPr="00ED7564">
        <w:rPr>
          <w:rFonts w:ascii="Times New Roman" w:hAnsi="Times New Roman"/>
          <w:color w:val="000000"/>
          <w:spacing w:val="2"/>
          <w:sz w:val="24"/>
          <w:szCs w:val="24"/>
        </w:rPr>
        <w:t xml:space="preserve"> </w:t>
      </w:r>
      <w:r w:rsidRPr="00ED7564">
        <w:rPr>
          <w:rFonts w:ascii="Times New Roman" w:hAnsi="Times New Roman"/>
          <w:color w:val="000000"/>
          <w:sz w:val="24"/>
          <w:szCs w:val="24"/>
        </w:rPr>
        <w:t>P</w:t>
      </w:r>
      <w:r w:rsidRPr="00ED7564">
        <w:rPr>
          <w:rFonts w:ascii="Times New Roman" w:hAnsi="Times New Roman"/>
          <w:color w:val="000000"/>
          <w:spacing w:val="-1"/>
          <w:sz w:val="24"/>
          <w:szCs w:val="24"/>
        </w:rPr>
        <w:t>r</w:t>
      </w:r>
      <w:r w:rsidRPr="00ED7564">
        <w:rPr>
          <w:rFonts w:ascii="Times New Roman" w:hAnsi="Times New Roman"/>
          <w:color w:val="000000"/>
          <w:sz w:val="24"/>
          <w:szCs w:val="24"/>
        </w:rPr>
        <w:t>og</w:t>
      </w:r>
      <w:r w:rsidRPr="00ED7564">
        <w:rPr>
          <w:rFonts w:ascii="Times New Roman" w:hAnsi="Times New Roman"/>
          <w:color w:val="000000"/>
          <w:spacing w:val="-2"/>
          <w:sz w:val="24"/>
          <w:szCs w:val="24"/>
        </w:rPr>
        <w:t>r</w:t>
      </w:r>
      <w:r w:rsidRPr="00ED7564">
        <w:rPr>
          <w:rFonts w:ascii="Times New Roman" w:hAnsi="Times New Roman"/>
          <w:color w:val="000000"/>
          <w:sz w:val="24"/>
          <w:szCs w:val="24"/>
        </w:rPr>
        <w:t>am</w:t>
      </w:r>
      <w:r w:rsidRPr="00ED7564">
        <w:rPr>
          <w:rFonts w:ascii="Times New Roman" w:hAnsi="Times New Roman"/>
          <w:color w:val="000000"/>
          <w:spacing w:val="1"/>
          <w:sz w:val="24"/>
          <w:szCs w:val="24"/>
        </w:rPr>
        <w:t>m</w:t>
      </w:r>
      <w:r w:rsidRPr="00ED7564">
        <w:rPr>
          <w:rFonts w:ascii="Times New Roman" w:hAnsi="Times New Roman"/>
          <w:color w:val="000000"/>
          <w:sz w:val="24"/>
          <w:szCs w:val="24"/>
        </w:rPr>
        <w:t>e National</w:t>
      </w:r>
      <w:r w:rsidRPr="00ED7564">
        <w:rPr>
          <w:rFonts w:ascii="Times New Roman" w:hAnsi="Times New Roman"/>
          <w:color w:val="000000"/>
          <w:spacing w:val="1"/>
          <w:sz w:val="24"/>
          <w:szCs w:val="24"/>
        </w:rPr>
        <w:t xml:space="preserve"> </w:t>
      </w:r>
      <w:r w:rsidRPr="00ED7564">
        <w:rPr>
          <w:rFonts w:ascii="Times New Roman" w:hAnsi="Times New Roman"/>
          <w:color w:val="000000"/>
          <w:sz w:val="24"/>
          <w:szCs w:val="24"/>
        </w:rPr>
        <w:t>G</w:t>
      </w:r>
      <w:r w:rsidRPr="00ED7564">
        <w:rPr>
          <w:rFonts w:ascii="Times New Roman" w:hAnsi="Times New Roman"/>
          <w:color w:val="000000"/>
          <w:spacing w:val="-1"/>
          <w:sz w:val="24"/>
          <w:szCs w:val="24"/>
        </w:rPr>
        <w:t>I</w:t>
      </w:r>
      <w:r w:rsidRPr="00ED7564">
        <w:rPr>
          <w:rFonts w:ascii="Times New Roman" w:hAnsi="Times New Roman"/>
          <w:color w:val="000000"/>
          <w:sz w:val="24"/>
          <w:szCs w:val="24"/>
        </w:rPr>
        <w:t xml:space="preserve">RE </w:t>
      </w:r>
      <w:r w:rsidRPr="00ED7564">
        <w:rPr>
          <w:rFonts w:ascii="Times New Roman" w:hAnsi="Times New Roman"/>
          <w:color w:val="000000"/>
          <w:spacing w:val="-2"/>
          <w:sz w:val="24"/>
          <w:szCs w:val="24"/>
        </w:rPr>
        <w:t>2</w:t>
      </w:r>
      <w:r w:rsidRPr="00ED7564">
        <w:rPr>
          <w:rFonts w:ascii="Times New Roman" w:hAnsi="Times New Roman"/>
          <w:color w:val="000000"/>
          <w:sz w:val="24"/>
          <w:szCs w:val="24"/>
        </w:rPr>
        <w:t>0</w:t>
      </w:r>
      <w:r w:rsidRPr="00ED7564">
        <w:rPr>
          <w:rFonts w:ascii="Times New Roman" w:hAnsi="Times New Roman"/>
          <w:color w:val="000000"/>
          <w:spacing w:val="1"/>
          <w:sz w:val="24"/>
          <w:szCs w:val="24"/>
        </w:rPr>
        <w:t>1</w:t>
      </w:r>
      <w:r w:rsidRPr="00ED7564">
        <w:rPr>
          <w:rFonts w:ascii="Times New Roman" w:hAnsi="Times New Roman"/>
          <w:color w:val="000000"/>
          <w:spacing w:val="2"/>
          <w:sz w:val="24"/>
          <w:szCs w:val="24"/>
        </w:rPr>
        <w:t>6</w:t>
      </w:r>
      <w:r w:rsidRPr="00ED7564">
        <w:rPr>
          <w:rFonts w:ascii="Times New Roman" w:hAnsi="Times New Roman"/>
          <w:color w:val="000000"/>
          <w:spacing w:val="1"/>
          <w:sz w:val="24"/>
          <w:szCs w:val="24"/>
        </w:rPr>
        <w:t>-</w:t>
      </w:r>
      <w:r w:rsidRPr="00ED7564">
        <w:rPr>
          <w:rFonts w:ascii="Times New Roman" w:hAnsi="Times New Roman"/>
          <w:color w:val="000000"/>
          <w:sz w:val="24"/>
          <w:szCs w:val="24"/>
        </w:rPr>
        <w:t>2</w:t>
      </w:r>
      <w:r w:rsidRPr="00ED7564">
        <w:rPr>
          <w:rFonts w:ascii="Times New Roman" w:hAnsi="Times New Roman"/>
          <w:color w:val="000000"/>
          <w:spacing w:val="1"/>
          <w:sz w:val="24"/>
          <w:szCs w:val="24"/>
        </w:rPr>
        <w:t>0</w:t>
      </w:r>
      <w:r w:rsidRPr="00ED7564">
        <w:rPr>
          <w:rFonts w:ascii="Times New Roman" w:hAnsi="Times New Roman"/>
          <w:color w:val="000000"/>
          <w:spacing w:val="-2"/>
          <w:sz w:val="24"/>
          <w:szCs w:val="24"/>
        </w:rPr>
        <w:t>3</w:t>
      </w:r>
      <w:r w:rsidRPr="00ED7564">
        <w:rPr>
          <w:rFonts w:ascii="Times New Roman" w:hAnsi="Times New Roman"/>
          <w:color w:val="000000"/>
          <w:sz w:val="24"/>
          <w:szCs w:val="24"/>
        </w:rPr>
        <w:t>0</w:t>
      </w:r>
    </w:p>
    <w:p w14:paraId="76A333A5" w14:textId="77777777" w:rsidR="00E959C8" w:rsidRPr="0033228D" w:rsidRDefault="00E959C8" w:rsidP="00FE1023">
      <w:pPr>
        <w:pStyle w:val="Titre3"/>
        <w:rPr>
          <w:rFonts w:ascii="Times New Roman" w:hAnsi="Times New Roman"/>
          <w:i w:val="0"/>
          <w:color w:val="auto"/>
          <w:szCs w:val="24"/>
        </w:rPr>
      </w:pPr>
      <w:bookmarkStart w:id="30" w:name="_Toc451161310"/>
      <w:bookmarkStart w:id="31" w:name="_Toc460519440"/>
      <w:r w:rsidRPr="0033228D">
        <w:rPr>
          <w:rFonts w:ascii="Times New Roman" w:hAnsi="Times New Roman"/>
          <w:i w:val="0"/>
          <w:color w:val="auto"/>
          <w:szCs w:val="24"/>
        </w:rPr>
        <w:t>Objectif stratégique</w:t>
      </w:r>
      <w:bookmarkEnd w:id="30"/>
      <w:bookmarkEnd w:id="31"/>
    </w:p>
    <w:p w14:paraId="6E012ADA" w14:textId="77777777" w:rsidR="00E959C8" w:rsidRPr="00ED7564" w:rsidRDefault="00E959C8" w:rsidP="00FE1023">
      <w:pPr>
        <w:jc w:val="both"/>
        <w:rPr>
          <w:rFonts w:ascii="Times New Roman" w:hAnsi="Times New Roman"/>
          <w:sz w:val="24"/>
          <w:szCs w:val="24"/>
        </w:rPr>
      </w:pPr>
      <w:r w:rsidRPr="00ED7564">
        <w:rPr>
          <w:rFonts w:ascii="Times New Roman" w:hAnsi="Times New Roman"/>
          <w:sz w:val="24"/>
          <w:szCs w:val="24"/>
        </w:rPr>
        <w:t>L’objectif stratégique est de contribuer durablement à la satisfaction des besoins en eau douce des usagers et des écosystèmes aquatiques.</w:t>
      </w:r>
    </w:p>
    <w:p w14:paraId="3DD5D0A0" w14:textId="77777777" w:rsidR="00E959C8" w:rsidRPr="0033228D" w:rsidRDefault="00E959C8" w:rsidP="00FE1023">
      <w:pPr>
        <w:pStyle w:val="Titre3"/>
        <w:rPr>
          <w:rFonts w:ascii="Times New Roman" w:hAnsi="Times New Roman"/>
          <w:i w:val="0"/>
          <w:color w:val="auto"/>
          <w:szCs w:val="24"/>
        </w:rPr>
      </w:pPr>
      <w:bookmarkStart w:id="32" w:name="_Toc451161311"/>
      <w:bookmarkStart w:id="33" w:name="_Toc460519441"/>
      <w:r w:rsidRPr="0033228D">
        <w:rPr>
          <w:rFonts w:ascii="Times New Roman" w:hAnsi="Times New Roman"/>
          <w:i w:val="0"/>
          <w:color w:val="auto"/>
          <w:szCs w:val="24"/>
        </w:rPr>
        <w:t>Objectifs opérationnels</w:t>
      </w:r>
      <w:bookmarkEnd w:id="32"/>
      <w:bookmarkEnd w:id="33"/>
    </w:p>
    <w:p w14:paraId="4EB16576" w14:textId="77777777" w:rsidR="00E959C8" w:rsidRPr="00ED7564" w:rsidRDefault="00E959C8" w:rsidP="00FE1023">
      <w:pPr>
        <w:jc w:val="both"/>
        <w:rPr>
          <w:rFonts w:ascii="Times New Roman" w:hAnsi="Times New Roman"/>
          <w:sz w:val="24"/>
          <w:szCs w:val="24"/>
        </w:rPr>
      </w:pPr>
      <w:r w:rsidRPr="00ED7564">
        <w:rPr>
          <w:rFonts w:ascii="Times New Roman" w:hAnsi="Times New Roman"/>
          <w:sz w:val="24"/>
          <w:szCs w:val="24"/>
        </w:rPr>
        <w:t>Pour atteindre l’objectif stratégique, dix (10) objectifs opérationnels (OO) sont définis dans le tableau 1.</w:t>
      </w:r>
    </w:p>
    <w:p w14:paraId="068E49D2" w14:textId="77777777" w:rsidR="00E959C8" w:rsidRPr="00ED7564" w:rsidRDefault="00E959C8" w:rsidP="00ED7564">
      <w:pPr>
        <w:pStyle w:val="Lgende"/>
        <w:jc w:val="left"/>
        <w:rPr>
          <w:rFonts w:ascii="Times New Roman" w:hAnsi="Times New Roman"/>
          <w:szCs w:val="24"/>
        </w:rPr>
      </w:pPr>
      <w:bookmarkStart w:id="34" w:name="_Toc460518262"/>
      <w:bookmarkStart w:id="35" w:name="_Toc450909288"/>
      <w:r w:rsidRPr="00ED7564">
        <w:rPr>
          <w:rFonts w:ascii="Times New Roman" w:hAnsi="Times New Roman"/>
          <w:szCs w:val="24"/>
        </w:rPr>
        <w:t xml:space="preserve">Tableau </w:t>
      </w:r>
      <w:r w:rsidRPr="00ED7564">
        <w:rPr>
          <w:rFonts w:ascii="Times New Roman" w:hAnsi="Times New Roman"/>
          <w:szCs w:val="24"/>
        </w:rPr>
        <w:fldChar w:fldCharType="begin"/>
      </w:r>
      <w:r w:rsidRPr="00ED7564">
        <w:rPr>
          <w:rFonts w:ascii="Times New Roman" w:hAnsi="Times New Roman"/>
          <w:szCs w:val="24"/>
        </w:rPr>
        <w:instrText xml:space="preserve"> SEQ Tableau \* ARABIC </w:instrText>
      </w:r>
      <w:r w:rsidRPr="00ED7564">
        <w:rPr>
          <w:rFonts w:ascii="Times New Roman" w:hAnsi="Times New Roman"/>
          <w:szCs w:val="24"/>
        </w:rPr>
        <w:fldChar w:fldCharType="separate"/>
      </w:r>
      <w:r w:rsidR="008C707C">
        <w:rPr>
          <w:rFonts w:ascii="Times New Roman" w:hAnsi="Times New Roman"/>
          <w:noProof/>
          <w:szCs w:val="24"/>
        </w:rPr>
        <w:t>1</w:t>
      </w:r>
      <w:r w:rsidRPr="00ED7564">
        <w:rPr>
          <w:rFonts w:ascii="Times New Roman" w:hAnsi="Times New Roman"/>
          <w:noProof/>
          <w:szCs w:val="24"/>
        </w:rPr>
        <w:fldChar w:fldCharType="end"/>
      </w:r>
      <w:r w:rsidRPr="00ED7564">
        <w:rPr>
          <w:rFonts w:ascii="Times New Roman" w:hAnsi="Times New Roman"/>
          <w:szCs w:val="24"/>
        </w:rPr>
        <w:t>: Liste des objectifs opérationnels</w:t>
      </w:r>
      <w:bookmarkEnd w:id="34"/>
      <w:r w:rsidRPr="00ED7564">
        <w:rPr>
          <w:rFonts w:ascii="Times New Roman" w:hAnsi="Times New Roman"/>
          <w:szCs w:val="24"/>
        </w:rPr>
        <w:t xml:space="preserve"> </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947"/>
      </w:tblGrid>
      <w:tr w:rsidR="00E959C8" w:rsidRPr="0030573A" w14:paraId="65501FBA" w14:textId="77777777" w:rsidTr="00AA5D14">
        <w:trPr>
          <w:trHeight w:val="20"/>
        </w:trPr>
        <w:tc>
          <w:tcPr>
            <w:tcW w:w="1526" w:type="dxa"/>
            <w:shd w:val="clear" w:color="auto" w:fill="F2F2F2"/>
            <w:vAlign w:val="center"/>
          </w:tcPr>
          <w:p w14:paraId="1BB2AAA0" w14:textId="77777777" w:rsidR="00E959C8" w:rsidRPr="0030573A" w:rsidRDefault="00E959C8" w:rsidP="00AA5D14">
            <w:pPr>
              <w:spacing w:after="0"/>
              <w:jc w:val="center"/>
              <w:rPr>
                <w:rFonts w:ascii="Times New Roman" w:eastAsia="Calibri" w:hAnsi="Times New Roman"/>
                <w:b/>
                <w:sz w:val="24"/>
                <w:szCs w:val="24"/>
              </w:rPr>
            </w:pPr>
            <w:r w:rsidRPr="0030573A">
              <w:rPr>
                <w:rFonts w:ascii="Times New Roman" w:eastAsia="Calibri" w:hAnsi="Times New Roman"/>
                <w:b/>
                <w:sz w:val="24"/>
                <w:szCs w:val="24"/>
              </w:rPr>
              <w:t xml:space="preserve">Numéro </w:t>
            </w:r>
          </w:p>
        </w:tc>
        <w:tc>
          <w:tcPr>
            <w:tcW w:w="7947" w:type="dxa"/>
            <w:shd w:val="clear" w:color="auto" w:fill="F2F2F2"/>
            <w:vAlign w:val="center"/>
          </w:tcPr>
          <w:p w14:paraId="30486B7B" w14:textId="77777777" w:rsidR="00E959C8" w:rsidRPr="0030573A" w:rsidRDefault="00E959C8" w:rsidP="00AA5D14">
            <w:pPr>
              <w:spacing w:after="0"/>
              <w:jc w:val="center"/>
              <w:rPr>
                <w:rFonts w:ascii="Times New Roman" w:eastAsia="Calibri" w:hAnsi="Times New Roman"/>
                <w:b/>
                <w:sz w:val="24"/>
                <w:szCs w:val="24"/>
              </w:rPr>
            </w:pPr>
            <w:r w:rsidRPr="0030573A">
              <w:rPr>
                <w:rFonts w:ascii="Times New Roman" w:eastAsia="Calibri" w:hAnsi="Times New Roman"/>
                <w:b/>
                <w:sz w:val="24"/>
                <w:szCs w:val="24"/>
              </w:rPr>
              <w:t>Intitulé de l’objectif opérationnel</w:t>
            </w:r>
          </w:p>
        </w:tc>
      </w:tr>
      <w:tr w:rsidR="00E959C8" w:rsidRPr="0030573A" w14:paraId="74101C20" w14:textId="77777777" w:rsidTr="00AA5D14">
        <w:trPr>
          <w:trHeight w:val="20"/>
        </w:trPr>
        <w:tc>
          <w:tcPr>
            <w:tcW w:w="1526" w:type="dxa"/>
            <w:shd w:val="clear" w:color="auto" w:fill="auto"/>
            <w:vAlign w:val="center"/>
          </w:tcPr>
          <w:p w14:paraId="4DDE1ECD"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1</w:t>
            </w:r>
          </w:p>
        </w:tc>
        <w:tc>
          <w:tcPr>
            <w:tcW w:w="7947" w:type="dxa"/>
            <w:shd w:val="clear" w:color="auto" w:fill="auto"/>
            <w:vAlign w:val="center"/>
          </w:tcPr>
          <w:p w14:paraId="5D507E74"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Réduire les infractions relatives à la réglementation en matière d’eau.</w:t>
            </w:r>
          </w:p>
        </w:tc>
      </w:tr>
      <w:tr w:rsidR="00E959C8" w:rsidRPr="0030573A" w14:paraId="00F69425" w14:textId="77777777" w:rsidTr="00AA5D14">
        <w:trPr>
          <w:trHeight w:val="20"/>
        </w:trPr>
        <w:tc>
          <w:tcPr>
            <w:tcW w:w="1526" w:type="dxa"/>
            <w:shd w:val="clear" w:color="auto" w:fill="auto"/>
            <w:vAlign w:val="center"/>
          </w:tcPr>
          <w:p w14:paraId="2913FEB9"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2</w:t>
            </w:r>
          </w:p>
        </w:tc>
        <w:tc>
          <w:tcPr>
            <w:tcW w:w="7947" w:type="dxa"/>
            <w:shd w:val="clear" w:color="auto" w:fill="auto"/>
            <w:vAlign w:val="center"/>
          </w:tcPr>
          <w:p w14:paraId="7F1FC5DC"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Accroître les ressources financières pour la protection des ressources en eau.</w:t>
            </w:r>
          </w:p>
        </w:tc>
      </w:tr>
      <w:tr w:rsidR="00E959C8" w:rsidRPr="0030573A" w14:paraId="3CDDD651" w14:textId="77777777" w:rsidTr="00AA5D14">
        <w:trPr>
          <w:trHeight w:val="20"/>
        </w:trPr>
        <w:tc>
          <w:tcPr>
            <w:tcW w:w="1526" w:type="dxa"/>
            <w:shd w:val="clear" w:color="auto" w:fill="auto"/>
            <w:vAlign w:val="center"/>
          </w:tcPr>
          <w:p w14:paraId="0E9DEF70"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3</w:t>
            </w:r>
          </w:p>
        </w:tc>
        <w:tc>
          <w:tcPr>
            <w:tcW w:w="7947" w:type="dxa"/>
            <w:shd w:val="clear" w:color="auto" w:fill="auto"/>
            <w:vAlign w:val="center"/>
          </w:tcPr>
          <w:p w14:paraId="5BF764AB"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Améliorer les capacités de pilotage et de gestion de la GIRE</w:t>
            </w:r>
          </w:p>
        </w:tc>
      </w:tr>
      <w:tr w:rsidR="00E959C8" w:rsidRPr="0030573A" w14:paraId="000C94F6" w14:textId="77777777" w:rsidTr="00AA5D14">
        <w:trPr>
          <w:trHeight w:val="20"/>
        </w:trPr>
        <w:tc>
          <w:tcPr>
            <w:tcW w:w="1526" w:type="dxa"/>
            <w:shd w:val="clear" w:color="auto" w:fill="auto"/>
            <w:vAlign w:val="center"/>
          </w:tcPr>
          <w:p w14:paraId="2573A9A9"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4</w:t>
            </w:r>
          </w:p>
        </w:tc>
        <w:tc>
          <w:tcPr>
            <w:tcW w:w="7947" w:type="dxa"/>
            <w:shd w:val="clear" w:color="auto" w:fill="auto"/>
            <w:vAlign w:val="center"/>
          </w:tcPr>
          <w:p w14:paraId="61406FC4"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Améliorer les compétences et l’efficacité des structures de gestion des agences de l’eau et des partenaires concernés.</w:t>
            </w:r>
          </w:p>
        </w:tc>
      </w:tr>
      <w:tr w:rsidR="00E959C8" w:rsidRPr="0030573A" w14:paraId="1D5EE5BC" w14:textId="77777777" w:rsidTr="00AA5D14">
        <w:trPr>
          <w:trHeight w:val="20"/>
        </w:trPr>
        <w:tc>
          <w:tcPr>
            <w:tcW w:w="1526" w:type="dxa"/>
            <w:shd w:val="clear" w:color="auto" w:fill="auto"/>
            <w:vAlign w:val="center"/>
          </w:tcPr>
          <w:p w14:paraId="7DBB6446"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5</w:t>
            </w:r>
          </w:p>
        </w:tc>
        <w:tc>
          <w:tcPr>
            <w:tcW w:w="7947" w:type="dxa"/>
            <w:shd w:val="clear" w:color="auto" w:fill="auto"/>
            <w:vAlign w:val="center"/>
          </w:tcPr>
          <w:p w14:paraId="1902D981"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Disposer d’outils fiables d’aide à la décision.</w:t>
            </w:r>
          </w:p>
        </w:tc>
      </w:tr>
      <w:tr w:rsidR="00E959C8" w:rsidRPr="0030573A" w14:paraId="7A0B9D02" w14:textId="77777777" w:rsidTr="00AA5D14">
        <w:trPr>
          <w:trHeight w:val="20"/>
        </w:trPr>
        <w:tc>
          <w:tcPr>
            <w:tcW w:w="1526" w:type="dxa"/>
            <w:shd w:val="clear" w:color="auto" w:fill="auto"/>
            <w:vAlign w:val="center"/>
          </w:tcPr>
          <w:p w14:paraId="5CA015CB"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6</w:t>
            </w:r>
          </w:p>
        </w:tc>
        <w:tc>
          <w:tcPr>
            <w:tcW w:w="7947" w:type="dxa"/>
            <w:shd w:val="clear" w:color="auto" w:fill="auto"/>
            <w:vAlign w:val="center"/>
          </w:tcPr>
          <w:p w14:paraId="0470E4F1"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Améliorer les connaissances sur les ressources en eau et les domaines connexes.</w:t>
            </w:r>
          </w:p>
        </w:tc>
      </w:tr>
      <w:tr w:rsidR="00E959C8" w:rsidRPr="0030573A" w14:paraId="493746E9" w14:textId="77777777" w:rsidTr="00AA5D14">
        <w:trPr>
          <w:trHeight w:val="20"/>
        </w:trPr>
        <w:tc>
          <w:tcPr>
            <w:tcW w:w="1526" w:type="dxa"/>
            <w:shd w:val="clear" w:color="auto" w:fill="auto"/>
            <w:vAlign w:val="center"/>
          </w:tcPr>
          <w:p w14:paraId="2A933D0E"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7</w:t>
            </w:r>
          </w:p>
        </w:tc>
        <w:tc>
          <w:tcPr>
            <w:tcW w:w="7947" w:type="dxa"/>
            <w:shd w:val="clear" w:color="auto" w:fill="auto"/>
            <w:vAlign w:val="center"/>
          </w:tcPr>
          <w:p w14:paraId="6D9A0824"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Préserver durablement la qualité des ressources en eau pour les divers usages.</w:t>
            </w:r>
          </w:p>
        </w:tc>
      </w:tr>
      <w:tr w:rsidR="00E959C8" w:rsidRPr="0030573A" w14:paraId="4F30308D" w14:textId="77777777" w:rsidTr="00AA5D14">
        <w:trPr>
          <w:trHeight w:val="20"/>
        </w:trPr>
        <w:tc>
          <w:tcPr>
            <w:tcW w:w="1526" w:type="dxa"/>
            <w:shd w:val="clear" w:color="auto" w:fill="auto"/>
            <w:vAlign w:val="center"/>
          </w:tcPr>
          <w:p w14:paraId="68A83FF8"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8</w:t>
            </w:r>
          </w:p>
        </w:tc>
        <w:tc>
          <w:tcPr>
            <w:tcW w:w="7947" w:type="dxa"/>
            <w:shd w:val="clear" w:color="auto" w:fill="auto"/>
            <w:vAlign w:val="center"/>
          </w:tcPr>
          <w:p w14:paraId="19AAF971"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Réduire les pertes des quantités d’eau mobilisable.</w:t>
            </w:r>
          </w:p>
        </w:tc>
      </w:tr>
      <w:tr w:rsidR="00E959C8" w:rsidRPr="0030573A" w14:paraId="7A54CCF5" w14:textId="77777777" w:rsidTr="00AA5D14">
        <w:trPr>
          <w:trHeight w:val="20"/>
        </w:trPr>
        <w:tc>
          <w:tcPr>
            <w:tcW w:w="1526" w:type="dxa"/>
            <w:shd w:val="clear" w:color="auto" w:fill="auto"/>
            <w:vAlign w:val="center"/>
          </w:tcPr>
          <w:p w14:paraId="06C37C86"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9</w:t>
            </w:r>
          </w:p>
        </w:tc>
        <w:tc>
          <w:tcPr>
            <w:tcW w:w="7947" w:type="dxa"/>
            <w:shd w:val="clear" w:color="auto" w:fill="auto"/>
            <w:vAlign w:val="center"/>
          </w:tcPr>
          <w:p w14:paraId="148CD85B"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Améliorer la prise en compte des droits humains dans la gestion des ressources en eau.</w:t>
            </w:r>
          </w:p>
        </w:tc>
      </w:tr>
      <w:tr w:rsidR="00E959C8" w:rsidRPr="0030573A" w14:paraId="5CDB97E3" w14:textId="77777777" w:rsidTr="00AA5D14">
        <w:trPr>
          <w:trHeight w:val="20"/>
        </w:trPr>
        <w:tc>
          <w:tcPr>
            <w:tcW w:w="1526" w:type="dxa"/>
            <w:shd w:val="clear" w:color="auto" w:fill="auto"/>
            <w:vAlign w:val="center"/>
          </w:tcPr>
          <w:p w14:paraId="2247D229" w14:textId="77777777" w:rsidR="00E959C8" w:rsidRPr="0030573A" w:rsidRDefault="00E959C8" w:rsidP="00AA5D14">
            <w:pPr>
              <w:spacing w:after="0"/>
              <w:jc w:val="center"/>
              <w:rPr>
                <w:rFonts w:ascii="Times New Roman" w:eastAsia="Calibri" w:hAnsi="Times New Roman"/>
                <w:sz w:val="24"/>
                <w:szCs w:val="24"/>
              </w:rPr>
            </w:pPr>
            <w:r w:rsidRPr="0030573A">
              <w:rPr>
                <w:rFonts w:ascii="Times New Roman" w:eastAsia="Calibri" w:hAnsi="Times New Roman"/>
                <w:sz w:val="24"/>
                <w:szCs w:val="24"/>
              </w:rPr>
              <w:t>10</w:t>
            </w:r>
          </w:p>
        </w:tc>
        <w:tc>
          <w:tcPr>
            <w:tcW w:w="7947" w:type="dxa"/>
            <w:shd w:val="clear" w:color="auto" w:fill="auto"/>
            <w:vAlign w:val="center"/>
          </w:tcPr>
          <w:p w14:paraId="38562BD0" w14:textId="77777777" w:rsidR="00E959C8" w:rsidRPr="0030573A" w:rsidRDefault="00E959C8" w:rsidP="00AA5D14">
            <w:pPr>
              <w:spacing w:after="0"/>
              <w:rPr>
                <w:rFonts w:ascii="Times New Roman" w:eastAsia="Calibri" w:hAnsi="Times New Roman"/>
                <w:sz w:val="24"/>
                <w:szCs w:val="24"/>
              </w:rPr>
            </w:pPr>
            <w:r w:rsidRPr="0030573A">
              <w:rPr>
                <w:rFonts w:ascii="Times New Roman" w:eastAsia="Calibri" w:hAnsi="Times New Roman"/>
                <w:sz w:val="24"/>
                <w:szCs w:val="24"/>
              </w:rPr>
              <w:t>Changer les comportements des parties prenantes concernant la protection et les usages de l’eau.</w:t>
            </w:r>
          </w:p>
        </w:tc>
      </w:tr>
    </w:tbl>
    <w:p w14:paraId="6F5ECAAF" w14:textId="77777777" w:rsidR="00E959C8" w:rsidRPr="00ED7564" w:rsidRDefault="00E959C8" w:rsidP="00E959C8">
      <w:pPr>
        <w:pStyle w:val="Titre2"/>
        <w:rPr>
          <w:rFonts w:ascii="Times New Roman" w:hAnsi="Times New Roman"/>
          <w:color w:val="auto"/>
          <w:sz w:val="24"/>
          <w:szCs w:val="24"/>
        </w:rPr>
      </w:pPr>
      <w:bookmarkStart w:id="36" w:name="_Toc418426365"/>
      <w:bookmarkStart w:id="37" w:name="_Toc451161312"/>
      <w:bookmarkStart w:id="38" w:name="_Toc460519442"/>
      <w:r w:rsidRPr="00ED7564">
        <w:rPr>
          <w:rFonts w:ascii="Times New Roman" w:hAnsi="Times New Roman"/>
          <w:color w:val="auto"/>
          <w:sz w:val="24"/>
          <w:szCs w:val="24"/>
        </w:rPr>
        <w:t xml:space="preserve">Approches </w:t>
      </w:r>
      <w:bookmarkEnd w:id="36"/>
      <w:r w:rsidRPr="00ED7564">
        <w:rPr>
          <w:rFonts w:ascii="Times New Roman" w:hAnsi="Times New Roman"/>
          <w:color w:val="auto"/>
          <w:sz w:val="24"/>
          <w:szCs w:val="24"/>
        </w:rPr>
        <w:t>stratégiques</w:t>
      </w:r>
      <w:bookmarkEnd w:id="37"/>
      <w:bookmarkEnd w:id="38"/>
    </w:p>
    <w:p w14:paraId="22929902" w14:textId="77777777" w:rsidR="00E959C8" w:rsidRPr="00ED7564" w:rsidRDefault="00E959C8" w:rsidP="00FE1023">
      <w:pPr>
        <w:spacing w:after="0"/>
        <w:jc w:val="both"/>
        <w:rPr>
          <w:rFonts w:ascii="Times New Roman" w:eastAsia="Calibri" w:hAnsi="Times New Roman"/>
          <w:sz w:val="24"/>
          <w:szCs w:val="24"/>
          <w:lang w:eastAsia="en-US"/>
        </w:rPr>
      </w:pPr>
      <w:r w:rsidRPr="00ED7564">
        <w:rPr>
          <w:rFonts w:ascii="Times New Roman" w:eastAsia="Calibri" w:hAnsi="Times New Roman"/>
          <w:sz w:val="24"/>
          <w:szCs w:val="24"/>
          <w:lang w:eastAsia="en-US"/>
        </w:rPr>
        <w:t>Les efforts en matière de développement économique et social dans les prochaines décennies seront orientés sur la quête du développement durable dont certains thèmes resteront prédominants dans les différents niveaux et instances de dialogue. Il s’agit en particulier de ceux relatifs à l’élimination de la pauvreté, à la promotion d’une économie verte et des droits humains, à la santé, à la gouvernance environnementale, à la recherche d’une sécurité alimentaire et énergétique et l’édification d’habitats humains plus viables.</w:t>
      </w:r>
    </w:p>
    <w:p w14:paraId="6D0497E6" w14:textId="77777777" w:rsidR="00E959C8" w:rsidRPr="00ED7564" w:rsidRDefault="00E959C8" w:rsidP="00FE1023">
      <w:pPr>
        <w:spacing w:after="0"/>
        <w:jc w:val="both"/>
        <w:rPr>
          <w:rFonts w:ascii="Times New Roman" w:eastAsia="Calibri" w:hAnsi="Times New Roman"/>
          <w:sz w:val="24"/>
          <w:szCs w:val="24"/>
          <w:lang w:eastAsia="en-US"/>
        </w:rPr>
      </w:pPr>
      <w:r w:rsidRPr="00ED7564">
        <w:rPr>
          <w:rFonts w:ascii="Times New Roman" w:eastAsia="Calibri" w:hAnsi="Times New Roman"/>
          <w:sz w:val="24"/>
          <w:szCs w:val="24"/>
          <w:lang w:eastAsia="en-US"/>
        </w:rPr>
        <w:t xml:space="preserve">Afin de s’assurer de l’atteinte de l’objectif du Programme </w:t>
      </w:r>
      <w:r w:rsidR="00D44BE9" w:rsidRPr="00ED7564">
        <w:rPr>
          <w:rFonts w:ascii="Times New Roman" w:eastAsia="Calibri" w:hAnsi="Times New Roman"/>
          <w:sz w:val="24"/>
          <w:szCs w:val="24"/>
          <w:lang w:eastAsia="en-US"/>
        </w:rPr>
        <w:t xml:space="preserve">opérationnel </w:t>
      </w:r>
      <w:r w:rsidRPr="00ED7564">
        <w:rPr>
          <w:rFonts w:ascii="Times New Roman" w:eastAsia="Calibri" w:hAnsi="Times New Roman"/>
          <w:sz w:val="24"/>
          <w:szCs w:val="24"/>
          <w:lang w:eastAsia="en-US"/>
        </w:rPr>
        <w:t>GIRE 2016-20</w:t>
      </w:r>
      <w:r w:rsidR="00D44BE9" w:rsidRPr="00ED7564">
        <w:rPr>
          <w:rFonts w:ascii="Times New Roman" w:eastAsia="Calibri" w:hAnsi="Times New Roman"/>
          <w:sz w:val="24"/>
          <w:szCs w:val="24"/>
          <w:lang w:eastAsia="en-US"/>
        </w:rPr>
        <w:t>2</w:t>
      </w:r>
      <w:r w:rsidRPr="00ED7564">
        <w:rPr>
          <w:rFonts w:ascii="Times New Roman" w:eastAsia="Calibri" w:hAnsi="Times New Roman"/>
          <w:sz w:val="24"/>
          <w:szCs w:val="24"/>
          <w:lang w:eastAsia="en-US"/>
        </w:rPr>
        <w:t>0 dans un tel cadre, et au regard des nombreuses contraintes, les actions du programme seront guidées par les approches suivantes :</w:t>
      </w:r>
    </w:p>
    <w:p w14:paraId="644438E8" w14:textId="77777777" w:rsidR="00E959C8" w:rsidRPr="0033228D" w:rsidRDefault="00E959C8" w:rsidP="00FE1023">
      <w:pPr>
        <w:pStyle w:val="Paragraphedeliste"/>
        <w:numPr>
          <w:ilvl w:val="0"/>
          <w:numId w:val="14"/>
        </w:numPr>
        <w:rPr>
          <w:rFonts w:ascii="Times New Roman" w:hAnsi="Times New Roman"/>
          <w:szCs w:val="24"/>
          <w:lang w:val="fr-FR"/>
        </w:rPr>
      </w:pPr>
      <w:r w:rsidRPr="0033228D">
        <w:rPr>
          <w:rFonts w:ascii="Times New Roman" w:hAnsi="Times New Roman"/>
          <w:szCs w:val="24"/>
          <w:lang w:val="fr-FR"/>
        </w:rPr>
        <w:lastRenderedPageBreak/>
        <w:t>engager les acteurs et toutes les parties prenantes à la réalisation des actions concrètes de protection des ressources en eau sur le terrain ;</w:t>
      </w:r>
    </w:p>
    <w:p w14:paraId="2847FAEB" w14:textId="77777777" w:rsidR="00E959C8" w:rsidRPr="0033228D" w:rsidRDefault="00E959C8" w:rsidP="00FE1023">
      <w:pPr>
        <w:pStyle w:val="Paragraphedeliste"/>
        <w:numPr>
          <w:ilvl w:val="0"/>
          <w:numId w:val="14"/>
        </w:numPr>
        <w:rPr>
          <w:rFonts w:ascii="Times New Roman" w:hAnsi="Times New Roman"/>
          <w:szCs w:val="24"/>
          <w:lang w:val="fr-FR"/>
        </w:rPr>
      </w:pPr>
      <w:r w:rsidRPr="0033228D">
        <w:rPr>
          <w:rFonts w:ascii="Times New Roman" w:hAnsi="Times New Roman"/>
          <w:szCs w:val="24"/>
          <w:lang w:val="fr-FR"/>
        </w:rPr>
        <w:t>développer et consolider les agences de l’eau ;</w:t>
      </w:r>
    </w:p>
    <w:p w14:paraId="6C71CCA8" w14:textId="77777777" w:rsidR="00E959C8" w:rsidRPr="0033228D" w:rsidRDefault="00E959C8" w:rsidP="00FE1023">
      <w:pPr>
        <w:pStyle w:val="Paragraphedeliste"/>
        <w:numPr>
          <w:ilvl w:val="0"/>
          <w:numId w:val="14"/>
        </w:numPr>
        <w:rPr>
          <w:rFonts w:ascii="Times New Roman" w:hAnsi="Times New Roman"/>
          <w:szCs w:val="24"/>
          <w:lang w:val="fr-FR"/>
        </w:rPr>
      </w:pPr>
      <w:r w:rsidRPr="0033228D">
        <w:rPr>
          <w:rFonts w:ascii="Times New Roman" w:hAnsi="Times New Roman"/>
          <w:szCs w:val="24"/>
          <w:lang w:val="fr-FR"/>
        </w:rPr>
        <w:t>accroitre les compétences de l’administration publique dans la mise en œuvre de ses fonctions régaliennes, avec une priorité donnée à la police de l’eau et à la mise en œuvre de la Contribution Financière en matière d’Eau (CFE) ;</w:t>
      </w:r>
    </w:p>
    <w:p w14:paraId="64C52737" w14:textId="77777777" w:rsidR="00E959C8" w:rsidRPr="0033228D" w:rsidRDefault="00E959C8" w:rsidP="00FE1023">
      <w:pPr>
        <w:pStyle w:val="Paragraphedeliste"/>
        <w:numPr>
          <w:ilvl w:val="0"/>
          <w:numId w:val="14"/>
        </w:numPr>
        <w:rPr>
          <w:rFonts w:ascii="Times New Roman" w:hAnsi="Times New Roman"/>
          <w:szCs w:val="24"/>
          <w:lang w:val="fr-FR"/>
        </w:rPr>
      </w:pPr>
      <w:r w:rsidRPr="0033228D">
        <w:rPr>
          <w:rFonts w:ascii="Times New Roman" w:hAnsi="Times New Roman"/>
          <w:szCs w:val="24"/>
          <w:lang w:val="fr-FR"/>
        </w:rPr>
        <w:t>rechercher l’autonomisation et la durabilité du système national d’information sur l’eau ;</w:t>
      </w:r>
    </w:p>
    <w:p w14:paraId="7A7E4F41" w14:textId="77777777" w:rsidR="00E959C8" w:rsidRPr="0033228D" w:rsidRDefault="00E959C8" w:rsidP="00FE1023">
      <w:pPr>
        <w:pStyle w:val="Paragraphedeliste"/>
        <w:numPr>
          <w:ilvl w:val="0"/>
          <w:numId w:val="14"/>
        </w:numPr>
        <w:rPr>
          <w:rFonts w:ascii="Times New Roman" w:hAnsi="Times New Roman"/>
          <w:szCs w:val="24"/>
          <w:lang w:val="fr-FR"/>
        </w:rPr>
      </w:pPr>
      <w:r w:rsidRPr="0033228D">
        <w:rPr>
          <w:rFonts w:ascii="Times New Roman" w:hAnsi="Times New Roman"/>
          <w:szCs w:val="24"/>
          <w:lang w:val="fr-FR"/>
        </w:rPr>
        <w:t>développer les interactions entre les processus de Gestion Intégrée des Ressource en Eau (GIRE) et de Décentralisation ;</w:t>
      </w:r>
    </w:p>
    <w:p w14:paraId="5AB36E7E" w14:textId="77777777" w:rsidR="00E959C8" w:rsidRPr="0033228D" w:rsidRDefault="00E959C8" w:rsidP="00FE1023">
      <w:pPr>
        <w:pStyle w:val="Paragraphedeliste"/>
        <w:numPr>
          <w:ilvl w:val="0"/>
          <w:numId w:val="14"/>
        </w:numPr>
        <w:rPr>
          <w:rFonts w:ascii="Times New Roman" w:hAnsi="Times New Roman"/>
          <w:szCs w:val="24"/>
          <w:lang w:val="fr-FR"/>
        </w:rPr>
      </w:pPr>
      <w:r w:rsidRPr="0033228D">
        <w:rPr>
          <w:rFonts w:ascii="Times New Roman" w:hAnsi="Times New Roman"/>
          <w:szCs w:val="24"/>
          <w:lang w:val="fr-FR"/>
        </w:rPr>
        <w:t>poursuivre le développement de la coopération régionale et internationale ;</w:t>
      </w:r>
    </w:p>
    <w:p w14:paraId="30A2B79C" w14:textId="77777777" w:rsidR="00E959C8" w:rsidRPr="0033228D" w:rsidRDefault="00E959C8" w:rsidP="00FE1023">
      <w:pPr>
        <w:pStyle w:val="Paragraphedeliste"/>
        <w:numPr>
          <w:ilvl w:val="0"/>
          <w:numId w:val="14"/>
        </w:numPr>
        <w:rPr>
          <w:rFonts w:ascii="Times New Roman" w:hAnsi="Times New Roman"/>
          <w:szCs w:val="24"/>
          <w:lang w:val="fr-FR"/>
        </w:rPr>
      </w:pPr>
      <w:r w:rsidRPr="0033228D">
        <w:rPr>
          <w:rFonts w:ascii="Times New Roman" w:hAnsi="Times New Roman"/>
          <w:szCs w:val="24"/>
          <w:lang w:val="fr-FR"/>
        </w:rPr>
        <w:t>intégrer les aspects genre, pauvreté, croissance, droits humains et changements climatiques dans la planification, la mise en œuvre des actions et leur suivi-évaluation dans le domaine des ressources en eau.</w:t>
      </w:r>
    </w:p>
    <w:p w14:paraId="6D6A9B5C" w14:textId="77777777" w:rsidR="00FB2544" w:rsidRPr="00ED7564" w:rsidRDefault="00FB2544" w:rsidP="00FB2544">
      <w:pPr>
        <w:pStyle w:val="Titre2"/>
        <w:rPr>
          <w:rFonts w:ascii="Times New Roman" w:hAnsi="Times New Roman"/>
          <w:color w:val="auto"/>
          <w:sz w:val="24"/>
          <w:szCs w:val="24"/>
        </w:rPr>
      </w:pPr>
      <w:bookmarkStart w:id="39" w:name="_Toc451161313"/>
      <w:bookmarkStart w:id="40" w:name="_Toc460519443"/>
      <w:r w:rsidRPr="00ED7564">
        <w:rPr>
          <w:rFonts w:ascii="Times New Roman" w:hAnsi="Times New Roman"/>
          <w:color w:val="auto"/>
          <w:sz w:val="24"/>
          <w:szCs w:val="24"/>
        </w:rPr>
        <w:t>Actions et produits attendus</w:t>
      </w:r>
      <w:bookmarkEnd w:id="39"/>
      <w:bookmarkEnd w:id="40"/>
    </w:p>
    <w:p w14:paraId="2DD70166" w14:textId="77777777" w:rsidR="00FB2544" w:rsidRPr="00ED7564" w:rsidRDefault="00FB2544" w:rsidP="00FB2544">
      <w:pPr>
        <w:rPr>
          <w:rFonts w:ascii="Times New Roman" w:hAnsi="Times New Roman"/>
          <w:sz w:val="24"/>
          <w:szCs w:val="24"/>
        </w:rPr>
      </w:pPr>
      <w:r w:rsidRPr="00ED7564">
        <w:rPr>
          <w:rFonts w:ascii="Times New Roman" w:hAnsi="Times New Roman"/>
          <w:sz w:val="24"/>
          <w:szCs w:val="24"/>
        </w:rPr>
        <w:t>Le tableau 2 résume les actions et les produits attendus.</w:t>
      </w:r>
    </w:p>
    <w:p w14:paraId="2C5D6BF7" w14:textId="77777777" w:rsidR="00FB2544" w:rsidRPr="00ED7564" w:rsidRDefault="00FB2544" w:rsidP="00FB2544">
      <w:pPr>
        <w:pStyle w:val="Lgende"/>
        <w:rPr>
          <w:rFonts w:ascii="Times New Roman" w:hAnsi="Times New Roman"/>
          <w:szCs w:val="24"/>
          <w:lang w:val="fr-FR"/>
        </w:rPr>
      </w:pPr>
      <w:bookmarkStart w:id="41" w:name="_Toc450909289"/>
      <w:bookmarkStart w:id="42" w:name="_Toc460518263"/>
      <w:r w:rsidRPr="0033228D">
        <w:rPr>
          <w:rFonts w:ascii="Times New Roman" w:hAnsi="Times New Roman"/>
          <w:szCs w:val="24"/>
        </w:rPr>
        <w:t xml:space="preserve">Tableau </w:t>
      </w:r>
      <w:r w:rsidRPr="0033228D">
        <w:rPr>
          <w:rFonts w:ascii="Times New Roman" w:hAnsi="Times New Roman"/>
          <w:szCs w:val="24"/>
        </w:rPr>
        <w:fldChar w:fldCharType="begin"/>
      </w:r>
      <w:r w:rsidRPr="0033228D">
        <w:rPr>
          <w:rFonts w:ascii="Times New Roman" w:hAnsi="Times New Roman"/>
          <w:szCs w:val="24"/>
        </w:rPr>
        <w:instrText xml:space="preserve"> SEQ Tableau \* ARABIC </w:instrText>
      </w:r>
      <w:r w:rsidRPr="0033228D">
        <w:rPr>
          <w:rFonts w:ascii="Times New Roman" w:hAnsi="Times New Roman"/>
          <w:szCs w:val="24"/>
        </w:rPr>
        <w:fldChar w:fldCharType="separate"/>
      </w:r>
      <w:r w:rsidR="008C707C">
        <w:rPr>
          <w:rFonts w:ascii="Times New Roman" w:hAnsi="Times New Roman"/>
          <w:noProof/>
          <w:szCs w:val="24"/>
        </w:rPr>
        <w:t>2</w:t>
      </w:r>
      <w:r w:rsidRPr="0033228D">
        <w:rPr>
          <w:rFonts w:ascii="Times New Roman" w:hAnsi="Times New Roman"/>
          <w:szCs w:val="24"/>
        </w:rPr>
        <w:fldChar w:fldCharType="end"/>
      </w:r>
      <w:r w:rsidRPr="0033228D">
        <w:rPr>
          <w:rFonts w:ascii="Times New Roman" w:hAnsi="Times New Roman"/>
          <w:szCs w:val="24"/>
        </w:rPr>
        <w:t xml:space="preserve"> : Actions et </w:t>
      </w:r>
      <w:r w:rsidRPr="00ED7564">
        <w:rPr>
          <w:rFonts w:ascii="Times New Roman" w:hAnsi="Times New Roman"/>
          <w:szCs w:val="24"/>
        </w:rPr>
        <w:t>Produits attendus</w:t>
      </w:r>
      <w:bookmarkEnd w:id="41"/>
      <w:bookmarkEnd w:id="42"/>
      <w:r w:rsidRPr="00ED7564">
        <w:rPr>
          <w:rFonts w:ascii="Times New Roman" w:hAnsi="Times New Roman"/>
          <w:szCs w:val="24"/>
        </w:rPr>
        <w:t xml:space="preserve"> </w:t>
      </w:r>
    </w:p>
    <w:tbl>
      <w:tblPr>
        <w:tblW w:w="53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515"/>
        <w:gridCol w:w="1900"/>
        <w:gridCol w:w="6355"/>
      </w:tblGrid>
      <w:tr w:rsidR="0030573A" w:rsidRPr="0030573A" w14:paraId="723C19E5" w14:textId="77777777" w:rsidTr="00AA5D14">
        <w:trPr>
          <w:tblHeader/>
        </w:trPr>
        <w:tc>
          <w:tcPr>
            <w:tcW w:w="254" w:type="pct"/>
            <w:shd w:val="clear" w:color="auto" w:fill="F2F2F2"/>
          </w:tcPr>
          <w:p w14:paraId="1703A844" w14:textId="77777777" w:rsidR="00FB2544" w:rsidRPr="0030573A" w:rsidRDefault="00FB2544" w:rsidP="0033228D">
            <w:pPr>
              <w:spacing w:after="0"/>
              <w:jc w:val="center"/>
              <w:rPr>
                <w:rFonts w:ascii="Times New Roman" w:eastAsia="Calibri" w:hAnsi="Times New Roman"/>
                <w:b/>
                <w:bCs/>
                <w:sz w:val="24"/>
                <w:szCs w:val="24"/>
              </w:rPr>
            </w:pPr>
            <w:r w:rsidRPr="0030573A">
              <w:rPr>
                <w:rFonts w:ascii="Times New Roman" w:eastAsia="Calibri" w:hAnsi="Times New Roman"/>
                <w:b/>
                <w:bCs/>
                <w:sz w:val="24"/>
                <w:szCs w:val="24"/>
              </w:rPr>
              <w:t>N°</w:t>
            </w:r>
          </w:p>
        </w:tc>
        <w:tc>
          <w:tcPr>
            <w:tcW w:w="736" w:type="pct"/>
            <w:shd w:val="clear" w:color="auto" w:fill="F2F2F2"/>
            <w:vAlign w:val="center"/>
          </w:tcPr>
          <w:p w14:paraId="025B01C3" w14:textId="77777777" w:rsidR="00FB2544" w:rsidRPr="0030573A" w:rsidRDefault="00FB2544" w:rsidP="0033228D">
            <w:pPr>
              <w:spacing w:after="0"/>
              <w:jc w:val="center"/>
              <w:rPr>
                <w:rFonts w:ascii="Times New Roman" w:eastAsia="Calibri" w:hAnsi="Times New Roman"/>
                <w:b/>
                <w:bCs/>
                <w:sz w:val="24"/>
                <w:szCs w:val="24"/>
              </w:rPr>
            </w:pPr>
            <w:r w:rsidRPr="0030573A">
              <w:rPr>
                <w:rFonts w:ascii="Times New Roman" w:eastAsia="Calibri" w:hAnsi="Times New Roman"/>
                <w:b/>
                <w:bCs/>
                <w:sz w:val="24"/>
                <w:szCs w:val="24"/>
              </w:rPr>
              <w:t>ACTIONS</w:t>
            </w:r>
          </w:p>
        </w:tc>
        <w:tc>
          <w:tcPr>
            <w:tcW w:w="923" w:type="pct"/>
            <w:shd w:val="clear" w:color="auto" w:fill="F2F2F2"/>
            <w:vAlign w:val="center"/>
          </w:tcPr>
          <w:p w14:paraId="785F4D22" w14:textId="77777777" w:rsidR="00FB2544" w:rsidRPr="0030573A" w:rsidRDefault="00FB2544" w:rsidP="0033228D">
            <w:pPr>
              <w:spacing w:after="0"/>
              <w:jc w:val="center"/>
              <w:rPr>
                <w:rFonts w:ascii="Times New Roman" w:eastAsia="Calibri" w:hAnsi="Times New Roman"/>
                <w:b/>
                <w:bCs/>
                <w:sz w:val="24"/>
                <w:szCs w:val="24"/>
              </w:rPr>
            </w:pPr>
            <w:r w:rsidRPr="0030573A">
              <w:rPr>
                <w:rFonts w:ascii="Times New Roman" w:eastAsia="Calibri" w:hAnsi="Times New Roman"/>
                <w:b/>
                <w:bCs/>
                <w:sz w:val="24"/>
                <w:szCs w:val="24"/>
              </w:rPr>
              <w:t xml:space="preserve">OBJECTIFS OPERATIONNELS </w:t>
            </w:r>
          </w:p>
        </w:tc>
        <w:tc>
          <w:tcPr>
            <w:tcW w:w="3087" w:type="pct"/>
            <w:shd w:val="clear" w:color="auto" w:fill="F2F2F2"/>
            <w:vAlign w:val="center"/>
          </w:tcPr>
          <w:p w14:paraId="7B1F1380" w14:textId="77777777" w:rsidR="00FB2544" w:rsidRPr="0030573A" w:rsidRDefault="00FB2544" w:rsidP="0033228D">
            <w:pPr>
              <w:spacing w:after="0"/>
              <w:jc w:val="center"/>
              <w:rPr>
                <w:rFonts w:ascii="Times New Roman" w:eastAsia="Calibri" w:hAnsi="Times New Roman"/>
                <w:b/>
                <w:bCs/>
                <w:sz w:val="24"/>
                <w:szCs w:val="24"/>
              </w:rPr>
            </w:pPr>
            <w:r w:rsidRPr="0030573A">
              <w:rPr>
                <w:rFonts w:ascii="Times New Roman" w:eastAsia="Calibri" w:hAnsi="Times New Roman"/>
                <w:b/>
                <w:bCs/>
                <w:sz w:val="24"/>
                <w:szCs w:val="24"/>
              </w:rPr>
              <w:t>PRODUITS ATTENDUS</w:t>
            </w:r>
          </w:p>
        </w:tc>
      </w:tr>
      <w:tr w:rsidR="0030573A" w:rsidRPr="0030573A" w14:paraId="2E35F248" w14:textId="77777777" w:rsidTr="00AA5D14">
        <w:trPr>
          <w:trHeight w:val="572"/>
        </w:trPr>
        <w:tc>
          <w:tcPr>
            <w:tcW w:w="254" w:type="pct"/>
            <w:shd w:val="clear" w:color="auto" w:fill="auto"/>
          </w:tcPr>
          <w:p w14:paraId="06BA64E6"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shd w:val="clear" w:color="auto" w:fill="auto"/>
            <w:vAlign w:val="center"/>
          </w:tcPr>
          <w:p w14:paraId="37BD8507"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Police de l’eau.</w:t>
            </w:r>
          </w:p>
        </w:tc>
        <w:tc>
          <w:tcPr>
            <w:tcW w:w="923" w:type="pct"/>
            <w:shd w:val="clear" w:color="auto" w:fill="auto"/>
            <w:vAlign w:val="center"/>
          </w:tcPr>
          <w:p w14:paraId="7CA51D3B"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Réduire les infractions relatives à la réglementation en matière d’eau.</w:t>
            </w:r>
          </w:p>
        </w:tc>
        <w:tc>
          <w:tcPr>
            <w:tcW w:w="3087" w:type="pct"/>
            <w:shd w:val="clear" w:color="auto" w:fill="auto"/>
          </w:tcPr>
          <w:p w14:paraId="655F4968" w14:textId="77777777" w:rsidR="00FB2544" w:rsidRPr="0030573A" w:rsidRDefault="00FB2544" w:rsidP="0033228D">
            <w:pPr>
              <w:pStyle w:val="Paragraphedeliste"/>
              <w:numPr>
                <w:ilvl w:val="0"/>
                <w:numId w:val="15"/>
              </w:numPr>
              <w:spacing w:after="0"/>
              <w:jc w:val="left"/>
              <w:rPr>
                <w:rFonts w:ascii="Times New Roman" w:hAnsi="Times New Roman"/>
                <w:szCs w:val="24"/>
              </w:rPr>
            </w:pPr>
            <w:r w:rsidRPr="0030573A">
              <w:rPr>
                <w:rFonts w:ascii="Times New Roman" w:hAnsi="Times New Roman"/>
                <w:szCs w:val="24"/>
              </w:rPr>
              <w:t xml:space="preserve">Rapport de capitalisation du projet pilote de la Police de l’eau disponible. </w:t>
            </w:r>
          </w:p>
          <w:p w14:paraId="1390070E" w14:textId="77777777" w:rsidR="00FB2544" w:rsidRPr="0030573A" w:rsidRDefault="00FB2544" w:rsidP="0033228D">
            <w:pPr>
              <w:pStyle w:val="Paragraphedeliste"/>
              <w:numPr>
                <w:ilvl w:val="0"/>
                <w:numId w:val="15"/>
              </w:numPr>
              <w:spacing w:after="0"/>
              <w:jc w:val="left"/>
              <w:rPr>
                <w:rFonts w:ascii="Times New Roman" w:hAnsi="Times New Roman"/>
                <w:szCs w:val="24"/>
              </w:rPr>
            </w:pPr>
            <w:r w:rsidRPr="0030573A">
              <w:rPr>
                <w:rFonts w:ascii="Times New Roman" w:hAnsi="Times New Roman"/>
                <w:szCs w:val="24"/>
              </w:rPr>
              <w:t>Mise en place effective de la Police de l’eau à l’échelle du pays.</w:t>
            </w:r>
          </w:p>
          <w:p w14:paraId="176B699F" w14:textId="77777777" w:rsidR="00FB2544" w:rsidRPr="0030573A" w:rsidRDefault="00FB2544" w:rsidP="0033228D">
            <w:pPr>
              <w:pStyle w:val="Paragraphedeliste"/>
              <w:numPr>
                <w:ilvl w:val="0"/>
                <w:numId w:val="15"/>
              </w:numPr>
              <w:spacing w:after="0"/>
              <w:jc w:val="left"/>
              <w:rPr>
                <w:rFonts w:ascii="Times New Roman" w:hAnsi="Times New Roman"/>
                <w:szCs w:val="24"/>
              </w:rPr>
            </w:pPr>
            <w:r w:rsidRPr="0030573A">
              <w:rPr>
                <w:rFonts w:ascii="Times New Roman" w:hAnsi="Times New Roman"/>
                <w:szCs w:val="24"/>
              </w:rPr>
              <w:t>Direction de la Police de l’eau créée au sein d’une direction générale.</w:t>
            </w:r>
          </w:p>
          <w:p w14:paraId="0EBFC1D2" w14:textId="77777777" w:rsidR="00FB2544" w:rsidRPr="0030573A" w:rsidRDefault="00FB2544" w:rsidP="0033228D">
            <w:pPr>
              <w:pStyle w:val="Paragraphedeliste"/>
              <w:numPr>
                <w:ilvl w:val="0"/>
                <w:numId w:val="15"/>
              </w:numPr>
              <w:spacing w:after="0"/>
              <w:jc w:val="left"/>
              <w:rPr>
                <w:rFonts w:ascii="Times New Roman" w:hAnsi="Times New Roman"/>
                <w:szCs w:val="24"/>
              </w:rPr>
            </w:pPr>
            <w:r w:rsidRPr="0030573A">
              <w:rPr>
                <w:rFonts w:ascii="Times New Roman" w:hAnsi="Times New Roman"/>
                <w:szCs w:val="24"/>
              </w:rPr>
              <w:t>Agents de la police de l’eau assermentés.</w:t>
            </w:r>
          </w:p>
          <w:p w14:paraId="6D7B4C95" w14:textId="77777777" w:rsidR="00FB2544" w:rsidRPr="0030573A" w:rsidRDefault="00FB2544" w:rsidP="0033228D">
            <w:pPr>
              <w:pStyle w:val="Paragraphedeliste"/>
              <w:numPr>
                <w:ilvl w:val="0"/>
                <w:numId w:val="15"/>
              </w:numPr>
              <w:spacing w:after="0"/>
              <w:jc w:val="left"/>
              <w:rPr>
                <w:rFonts w:ascii="Times New Roman" w:hAnsi="Times New Roman"/>
                <w:szCs w:val="24"/>
              </w:rPr>
            </w:pPr>
            <w:r w:rsidRPr="0030573A">
              <w:rPr>
                <w:rFonts w:ascii="Times New Roman" w:hAnsi="Times New Roman"/>
                <w:szCs w:val="24"/>
              </w:rPr>
              <w:t>Service de la police de l’eau dispose des équipements requis.</w:t>
            </w:r>
          </w:p>
        </w:tc>
      </w:tr>
      <w:tr w:rsidR="0030573A" w:rsidRPr="0030573A" w14:paraId="058A208B" w14:textId="77777777" w:rsidTr="00AA5D14">
        <w:trPr>
          <w:trHeight w:val="569"/>
        </w:trPr>
        <w:tc>
          <w:tcPr>
            <w:tcW w:w="254" w:type="pct"/>
            <w:shd w:val="clear" w:color="auto" w:fill="auto"/>
          </w:tcPr>
          <w:p w14:paraId="669C7B43"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shd w:val="clear" w:color="auto" w:fill="auto"/>
            <w:vAlign w:val="center"/>
          </w:tcPr>
          <w:p w14:paraId="1C31A1A4"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Contribution Financière en Matière d’Eau (CFE).</w:t>
            </w:r>
          </w:p>
        </w:tc>
        <w:tc>
          <w:tcPr>
            <w:tcW w:w="923" w:type="pct"/>
            <w:shd w:val="clear" w:color="auto" w:fill="auto"/>
            <w:vAlign w:val="center"/>
          </w:tcPr>
          <w:p w14:paraId="3712E46C"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Accroître les ressources financières pour la protection des ressources en eau.</w:t>
            </w:r>
          </w:p>
        </w:tc>
        <w:tc>
          <w:tcPr>
            <w:tcW w:w="3087" w:type="pct"/>
            <w:shd w:val="clear" w:color="auto" w:fill="auto"/>
          </w:tcPr>
          <w:p w14:paraId="6AD1E6E3" w14:textId="77777777" w:rsidR="00FB2544" w:rsidRPr="0030573A" w:rsidRDefault="00FB2544" w:rsidP="0033228D">
            <w:pPr>
              <w:pStyle w:val="Paragraphedeliste"/>
              <w:numPr>
                <w:ilvl w:val="0"/>
                <w:numId w:val="16"/>
              </w:numPr>
              <w:spacing w:after="0"/>
              <w:jc w:val="left"/>
              <w:rPr>
                <w:rFonts w:ascii="Times New Roman" w:hAnsi="Times New Roman"/>
                <w:szCs w:val="24"/>
              </w:rPr>
            </w:pPr>
            <w:r w:rsidRPr="0030573A">
              <w:rPr>
                <w:rFonts w:ascii="Times New Roman" w:hAnsi="Times New Roman"/>
                <w:szCs w:val="24"/>
              </w:rPr>
              <w:t>Stratégie de recouvrement effectif de la CFE établie.</w:t>
            </w:r>
          </w:p>
          <w:p w14:paraId="119382A3" w14:textId="77777777" w:rsidR="00FB2544" w:rsidRPr="0030573A" w:rsidRDefault="00FB2544" w:rsidP="0033228D">
            <w:pPr>
              <w:pStyle w:val="Paragraphedeliste"/>
              <w:numPr>
                <w:ilvl w:val="0"/>
                <w:numId w:val="16"/>
              </w:numPr>
              <w:spacing w:after="0"/>
              <w:jc w:val="left"/>
              <w:rPr>
                <w:rFonts w:ascii="Times New Roman" w:hAnsi="Times New Roman"/>
                <w:szCs w:val="24"/>
              </w:rPr>
            </w:pPr>
            <w:r w:rsidRPr="0030573A">
              <w:rPr>
                <w:rFonts w:ascii="Times New Roman" w:hAnsi="Times New Roman"/>
                <w:szCs w:val="24"/>
              </w:rPr>
              <w:t>Textes complémentaires de la CFE adoptés.</w:t>
            </w:r>
          </w:p>
          <w:p w14:paraId="6307578B" w14:textId="77777777" w:rsidR="00FB2544" w:rsidRPr="0030573A" w:rsidRDefault="00FB2544" w:rsidP="0033228D">
            <w:pPr>
              <w:pStyle w:val="Paragraphedeliste"/>
              <w:numPr>
                <w:ilvl w:val="0"/>
                <w:numId w:val="16"/>
              </w:numPr>
              <w:spacing w:after="0"/>
              <w:jc w:val="left"/>
              <w:rPr>
                <w:rFonts w:ascii="Times New Roman" w:hAnsi="Times New Roman"/>
                <w:szCs w:val="24"/>
              </w:rPr>
            </w:pPr>
            <w:r w:rsidRPr="0030573A">
              <w:rPr>
                <w:rFonts w:ascii="Times New Roman" w:hAnsi="Times New Roman"/>
                <w:szCs w:val="24"/>
              </w:rPr>
              <w:t>Perception effective de la CFE.</w:t>
            </w:r>
          </w:p>
          <w:p w14:paraId="2BB64F68" w14:textId="77777777" w:rsidR="00FB2544" w:rsidRPr="0030573A" w:rsidRDefault="00FB2544" w:rsidP="0033228D">
            <w:pPr>
              <w:pStyle w:val="Paragraphedeliste"/>
              <w:numPr>
                <w:ilvl w:val="0"/>
                <w:numId w:val="16"/>
              </w:numPr>
              <w:spacing w:after="0"/>
              <w:jc w:val="left"/>
              <w:rPr>
                <w:rFonts w:ascii="Times New Roman" w:hAnsi="Times New Roman"/>
                <w:szCs w:val="24"/>
              </w:rPr>
            </w:pPr>
            <w:r w:rsidRPr="0030573A">
              <w:rPr>
                <w:rFonts w:ascii="Times New Roman" w:hAnsi="Times New Roman"/>
                <w:szCs w:val="24"/>
              </w:rPr>
              <w:t xml:space="preserve">Publication des utilisations des fonds de la CFE. </w:t>
            </w:r>
          </w:p>
          <w:p w14:paraId="0C110F71" w14:textId="77777777" w:rsidR="00FB2544" w:rsidRPr="0030573A" w:rsidRDefault="00FB2544" w:rsidP="0033228D">
            <w:pPr>
              <w:pStyle w:val="Paragraphedeliste"/>
              <w:numPr>
                <w:ilvl w:val="0"/>
                <w:numId w:val="16"/>
              </w:numPr>
              <w:spacing w:after="0"/>
              <w:jc w:val="left"/>
              <w:rPr>
                <w:rFonts w:ascii="Times New Roman" w:hAnsi="Times New Roman"/>
                <w:szCs w:val="24"/>
              </w:rPr>
            </w:pPr>
            <w:r w:rsidRPr="0030573A">
              <w:rPr>
                <w:rFonts w:ascii="Times New Roman" w:hAnsi="Times New Roman"/>
                <w:szCs w:val="24"/>
              </w:rPr>
              <w:t>Mécanismes d’audit établis.</w:t>
            </w:r>
          </w:p>
        </w:tc>
      </w:tr>
      <w:tr w:rsidR="0030573A" w:rsidRPr="0030573A" w14:paraId="1796697B" w14:textId="77777777" w:rsidTr="00AA5D14">
        <w:trPr>
          <w:trHeight w:val="682"/>
        </w:trPr>
        <w:tc>
          <w:tcPr>
            <w:tcW w:w="254" w:type="pct"/>
            <w:shd w:val="clear" w:color="auto" w:fill="auto"/>
          </w:tcPr>
          <w:p w14:paraId="1F0F3AB5"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shd w:val="clear" w:color="auto" w:fill="auto"/>
            <w:vAlign w:val="center"/>
          </w:tcPr>
          <w:p w14:paraId="264BECCD"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Cadre institutionnel et instruments de gestion.</w:t>
            </w:r>
          </w:p>
        </w:tc>
        <w:tc>
          <w:tcPr>
            <w:tcW w:w="923" w:type="pct"/>
            <w:shd w:val="clear" w:color="auto" w:fill="auto"/>
            <w:vAlign w:val="center"/>
          </w:tcPr>
          <w:p w14:paraId="49C82D0B"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Améliorer les capacités de pilotage et de gestion de la GIRE.</w:t>
            </w:r>
          </w:p>
        </w:tc>
        <w:tc>
          <w:tcPr>
            <w:tcW w:w="3087" w:type="pct"/>
            <w:shd w:val="clear" w:color="auto" w:fill="auto"/>
          </w:tcPr>
          <w:p w14:paraId="1F74DE28" w14:textId="77777777" w:rsidR="00FB2544" w:rsidRPr="0030573A" w:rsidRDefault="00FB2544" w:rsidP="0033228D">
            <w:pPr>
              <w:pStyle w:val="Paragraphedeliste"/>
              <w:numPr>
                <w:ilvl w:val="0"/>
                <w:numId w:val="17"/>
              </w:numPr>
              <w:spacing w:after="0"/>
              <w:jc w:val="left"/>
              <w:rPr>
                <w:rFonts w:ascii="Times New Roman" w:hAnsi="Times New Roman"/>
                <w:szCs w:val="24"/>
              </w:rPr>
            </w:pPr>
            <w:r w:rsidRPr="0030573A">
              <w:rPr>
                <w:rFonts w:ascii="Times New Roman" w:hAnsi="Times New Roman"/>
                <w:szCs w:val="24"/>
              </w:rPr>
              <w:t>Recueil des textes réglementaires périodiquement actualisé.</w:t>
            </w:r>
          </w:p>
          <w:p w14:paraId="617B723B" w14:textId="77777777" w:rsidR="00FB2544" w:rsidRPr="0030573A" w:rsidRDefault="00FB2544" w:rsidP="0033228D">
            <w:pPr>
              <w:pStyle w:val="Paragraphedeliste"/>
              <w:numPr>
                <w:ilvl w:val="0"/>
                <w:numId w:val="17"/>
              </w:numPr>
              <w:spacing w:after="0"/>
              <w:jc w:val="left"/>
              <w:rPr>
                <w:rFonts w:ascii="Times New Roman" w:hAnsi="Times New Roman"/>
                <w:szCs w:val="24"/>
              </w:rPr>
            </w:pPr>
            <w:r w:rsidRPr="0030573A">
              <w:rPr>
                <w:rFonts w:ascii="Times New Roman" w:hAnsi="Times New Roman"/>
                <w:szCs w:val="24"/>
              </w:rPr>
              <w:t>Missions des agences de l’eau et des structures centrales et déconcentrées du secteur de l’eau clairement établies.</w:t>
            </w:r>
          </w:p>
          <w:p w14:paraId="57DA2922" w14:textId="77777777" w:rsidR="00FB2544" w:rsidRPr="0030573A" w:rsidRDefault="00FB2544" w:rsidP="0033228D">
            <w:pPr>
              <w:pStyle w:val="Paragraphedeliste"/>
              <w:numPr>
                <w:ilvl w:val="0"/>
                <w:numId w:val="17"/>
              </w:numPr>
              <w:spacing w:after="0"/>
              <w:jc w:val="left"/>
              <w:rPr>
                <w:rFonts w:ascii="Times New Roman" w:hAnsi="Times New Roman"/>
                <w:szCs w:val="24"/>
              </w:rPr>
            </w:pPr>
            <w:r w:rsidRPr="0030573A">
              <w:rPr>
                <w:rFonts w:ascii="Times New Roman" w:hAnsi="Times New Roman"/>
                <w:szCs w:val="24"/>
              </w:rPr>
              <w:t xml:space="preserve">SP/GIRE et </w:t>
            </w:r>
            <w:proofErr w:type="spellStart"/>
            <w:r w:rsidRPr="0030573A">
              <w:rPr>
                <w:rFonts w:ascii="Times New Roman" w:hAnsi="Times New Roman"/>
                <w:szCs w:val="24"/>
              </w:rPr>
              <w:t>CNEau</w:t>
            </w:r>
            <w:proofErr w:type="spellEnd"/>
            <w:r w:rsidRPr="0030573A">
              <w:rPr>
                <w:rFonts w:ascii="Times New Roman" w:hAnsi="Times New Roman"/>
                <w:szCs w:val="24"/>
              </w:rPr>
              <w:t xml:space="preserve"> renforcés dans leurs missions respectives. </w:t>
            </w:r>
          </w:p>
          <w:p w14:paraId="6768E62D" w14:textId="77777777" w:rsidR="00FB2544" w:rsidRPr="0030573A" w:rsidRDefault="00FB2544" w:rsidP="0033228D">
            <w:pPr>
              <w:pStyle w:val="Paragraphedeliste"/>
              <w:numPr>
                <w:ilvl w:val="0"/>
                <w:numId w:val="17"/>
              </w:numPr>
              <w:spacing w:after="0"/>
              <w:jc w:val="left"/>
              <w:rPr>
                <w:rFonts w:ascii="Times New Roman" w:hAnsi="Times New Roman"/>
                <w:szCs w:val="24"/>
              </w:rPr>
            </w:pPr>
            <w:r w:rsidRPr="0030573A">
              <w:rPr>
                <w:rFonts w:ascii="Times New Roman" w:hAnsi="Times New Roman"/>
                <w:szCs w:val="24"/>
              </w:rPr>
              <w:t>Existence d’une structure responsable du système national d’information sur l’eau disposant d’une grande autonomie de gestion.</w:t>
            </w:r>
          </w:p>
          <w:p w14:paraId="3E532A9C" w14:textId="77777777" w:rsidR="00FB2544" w:rsidRPr="0030573A" w:rsidRDefault="00FB2544" w:rsidP="0033228D">
            <w:pPr>
              <w:pStyle w:val="Paragraphedeliste"/>
              <w:numPr>
                <w:ilvl w:val="0"/>
                <w:numId w:val="17"/>
              </w:numPr>
              <w:spacing w:after="0"/>
              <w:jc w:val="left"/>
              <w:rPr>
                <w:rFonts w:ascii="Times New Roman" w:hAnsi="Times New Roman"/>
                <w:szCs w:val="24"/>
              </w:rPr>
            </w:pPr>
            <w:r w:rsidRPr="0030573A">
              <w:rPr>
                <w:rFonts w:ascii="Times New Roman" w:hAnsi="Times New Roman"/>
                <w:szCs w:val="24"/>
              </w:rPr>
              <w:t xml:space="preserve">SDAGE et SAGE des agences de l’eau adoptés et mis en œuvre. </w:t>
            </w:r>
          </w:p>
        </w:tc>
      </w:tr>
      <w:tr w:rsidR="0030573A" w:rsidRPr="0030573A" w14:paraId="75E3659D" w14:textId="77777777" w:rsidTr="00AA5D14">
        <w:trPr>
          <w:trHeight w:val="966"/>
        </w:trPr>
        <w:tc>
          <w:tcPr>
            <w:tcW w:w="254" w:type="pct"/>
            <w:shd w:val="clear" w:color="auto" w:fill="auto"/>
          </w:tcPr>
          <w:p w14:paraId="0059601D"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shd w:val="clear" w:color="auto" w:fill="auto"/>
            <w:vAlign w:val="center"/>
          </w:tcPr>
          <w:p w14:paraId="7FC8F67F"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Renforcement des capacités des agences de l’eau et des autres parties prenantes.</w:t>
            </w:r>
          </w:p>
        </w:tc>
        <w:tc>
          <w:tcPr>
            <w:tcW w:w="923" w:type="pct"/>
            <w:shd w:val="clear" w:color="auto" w:fill="auto"/>
            <w:vAlign w:val="center"/>
          </w:tcPr>
          <w:p w14:paraId="5BA56EA8"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Améliorer les compétences et l’efficacité des structures de gestion des agences de l’eau et des partenaires concernés.</w:t>
            </w:r>
          </w:p>
        </w:tc>
        <w:tc>
          <w:tcPr>
            <w:tcW w:w="3087" w:type="pct"/>
            <w:shd w:val="clear" w:color="auto" w:fill="auto"/>
          </w:tcPr>
          <w:p w14:paraId="7493094E" w14:textId="77777777" w:rsidR="00FB2544" w:rsidRPr="0030573A" w:rsidRDefault="00FB2544" w:rsidP="0033228D">
            <w:pPr>
              <w:pStyle w:val="Paragraphedeliste"/>
              <w:numPr>
                <w:ilvl w:val="0"/>
                <w:numId w:val="18"/>
              </w:numPr>
              <w:spacing w:after="0"/>
              <w:jc w:val="left"/>
              <w:rPr>
                <w:rFonts w:ascii="Times New Roman" w:hAnsi="Times New Roman"/>
                <w:szCs w:val="24"/>
              </w:rPr>
            </w:pPr>
            <w:r w:rsidRPr="0030573A">
              <w:rPr>
                <w:rFonts w:ascii="Times New Roman" w:hAnsi="Times New Roman"/>
                <w:szCs w:val="24"/>
              </w:rPr>
              <w:t>Sièges des agences de l’eau construits.</w:t>
            </w:r>
          </w:p>
          <w:p w14:paraId="47D8F337" w14:textId="77777777" w:rsidR="00FB2544" w:rsidRPr="0030573A" w:rsidRDefault="00FB2544" w:rsidP="0033228D">
            <w:pPr>
              <w:pStyle w:val="Paragraphedeliste"/>
              <w:numPr>
                <w:ilvl w:val="0"/>
                <w:numId w:val="18"/>
              </w:numPr>
              <w:spacing w:after="0"/>
              <w:jc w:val="left"/>
              <w:rPr>
                <w:rFonts w:ascii="Times New Roman" w:hAnsi="Times New Roman"/>
                <w:szCs w:val="24"/>
              </w:rPr>
            </w:pPr>
            <w:r w:rsidRPr="0030573A">
              <w:rPr>
                <w:rFonts w:ascii="Times New Roman" w:hAnsi="Times New Roman"/>
                <w:szCs w:val="24"/>
              </w:rPr>
              <w:t>Mécanismes et outils de gestion des agences adoptés et mis en œuvre.</w:t>
            </w:r>
          </w:p>
          <w:p w14:paraId="68F764D0" w14:textId="77777777" w:rsidR="00FB2544" w:rsidRPr="0030573A" w:rsidRDefault="00FB2544" w:rsidP="0033228D">
            <w:pPr>
              <w:pStyle w:val="Paragraphedeliste"/>
              <w:numPr>
                <w:ilvl w:val="0"/>
                <w:numId w:val="18"/>
              </w:numPr>
              <w:spacing w:after="0"/>
              <w:jc w:val="left"/>
              <w:rPr>
                <w:rFonts w:ascii="Times New Roman" w:hAnsi="Times New Roman"/>
                <w:szCs w:val="24"/>
              </w:rPr>
            </w:pPr>
            <w:r w:rsidRPr="0030573A">
              <w:rPr>
                <w:rFonts w:ascii="Times New Roman" w:hAnsi="Times New Roman"/>
                <w:szCs w:val="24"/>
              </w:rPr>
              <w:t>Comptes rendus périodiques des résultats de la GIRE réalisés à l’intention des populations et des acteurs.</w:t>
            </w:r>
          </w:p>
        </w:tc>
      </w:tr>
      <w:tr w:rsidR="0030573A" w:rsidRPr="0030573A" w14:paraId="1D2C6C47" w14:textId="77777777" w:rsidTr="00AA5D14">
        <w:tc>
          <w:tcPr>
            <w:tcW w:w="254" w:type="pct"/>
            <w:shd w:val="clear" w:color="auto" w:fill="auto"/>
          </w:tcPr>
          <w:p w14:paraId="2FBE2103"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shd w:val="clear" w:color="auto" w:fill="auto"/>
            <w:vAlign w:val="center"/>
          </w:tcPr>
          <w:p w14:paraId="2C053600"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Système national d’information sur l’eau (</w:t>
            </w:r>
            <w:proofErr w:type="spellStart"/>
            <w:r w:rsidRPr="0030573A">
              <w:rPr>
                <w:rFonts w:ascii="Times New Roman" w:eastAsia="Calibri" w:hAnsi="Times New Roman"/>
                <w:sz w:val="24"/>
                <w:szCs w:val="24"/>
              </w:rPr>
              <w:t>SNIEau</w:t>
            </w:r>
            <w:proofErr w:type="spellEnd"/>
            <w:r w:rsidRPr="0030573A">
              <w:rPr>
                <w:rFonts w:ascii="Times New Roman" w:eastAsia="Calibri" w:hAnsi="Times New Roman"/>
                <w:sz w:val="24"/>
                <w:szCs w:val="24"/>
              </w:rPr>
              <w:t>).</w:t>
            </w:r>
          </w:p>
        </w:tc>
        <w:tc>
          <w:tcPr>
            <w:tcW w:w="923" w:type="pct"/>
            <w:shd w:val="clear" w:color="auto" w:fill="auto"/>
            <w:vAlign w:val="center"/>
          </w:tcPr>
          <w:p w14:paraId="5EF56388"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Disposer d’outils fiables d’aide à la décision.</w:t>
            </w:r>
          </w:p>
        </w:tc>
        <w:tc>
          <w:tcPr>
            <w:tcW w:w="3087" w:type="pct"/>
            <w:shd w:val="clear" w:color="auto" w:fill="auto"/>
            <w:vAlign w:val="center"/>
          </w:tcPr>
          <w:p w14:paraId="06F847D4" w14:textId="77777777" w:rsidR="00FB2544" w:rsidRPr="0030573A" w:rsidRDefault="00FB2544" w:rsidP="0033228D">
            <w:pPr>
              <w:pStyle w:val="Paragraphedeliste"/>
              <w:numPr>
                <w:ilvl w:val="0"/>
                <w:numId w:val="19"/>
              </w:numPr>
              <w:spacing w:after="0"/>
              <w:jc w:val="left"/>
              <w:rPr>
                <w:rFonts w:ascii="Times New Roman" w:hAnsi="Times New Roman"/>
                <w:szCs w:val="24"/>
              </w:rPr>
            </w:pPr>
            <w:r w:rsidRPr="0030573A">
              <w:rPr>
                <w:rFonts w:ascii="Times New Roman" w:hAnsi="Times New Roman"/>
                <w:szCs w:val="24"/>
              </w:rPr>
              <w:t>Extension des réseaux de collecte de mesure réalisée.</w:t>
            </w:r>
          </w:p>
          <w:p w14:paraId="7DE8474F" w14:textId="77777777" w:rsidR="00FB2544" w:rsidRPr="0030573A" w:rsidRDefault="00FB2544" w:rsidP="0033228D">
            <w:pPr>
              <w:pStyle w:val="Paragraphedeliste"/>
              <w:numPr>
                <w:ilvl w:val="0"/>
                <w:numId w:val="19"/>
              </w:numPr>
              <w:spacing w:after="0"/>
              <w:jc w:val="left"/>
              <w:rPr>
                <w:rFonts w:ascii="Times New Roman" w:hAnsi="Times New Roman"/>
                <w:szCs w:val="24"/>
              </w:rPr>
            </w:pPr>
            <w:r w:rsidRPr="0030573A">
              <w:rPr>
                <w:rFonts w:ascii="Times New Roman" w:hAnsi="Times New Roman"/>
                <w:szCs w:val="24"/>
              </w:rPr>
              <w:t>Rapports quinquennaux sur l’état des ressources en eau disponibles.</w:t>
            </w:r>
          </w:p>
          <w:p w14:paraId="5304A3D9" w14:textId="77777777" w:rsidR="00FB2544" w:rsidRPr="0030573A" w:rsidRDefault="00FB2544" w:rsidP="0033228D">
            <w:pPr>
              <w:pStyle w:val="Paragraphedeliste"/>
              <w:numPr>
                <w:ilvl w:val="0"/>
                <w:numId w:val="19"/>
              </w:numPr>
              <w:spacing w:after="0"/>
              <w:jc w:val="left"/>
              <w:rPr>
                <w:rFonts w:ascii="Times New Roman" w:hAnsi="Times New Roman"/>
                <w:szCs w:val="24"/>
              </w:rPr>
            </w:pPr>
            <w:r w:rsidRPr="0030573A">
              <w:rPr>
                <w:rFonts w:ascii="Times New Roman" w:hAnsi="Times New Roman"/>
                <w:szCs w:val="24"/>
              </w:rPr>
              <w:t>Annuaires hydrologiques, piézométriques, etc.</w:t>
            </w:r>
          </w:p>
          <w:p w14:paraId="740EA94D" w14:textId="77777777" w:rsidR="00FB2544" w:rsidRPr="0030573A" w:rsidRDefault="00FB2544" w:rsidP="0033228D">
            <w:pPr>
              <w:pStyle w:val="Paragraphedeliste"/>
              <w:numPr>
                <w:ilvl w:val="0"/>
                <w:numId w:val="19"/>
              </w:numPr>
              <w:spacing w:after="0"/>
              <w:jc w:val="left"/>
              <w:rPr>
                <w:rFonts w:ascii="Times New Roman" w:hAnsi="Times New Roman"/>
                <w:szCs w:val="24"/>
              </w:rPr>
            </w:pPr>
            <w:r w:rsidRPr="0030573A">
              <w:rPr>
                <w:rFonts w:ascii="Times New Roman" w:hAnsi="Times New Roman"/>
                <w:szCs w:val="24"/>
              </w:rPr>
              <w:t xml:space="preserve">Plan de gestion des risques du </w:t>
            </w:r>
            <w:proofErr w:type="spellStart"/>
            <w:r w:rsidRPr="0030573A">
              <w:rPr>
                <w:rFonts w:ascii="Times New Roman" w:hAnsi="Times New Roman"/>
                <w:szCs w:val="24"/>
              </w:rPr>
              <w:t>SNIEau</w:t>
            </w:r>
            <w:proofErr w:type="spellEnd"/>
            <w:r w:rsidRPr="0030573A">
              <w:rPr>
                <w:rFonts w:ascii="Times New Roman" w:hAnsi="Times New Roman"/>
                <w:szCs w:val="24"/>
              </w:rPr>
              <w:t xml:space="preserve"> adopté et mis œuvre.</w:t>
            </w:r>
          </w:p>
          <w:p w14:paraId="7181D745" w14:textId="77777777" w:rsidR="00FB2544" w:rsidRPr="0030573A" w:rsidRDefault="00FB2544" w:rsidP="0033228D">
            <w:pPr>
              <w:pStyle w:val="Paragraphedeliste"/>
              <w:numPr>
                <w:ilvl w:val="0"/>
                <w:numId w:val="19"/>
              </w:numPr>
              <w:spacing w:after="0"/>
              <w:jc w:val="left"/>
              <w:rPr>
                <w:rFonts w:ascii="Times New Roman" w:hAnsi="Times New Roman"/>
                <w:szCs w:val="24"/>
              </w:rPr>
            </w:pPr>
            <w:r w:rsidRPr="0030573A">
              <w:rPr>
                <w:rFonts w:ascii="Times New Roman" w:hAnsi="Times New Roman"/>
                <w:szCs w:val="24"/>
              </w:rPr>
              <w:t>Cadre régional de concertation sur les systèmes d’information sur l’eau établi et opérationnel.</w:t>
            </w:r>
          </w:p>
        </w:tc>
      </w:tr>
      <w:tr w:rsidR="0030573A" w:rsidRPr="0030573A" w14:paraId="2B878E60" w14:textId="77777777" w:rsidTr="00AA5D14">
        <w:tc>
          <w:tcPr>
            <w:tcW w:w="254" w:type="pct"/>
            <w:shd w:val="clear" w:color="auto" w:fill="auto"/>
          </w:tcPr>
          <w:p w14:paraId="4C429D29"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shd w:val="clear" w:color="auto" w:fill="auto"/>
            <w:vAlign w:val="center"/>
          </w:tcPr>
          <w:p w14:paraId="3293FEAB"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Recherche/ développement dans le domaine de l’eau.</w:t>
            </w:r>
          </w:p>
        </w:tc>
        <w:tc>
          <w:tcPr>
            <w:tcW w:w="923" w:type="pct"/>
            <w:shd w:val="clear" w:color="auto" w:fill="auto"/>
            <w:vAlign w:val="center"/>
          </w:tcPr>
          <w:p w14:paraId="729DB89D"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Améliorer les connaissances sur les ressources en eau et les domaines connexes.</w:t>
            </w:r>
          </w:p>
        </w:tc>
        <w:tc>
          <w:tcPr>
            <w:tcW w:w="3087" w:type="pct"/>
            <w:shd w:val="clear" w:color="auto" w:fill="auto"/>
            <w:vAlign w:val="center"/>
          </w:tcPr>
          <w:p w14:paraId="27C05EB7" w14:textId="77777777" w:rsidR="00FB2544" w:rsidRPr="0030573A" w:rsidRDefault="00FB2544" w:rsidP="0033228D">
            <w:pPr>
              <w:pStyle w:val="Paragraphedeliste"/>
              <w:numPr>
                <w:ilvl w:val="0"/>
                <w:numId w:val="24"/>
              </w:numPr>
              <w:spacing w:after="0"/>
              <w:jc w:val="left"/>
              <w:rPr>
                <w:rFonts w:ascii="Times New Roman" w:hAnsi="Times New Roman"/>
                <w:szCs w:val="24"/>
              </w:rPr>
            </w:pPr>
            <w:r w:rsidRPr="0030573A">
              <w:rPr>
                <w:rFonts w:ascii="Times New Roman" w:hAnsi="Times New Roman"/>
                <w:szCs w:val="24"/>
              </w:rPr>
              <w:t>Plan de recherche développement dans le domaine l’eau établi et mis en œuvre.</w:t>
            </w:r>
          </w:p>
          <w:p w14:paraId="19FE59BD" w14:textId="77777777" w:rsidR="00FB2544" w:rsidRPr="0030573A" w:rsidRDefault="00FB2544" w:rsidP="0033228D">
            <w:pPr>
              <w:pStyle w:val="Paragraphedeliste"/>
              <w:numPr>
                <w:ilvl w:val="0"/>
                <w:numId w:val="24"/>
              </w:numPr>
              <w:spacing w:after="0"/>
              <w:jc w:val="left"/>
              <w:rPr>
                <w:rFonts w:ascii="Times New Roman" w:hAnsi="Times New Roman"/>
                <w:szCs w:val="24"/>
              </w:rPr>
            </w:pPr>
            <w:r w:rsidRPr="0030573A">
              <w:rPr>
                <w:rFonts w:ascii="Times New Roman" w:hAnsi="Times New Roman"/>
                <w:szCs w:val="24"/>
              </w:rPr>
              <w:t>Grands aquifères cartographiés et modélisés.</w:t>
            </w:r>
          </w:p>
          <w:p w14:paraId="4DC57788" w14:textId="77777777" w:rsidR="00FB2544" w:rsidRPr="0030573A" w:rsidRDefault="00FB2544" w:rsidP="0033228D">
            <w:pPr>
              <w:pStyle w:val="Paragraphedeliste"/>
              <w:numPr>
                <w:ilvl w:val="0"/>
                <w:numId w:val="24"/>
              </w:numPr>
              <w:spacing w:after="0"/>
              <w:jc w:val="left"/>
              <w:rPr>
                <w:rFonts w:ascii="Times New Roman" w:hAnsi="Times New Roman"/>
                <w:szCs w:val="24"/>
              </w:rPr>
            </w:pPr>
            <w:r w:rsidRPr="0030573A">
              <w:rPr>
                <w:rFonts w:ascii="Times New Roman" w:hAnsi="Times New Roman"/>
                <w:szCs w:val="24"/>
              </w:rPr>
              <w:t>Schéma national de mobilisation et de transfert d’eau adopté.</w:t>
            </w:r>
          </w:p>
        </w:tc>
      </w:tr>
      <w:tr w:rsidR="0030573A" w:rsidRPr="0030573A" w14:paraId="59C1D2D0" w14:textId="77777777" w:rsidTr="00AA5D14">
        <w:tc>
          <w:tcPr>
            <w:tcW w:w="254" w:type="pct"/>
            <w:tcBorders>
              <w:bottom w:val="single" w:sz="4" w:space="0" w:color="auto"/>
            </w:tcBorders>
            <w:shd w:val="clear" w:color="auto" w:fill="auto"/>
          </w:tcPr>
          <w:p w14:paraId="0A6DB6EB"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tcBorders>
              <w:bottom w:val="single" w:sz="4" w:space="0" w:color="auto"/>
            </w:tcBorders>
            <w:shd w:val="clear" w:color="auto" w:fill="auto"/>
            <w:vAlign w:val="center"/>
          </w:tcPr>
          <w:p w14:paraId="2E0F1822"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Protection des eaux de surface et souterraines contre les pollutions.</w:t>
            </w:r>
          </w:p>
        </w:tc>
        <w:tc>
          <w:tcPr>
            <w:tcW w:w="923" w:type="pct"/>
            <w:tcBorders>
              <w:bottom w:val="single" w:sz="4" w:space="0" w:color="auto"/>
            </w:tcBorders>
            <w:shd w:val="clear" w:color="auto" w:fill="auto"/>
            <w:vAlign w:val="center"/>
          </w:tcPr>
          <w:p w14:paraId="141DA420" w14:textId="77777777" w:rsidR="00FB2544" w:rsidRPr="0030573A" w:rsidRDefault="00FB2544" w:rsidP="0033228D">
            <w:pPr>
              <w:spacing w:after="0"/>
              <w:rPr>
                <w:rFonts w:ascii="Times New Roman" w:eastAsia="Calibri" w:hAnsi="Times New Roman"/>
                <w:bCs/>
                <w:sz w:val="24"/>
                <w:szCs w:val="24"/>
              </w:rPr>
            </w:pPr>
            <w:r w:rsidRPr="0030573A">
              <w:rPr>
                <w:rFonts w:ascii="Times New Roman" w:eastAsia="Calibri" w:hAnsi="Times New Roman"/>
                <w:sz w:val="24"/>
                <w:szCs w:val="24"/>
              </w:rPr>
              <w:t>Préserver durablement la qualité des ressources en eau pour les divers usages.</w:t>
            </w:r>
          </w:p>
        </w:tc>
        <w:tc>
          <w:tcPr>
            <w:tcW w:w="3087" w:type="pct"/>
            <w:tcBorders>
              <w:bottom w:val="single" w:sz="4" w:space="0" w:color="auto"/>
            </w:tcBorders>
            <w:shd w:val="clear" w:color="auto" w:fill="auto"/>
            <w:vAlign w:val="center"/>
          </w:tcPr>
          <w:p w14:paraId="502E15F3" w14:textId="77777777" w:rsidR="00FB2544" w:rsidRPr="0030573A" w:rsidRDefault="00FB2544" w:rsidP="0033228D">
            <w:pPr>
              <w:pStyle w:val="Paragraphedeliste"/>
              <w:numPr>
                <w:ilvl w:val="0"/>
                <w:numId w:val="20"/>
              </w:numPr>
              <w:spacing w:after="0"/>
              <w:jc w:val="left"/>
              <w:rPr>
                <w:rFonts w:ascii="Times New Roman" w:hAnsi="Times New Roman"/>
                <w:szCs w:val="24"/>
              </w:rPr>
            </w:pPr>
            <w:r w:rsidRPr="0030573A">
              <w:rPr>
                <w:rFonts w:ascii="Times New Roman" w:hAnsi="Times New Roman"/>
                <w:szCs w:val="24"/>
              </w:rPr>
              <w:t xml:space="preserve">Disponibilité d’un répertoire des sites de pollution existants et potentiels. </w:t>
            </w:r>
          </w:p>
          <w:p w14:paraId="130CD935" w14:textId="77777777" w:rsidR="00FB2544" w:rsidRPr="0030573A" w:rsidRDefault="00FB2544" w:rsidP="0033228D">
            <w:pPr>
              <w:pStyle w:val="Paragraphedeliste"/>
              <w:numPr>
                <w:ilvl w:val="0"/>
                <w:numId w:val="20"/>
              </w:numPr>
              <w:spacing w:after="0"/>
              <w:jc w:val="left"/>
              <w:rPr>
                <w:rFonts w:ascii="Times New Roman" w:hAnsi="Times New Roman"/>
                <w:szCs w:val="24"/>
              </w:rPr>
            </w:pPr>
            <w:r w:rsidRPr="0030573A">
              <w:rPr>
                <w:rFonts w:ascii="Times New Roman" w:hAnsi="Times New Roman"/>
                <w:szCs w:val="24"/>
              </w:rPr>
              <w:t xml:space="preserve">Plan de gestion des risques en cas de contamination à large échelle établi. </w:t>
            </w:r>
          </w:p>
          <w:p w14:paraId="6EF57621" w14:textId="77777777" w:rsidR="00FB2544" w:rsidRPr="0030573A" w:rsidRDefault="00FB2544" w:rsidP="0033228D">
            <w:pPr>
              <w:pStyle w:val="Paragraphedeliste"/>
              <w:numPr>
                <w:ilvl w:val="0"/>
                <w:numId w:val="20"/>
              </w:numPr>
              <w:spacing w:after="0"/>
              <w:jc w:val="left"/>
              <w:rPr>
                <w:rFonts w:ascii="Times New Roman" w:hAnsi="Times New Roman"/>
                <w:szCs w:val="24"/>
              </w:rPr>
            </w:pPr>
            <w:r w:rsidRPr="0030573A">
              <w:rPr>
                <w:rFonts w:ascii="Times New Roman" w:hAnsi="Times New Roman"/>
                <w:szCs w:val="24"/>
              </w:rPr>
              <w:t>Assistance technique et financière fournie aux communes et aux orpailleurs traditionnels et aux industriels.</w:t>
            </w:r>
          </w:p>
        </w:tc>
      </w:tr>
      <w:tr w:rsidR="0030573A" w:rsidRPr="0030573A" w14:paraId="099898A9" w14:textId="77777777" w:rsidTr="00AA5D14">
        <w:tc>
          <w:tcPr>
            <w:tcW w:w="254" w:type="pct"/>
            <w:shd w:val="clear" w:color="auto" w:fill="auto"/>
          </w:tcPr>
          <w:p w14:paraId="7BC15518"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shd w:val="clear" w:color="auto" w:fill="auto"/>
            <w:vAlign w:val="center"/>
          </w:tcPr>
          <w:p w14:paraId="42EA6A43" w14:textId="77777777" w:rsidR="00FB2544" w:rsidRPr="0030573A" w:rsidRDefault="00FB2544" w:rsidP="0033228D">
            <w:pPr>
              <w:spacing w:after="0"/>
              <w:rPr>
                <w:rFonts w:ascii="Times New Roman" w:eastAsia="Calibri" w:hAnsi="Times New Roman"/>
                <w:b/>
                <w:sz w:val="24"/>
                <w:szCs w:val="24"/>
              </w:rPr>
            </w:pPr>
            <w:r w:rsidRPr="0030573A">
              <w:rPr>
                <w:rFonts w:ascii="Times New Roman" w:eastAsia="Calibri" w:hAnsi="Times New Roman"/>
                <w:sz w:val="24"/>
                <w:szCs w:val="24"/>
              </w:rPr>
              <w:t>Protection des plans d’eau contre le comblement et les végétaux aquatiques envahissants.</w:t>
            </w:r>
          </w:p>
        </w:tc>
        <w:tc>
          <w:tcPr>
            <w:tcW w:w="923" w:type="pct"/>
            <w:shd w:val="clear" w:color="auto" w:fill="auto"/>
            <w:vAlign w:val="center"/>
          </w:tcPr>
          <w:p w14:paraId="35FB5F96" w14:textId="77777777" w:rsidR="00FB2544" w:rsidRPr="0030573A" w:rsidRDefault="00FB2544" w:rsidP="0033228D">
            <w:pPr>
              <w:spacing w:after="0"/>
              <w:rPr>
                <w:rFonts w:ascii="Times New Roman" w:eastAsia="Calibri" w:hAnsi="Times New Roman"/>
                <w:sz w:val="24"/>
                <w:szCs w:val="24"/>
              </w:rPr>
            </w:pPr>
            <w:r w:rsidRPr="0030573A">
              <w:rPr>
                <w:rFonts w:ascii="Times New Roman" w:eastAsia="Calibri" w:hAnsi="Times New Roman"/>
                <w:sz w:val="24"/>
                <w:szCs w:val="24"/>
              </w:rPr>
              <w:t>Réduire les pertes des quantités d’eau mobilisables.</w:t>
            </w:r>
          </w:p>
        </w:tc>
        <w:tc>
          <w:tcPr>
            <w:tcW w:w="3087" w:type="pct"/>
            <w:shd w:val="clear" w:color="auto" w:fill="auto"/>
            <w:vAlign w:val="center"/>
          </w:tcPr>
          <w:p w14:paraId="078ECFC4" w14:textId="77777777" w:rsidR="00FB2544" w:rsidRPr="0030573A" w:rsidRDefault="00FB2544" w:rsidP="0033228D">
            <w:pPr>
              <w:pStyle w:val="Paragraphedeliste"/>
              <w:numPr>
                <w:ilvl w:val="0"/>
                <w:numId w:val="21"/>
              </w:numPr>
              <w:spacing w:after="0"/>
              <w:jc w:val="left"/>
              <w:rPr>
                <w:rFonts w:ascii="Times New Roman" w:hAnsi="Times New Roman"/>
                <w:szCs w:val="24"/>
              </w:rPr>
            </w:pPr>
            <w:r w:rsidRPr="0030573A">
              <w:rPr>
                <w:rFonts w:ascii="Times New Roman" w:hAnsi="Times New Roman"/>
                <w:szCs w:val="24"/>
              </w:rPr>
              <w:t>Plans d’action de lutte contre les plantes envahissantes adopté et mis en œuvre.</w:t>
            </w:r>
          </w:p>
          <w:p w14:paraId="0CC5569E" w14:textId="77777777" w:rsidR="00FB2544" w:rsidRPr="0030573A" w:rsidRDefault="00FB2544" w:rsidP="0033228D">
            <w:pPr>
              <w:pStyle w:val="Paragraphedeliste"/>
              <w:numPr>
                <w:ilvl w:val="0"/>
                <w:numId w:val="21"/>
              </w:numPr>
              <w:spacing w:after="0"/>
              <w:jc w:val="left"/>
              <w:rPr>
                <w:rFonts w:ascii="Times New Roman" w:hAnsi="Times New Roman"/>
                <w:szCs w:val="24"/>
              </w:rPr>
            </w:pPr>
            <w:r w:rsidRPr="0030573A">
              <w:rPr>
                <w:rFonts w:ascii="Times New Roman" w:hAnsi="Times New Roman"/>
                <w:szCs w:val="24"/>
              </w:rPr>
              <w:t>Plan d’Action relatif à la lutte contre le comblement des plans d’eau adopté et mis en œuvre.</w:t>
            </w:r>
          </w:p>
        </w:tc>
      </w:tr>
      <w:tr w:rsidR="0030573A" w:rsidRPr="0030573A" w14:paraId="3667452A" w14:textId="77777777" w:rsidTr="00AA5D14">
        <w:tc>
          <w:tcPr>
            <w:tcW w:w="254" w:type="pct"/>
            <w:shd w:val="clear" w:color="auto" w:fill="auto"/>
          </w:tcPr>
          <w:p w14:paraId="3E2533C8"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shd w:val="clear" w:color="auto" w:fill="auto"/>
            <w:vAlign w:val="center"/>
          </w:tcPr>
          <w:p w14:paraId="344055D3" w14:textId="77777777" w:rsidR="00FB2544" w:rsidRPr="0030573A" w:rsidRDefault="00FB2544" w:rsidP="0033228D">
            <w:pPr>
              <w:spacing w:after="0"/>
              <w:rPr>
                <w:rFonts w:ascii="Times New Roman" w:eastAsia="Calibri" w:hAnsi="Times New Roman"/>
                <w:b/>
                <w:sz w:val="24"/>
                <w:szCs w:val="24"/>
              </w:rPr>
            </w:pPr>
            <w:r w:rsidRPr="0030573A">
              <w:rPr>
                <w:rFonts w:ascii="Times New Roman" w:eastAsia="Calibri" w:hAnsi="Times New Roman"/>
                <w:sz w:val="24"/>
                <w:szCs w:val="24"/>
              </w:rPr>
              <w:t>Intégration des aspects transversaux dans la gestion de l’eau</w:t>
            </w:r>
            <w:r w:rsidRPr="0030573A">
              <w:rPr>
                <w:rFonts w:ascii="Times New Roman" w:eastAsia="Calibri" w:hAnsi="Times New Roman"/>
                <w:b/>
                <w:sz w:val="24"/>
                <w:szCs w:val="24"/>
              </w:rPr>
              <w:t>.</w:t>
            </w:r>
          </w:p>
        </w:tc>
        <w:tc>
          <w:tcPr>
            <w:tcW w:w="923" w:type="pct"/>
            <w:shd w:val="clear" w:color="auto" w:fill="auto"/>
            <w:vAlign w:val="center"/>
          </w:tcPr>
          <w:p w14:paraId="23295526" w14:textId="77777777" w:rsidR="00FB2544" w:rsidRPr="0030573A" w:rsidRDefault="00FB2544" w:rsidP="0033228D">
            <w:pPr>
              <w:spacing w:after="0"/>
              <w:rPr>
                <w:rFonts w:ascii="Times New Roman" w:eastAsia="Calibri" w:hAnsi="Times New Roman"/>
                <w:sz w:val="24"/>
                <w:szCs w:val="24"/>
              </w:rPr>
            </w:pPr>
            <w:r w:rsidRPr="0030573A">
              <w:rPr>
                <w:rFonts w:ascii="Times New Roman" w:eastAsia="Calibri" w:hAnsi="Times New Roman"/>
                <w:sz w:val="24"/>
                <w:szCs w:val="24"/>
              </w:rPr>
              <w:t xml:space="preserve">Améliorer la prise en compte des droits humains dans la gestion des </w:t>
            </w:r>
            <w:r w:rsidRPr="0030573A">
              <w:rPr>
                <w:rFonts w:ascii="Times New Roman" w:eastAsia="Calibri" w:hAnsi="Times New Roman"/>
                <w:sz w:val="24"/>
                <w:szCs w:val="24"/>
              </w:rPr>
              <w:lastRenderedPageBreak/>
              <w:t>ressources en eau.</w:t>
            </w:r>
          </w:p>
        </w:tc>
        <w:tc>
          <w:tcPr>
            <w:tcW w:w="3087" w:type="pct"/>
            <w:shd w:val="clear" w:color="auto" w:fill="auto"/>
            <w:vAlign w:val="center"/>
          </w:tcPr>
          <w:p w14:paraId="03B44FF3" w14:textId="77777777" w:rsidR="00FB2544" w:rsidRPr="0030573A" w:rsidRDefault="00FB2544" w:rsidP="0033228D">
            <w:pPr>
              <w:pStyle w:val="Paragraphedeliste"/>
              <w:numPr>
                <w:ilvl w:val="0"/>
                <w:numId w:val="22"/>
              </w:numPr>
              <w:spacing w:after="0"/>
              <w:jc w:val="left"/>
              <w:rPr>
                <w:rFonts w:ascii="Times New Roman" w:hAnsi="Times New Roman"/>
                <w:szCs w:val="24"/>
              </w:rPr>
            </w:pPr>
            <w:r w:rsidRPr="0030573A">
              <w:rPr>
                <w:rFonts w:ascii="Times New Roman" w:hAnsi="Times New Roman"/>
                <w:szCs w:val="24"/>
              </w:rPr>
              <w:lastRenderedPageBreak/>
              <w:t>Outils de formation des parties prenantes en matière d’intégration des objectifs post OMD disponibles.</w:t>
            </w:r>
          </w:p>
          <w:p w14:paraId="376BD925" w14:textId="77777777" w:rsidR="00FB2544" w:rsidRPr="0030573A" w:rsidRDefault="00FB2544" w:rsidP="0033228D">
            <w:pPr>
              <w:pStyle w:val="Paragraphedeliste"/>
              <w:numPr>
                <w:ilvl w:val="0"/>
                <w:numId w:val="22"/>
              </w:numPr>
              <w:spacing w:after="0"/>
              <w:jc w:val="left"/>
              <w:rPr>
                <w:rFonts w:ascii="Times New Roman" w:hAnsi="Times New Roman"/>
                <w:szCs w:val="24"/>
              </w:rPr>
            </w:pPr>
            <w:r w:rsidRPr="0030573A">
              <w:rPr>
                <w:rFonts w:ascii="Times New Roman" w:hAnsi="Times New Roman"/>
                <w:szCs w:val="24"/>
              </w:rPr>
              <w:t>Capacités d’expertise technique du SP/GIRE et des structures sur le suivi évaluation des thématiques transversales renforcées.</w:t>
            </w:r>
          </w:p>
          <w:p w14:paraId="3F763F4D" w14:textId="77777777" w:rsidR="00FB2544" w:rsidRPr="0030573A" w:rsidRDefault="00FB2544" w:rsidP="0033228D">
            <w:pPr>
              <w:pStyle w:val="Paragraphedeliste"/>
              <w:numPr>
                <w:ilvl w:val="0"/>
                <w:numId w:val="22"/>
              </w:numPr>
              <w:spacing w:after="0"/>
              <w:jc w:val="left"/>
              <w:rPr>
                <w:rFonts w:ascii="Times New Roman" w:hAnsi="Times New Roman"/>
                <w:szCs w:val="24"/>
                <w:lang w:val="fr-FR"/>
              </w:rPr>
            </w:pPr>
            <w:r w:rsidRPr="0030573A">
              <w:rPr>
                <w:rFonts w:ascii="Times New Roman" w:hAnsi="Times New Roman"/>
                <w:szCs w:val="24"/>
              </w:rPr>
              <w:t>Rapports d’évaluation de la prise en compte des aspects transversaux disponibles.</w:t>
            </w:r>
          </w:p>
        </w:tc>
      </w:tr>
      <w:tr w:rsidR="0030573A" w:rsidRPr="0030573A" w14:paraId="5BB96F29" w14:textId="77777777" w:rsidTr="00AA5D14">
        <w:tc>
          <w:tcPr>
            <w:tcW w:w="254" w:type="pct"/>
            <w:shd w:val="clear" w:color="auto" w:fill="auto"/>
          </w:tcPr>
          <w:p w14:paraId="32D52E15" w14:textId="77777777" w:rsidR="00FB2544" w:rsidRPr="0030573A" w:rsidRDefault="00FB2544" w:rsidP="0033228D">
            <w:pPr>
              <w:pStyle w:val="Paragraphedeliste"/>
              <w:numPr>
                <w:ilvl w:val="0"/>
                <w:numId w:val="25"/>
              </w:numPr>
              <w:spacing w:after="0"/>
              <w:jc w:val="left"/>
              <w:rPr>
                <w:rFonts w:ascii="Times New Roman" w:hAnsi="Times New Roman"/>
                <w:b/>
                <w:szCs w:val="24"/>
                <w:lang w:val="fr-FR"/>
              </w:rPr>
            </w:pPr>
          </w:p>
        </w:tc>
        <w:tc>
          <w:tcPr>
            <w:tcW w:w="736" w:type="pct"/>
            <w:shd w:val="clear" w:color="auto" w:fill="auto"/>
            <w:vAlign w:val="center"/>
          </w:tcPr>
          <w:p w14:paraId="37559C98" w14:textId="77777777" w:rsidR="00FB2544" w:rsidRPr="0030573A" w:rsidRDefault="00FB2544" w:rsidP="0033228D">
            <w:pPr>
              <w:spacing w:after="0"/>
              <w:rPr>
                <w:rFonts w:ascii="Times New Roman" w:eastAsia="Calibri" w:hAnsi="Times New Roman"/>
                <w:b/>
                <w:sz w:val="24"/>
                <w:szCs w:val="24"/>
              </w:rPr>
            </w:pPr>
            <w:r w:rsidRPr="0030573A">
              <w:rPr>
                <w:rFonts w:ascii="Times New Roman" w:eastAsia="Calibri" w:hAnsi="Times New Roman"/>
                <w:sz w:val="24"/>
                <w:szCs w:val="24"/>
              </w:rPr>
              <w:t>Communication et plaidoyer pour la gestion des ressources en eau.</w:t>
            </w:r>
          </w:p>
        </w:tc>
        <w:tc>
          <w:tcPr>
            <w:tcW w:w="923" w:type="pct"/>
            <w:shd w:val="clear" w:color="auto" w:fill="auto"/>
            <w:vAlign w:val="center"/>
          </w:tcPr>
          <w:p w14:paraId="6A653933" w14:textId="77777777" w:rsidR="00FB2544" w:rsidRPr="0030573A" w:rsidRDefault="00FB2544" w:rsidP="0033228D">
            <w:pPr>
              <w:spacing w:after="0"/>
              <w:rPr>
                <w:rFonts w:ascii="Times New Roman" w:eastAsia="Calibri" w:hAnsi="Times New Roman"/>
                <w:sz w:val="24"/>
                <w:szCs w:val="24"/>
              </w:rPr>
            </w:pPr>
            <w:r w:rsidRPr="0030573A">
              <w:rPr>
                <w:rFonts w:ascii="Times New Roman" w:eastAsia="Calibri" w:hAnsi="Times New Roman"/>
                <w:sz w:val="24"/>
                <w:szCs w:val="24"/>
              </w:rPr>
              <w:t>Changer les comportements des parties prenantes concernant la protection et les usages de l’eau.</w:t>
            </w:r>
          </w:p>
        </w:tc>
        <w:tc>
          <w:tcPr>
            <w:tcW w:w="3087" w:type="pct"/>
            <w:shd w:val="clear" w:color="auto" w:fill="auto"/>
            <w:vAlign w:val="center"/>
          </w:tcPr>
          <w:p w14:paraId="48504C64" w14:textId="77777777" w:rsidR="00FB2544" w:rsidRPr="0030573A" w:rsidRDefault="00FB2544" w:rsidP="0033228D">
            <w:pPr>
              <w:pStyle w:val="Paragraphedeliste"/>
              <w:numPr>
                <w:ilvl w:val="0"/>
                <w:numId w:val="23"/>
              </w:numPr>
              <w:spacing w:after="0"/>
              <w:jc w:val="left"/>
              <w:rPr>
                <w:rFonts w:ascii="Times New Roman" w:hAnsi="Times New Roman"/>
                <w:szCs w:val="24"/>
              </w:rPr>
            </w:pPr>
            <w:r w:rsidRPr="0030573A">
              <w:rPr>
                <w:rFonts w:ascii="Times New Roman" w:hAnsi="Times New Roman"/>
                <w:szCs w:val="24"/>
              </w:rPr>
              <w:t xml:space="preserve">Stratégie, Plan d’Action et programme de travail de la communication régulièrement actualisés et mis en œuvre. </w:t>
            </w:r>
          </w:p>
          <w:p w14:paraId="4B8F83A0" w14:textId="77777777" w:rsidR="00FB2544" w:rsidRPr="0030573A" w:rsidRDefault="00FB2544" w:rsidP="0033228D">
            <w:pPr>
              <w:pStyle w:val="Paragraphedeliste"/>
              <w:numPr>
                <w:ilvl w:val="0"/>
                <w:numId w:val="23"/>
              </w:numPr>
              <w:spacing w:after="0"/>
              <w:jc w:val="left"/>
              <w:rPr>
                <w:rFonts w:ascii="Times New Roman" w:hAnsi="Times New Roman"/>
                <w:szCs w:val="24"/>
                <w:lang w:val="fr-FR"/>
              </w:rPr>
            </w:pPr>
            <w:r w:rsidRPr="0030573A">
              <w:rPr>
                <w:rFonts w:ascii="Times New Roman" w:hAnsi="Times New Roman"/>
                <w:szCs w:val="24"/>
              </w:rPr>
              <w:t>Plaidoyer GIRE à tous les niveaux accru et intensifié.</w:t>
            </w:r>
          </w:p>
        </w:tc>
      </w:tr>
    </w:tbl>
    <w:p w14:paraId="73EA5028" w14:textId="77777777" w:rsidR="00FB2544" w:rsidRPr="00ED7564" w:rsidRDefault="00FB2544">
      <w:pPr>
        <w:widowControl w:val="0"/>
        <w:autoSpaceDE w:val="0"/>
        <w:autoSpaceDN w:val="0"/>
        <w:adjustRightInd w:val="0"/>
        <w:spacing w:before="20" w:after="0" w:line="240" w:lineRule="auto"/>
        <w:ind w:left="220" w:right="2470"/>
        <w:jc w:val="both"/>
        <w:rPr>
          <w:rFonts w:ascii="Times New Roman" w:hAnsi="Times New Roman"/>
          <w:color w:val="000000"/>
          <w:sz w:val="24"/>
          <w:szCs w:val="24"/>
        </w:rPr>
      </w:pPr>
    </w:p>
    <w:p w14:paraId="7F120DAE" w14:textId="77777777" w:rsidR="00C3014A" w:rsidRPr="00ED7564" w:rsidRDefault="000E1E22" w:rsidP="00ED7564">
      <w:pPr>
        <w:pStyle w:val="Titre2"/>
        <w:rPr>
          <w:rFonts w:ascii="Times New Roman" w:hAnsi="Times New Roman"/>
          <w:color w:val="auto"/>
          <w:sz w:val="24"/>
          <w:szCs w:val="24"/>
        </w:rPr>
      </w:pPr>
      <w:bookmarkStart w:id="43" w:name="_Toc460519444"/>
      <w:r w:rsidRPr="00ED7564">
        <w:rPr>
          <w:rFonts w:ascii="Times New Roman" w:hAnsi="Times New Roman"/>
          <w:color w:val="auto"/>
          <w:sz w:val="24"/>
          <w:szCs w:val="24"/>
        </w:rPr>
        <w:t>Actions et</w:t>
      </w:r>
      <w:r w:rsidR="00C3014A" w:rsidRPr="00ED7564">
        <w:rPr>
          <w:rFonts w:ascii="Times New Roman" w:hAnsi="Times New Roman"/>
          <w:color w:val="auto"/>
          <w:sz w:val="24"/>
          <w:szCs w:val="24"/>
        </w:rPr>
        <w:t xml:space="preserve"> </w:t>
      </w:r>
      <w:r w:rsidRPr="00ED7564">
        <w:rPr>
          <w:rFonts w:ascii="Times New Roman" w:hAnsi="Times New Roman"/>
          <w:color w:val="auto"/>
          <w:sz w:val="24"/>
          <w:szCs w:val="24"/>
        </w:rPr>
        <w:t>activités</w:t>
      </w:r>
      <w:bookmarkEnd w:id="43"/>
      <w:r w:rsidRPr="00ED7564">
        <w:rPr>
          <w:rFonts w:ascii="Times New Roman" w:hAnsi="Times New Roman"/>
          <w:color w:val="auto"/>
          <w:sz w:val="24"/>
          <w:szCs w:val="24"/>
        </w:rPr>
        <w:t xml:space="preserve"> </w:t>
      </w:r>
    </w:p>
    <w:p w14:paraId="72A3D5DA" w14:textId="512B5703" w:rsidR="00C3014A" w:rsidRPr="00ED7564" w:rsidRDefault="00C3014A" w:rsidP="00ED7564">
      <w:pPr>
        <w:widowControl w:val="0"/>
        <w:autoSpaceDE w:val="0"/>
        <w:autoSpaceDN w:val="0"/>
        <w:adjustRightInd w:val="0"/>
        <w:spacing w:after="0" w:line="240" w:lineRule="auto"/>
        <w:ind w:left="220" w:right="91"/>
        <w:jc w:val="both"/>
        <w:rPr>
          <w:rFonts w:ascii="Times New Roman" w:hAnsi="Times New Roman"/>
          <w:color w:val="000000"/>
          <w:sz w:val="24"/>
          <w:szCs w:val="24"/>
        </w:rPr>
      </w:pPr>
      <w:r w:rsidRPr="00ED7564">
        <w:rPr>
          <w:rFonts w:ascii="Times New Roman" w:hAnsi="Times New Roman"/>
          <w:color w:val="000000"/>
          <w:sz w:val="24"/>
          <w:szCs w:val="24"/>
        </w:rPr>
        <w:t>Le</w:t>
      </w:r>
      <w:r w:rsidRPr="00ED7564">
        <w:rPr>
          <w:rFonts w:ascii="Times New Roman" w:hAnsi="Times New Roman"/>
          <w:color w:val="000000"/>
          <w:spacing w:val="13"/>
          <w:sz w:val="24"/>
          <w:szCs w:val="24"/>
        </w:rPr>
        <w:t xml:space="preserve"> </w:t>
      </w:r>
      <w:r w:rsidRPr="00ED7564">
        <w:rPr>
          <w:rFonts w:ascii="Times New Roman" w:hAnsi="Times New Roman"/>
          <w:color w:val="000000"/>
          <w:sz w:val="24"/>
          <w:szCs w:val="24"/>
        </w:rPr>
        <w:t>Ta</w:t>
      </w:r>
      <w:r w:rsidRPr="00ED7564">
        <w:rPr>
          <w:rFonts w:ascii="Times New Roman" w:hAnsi="Times New Roman"/>
          <w:color w:val="000000"/>
          <w:spacing w:val="1"/>
          <w:sz w:val="24"/>
          <w:szCs w:val="24"/>
        </w:rPr>
        <w:t>b</w:t>
      </w:r>
      <w:r w:rsidRPr="00ED7564">
        <w:rPr>
          <w:rFonts w:ascii="Times New Roman" w:hAnsi="Times New Roman"/>
          <w:color w:val="000000"/>
          <w:sz w:val="24"/>
          <w:szCs w:val="24"/>
        </w:rPr>
        <w:t>le</w:t>
      </w:r>
      <w:r w:rsidRPr="00ED7564">
        <w:rPr>
          <w:rFonts w:ascii="Times New Roman" w:hAnsi="Times New Roman"/>
          <w:color w:val="000000"/>
          <w:spacing w:val="-1"/>
          <w:sz w:val="24"/>
          <w:szCs w:val="24"/>
        </w:rPr>
        <w:t>a</w:t>
      </w:r>
      <w:r w:rsidRPr="00ED7564">
        <w:rPr>
          <w:rFonts w:ascii="Times New Roman" w:hAnsi="Times New Roman"/>
          <w:color w:val="000000"/>
          <w:sz w:val="24"/>
          <w:szCs w:val="24"/>
        </w:rPr>
        <w:t>u</w:t>
      </w:r>
      <w:r w:rsidRPr="00ED7564">
        <w:rPr>
          <w:rFonts w:ascii="Times New Roman" w:hAnsi="Times New Roman"/>
          <w:color w:val="000000"/>
          <w:spacing w:val="14"/>
          <w:sz w:val="24"/>
          <w:szCs w:val="24"/>
        </w:rPr>
        <w:t xml:space="preserve"> </w:t>
      </w:r>
      <w:r w:rsidRPr="00ED7564">
        <w:rPr>
          <w:rFonts w:ascii="Times New Roman" w:hAnsi="Times New Roman"/>
          <w:color w:val="000000"/>
          <w:spacing w:val="1"/>
          <w:sz w:val="24"/>
          <w:szCs w:val="24"/>
        </w:rPr>
        <w:t>p</w:t>
      </w:r>
      <w:r w:rsidRPr="00ED7564">
        <w:rPr>
          <w:rFonts w:ascii="Times New Roman" w:hAnsi="Times New Roman"/>
          <w:color w:val="000000"/>
          <w:sz w:val="24"/>
          <w:szCs w:val="24"/>
        </w:rPr>
        <w:t>r</w:t>
      </w:r>
      <w:r w:rsidRPr="00ED7564">
        <w:rPr>
          <w:rFonts w:ascii="Times New Roman" w:hAnsi="Times New Roman"/>
          <w:color w:val="000000"/>
          <w:spacing w:val="1"/>
          <w:sz w:val="24"/>
          <w:szCs w:val="24"/>
        </w:rPr>
        <w:t>é</w:t>
      </w:r>
      <w:r w:rsidRPr="00ED7564">
        <w:rPr>
          <w:rFonts w:ascii="Times New Roman" w:hAnsi="Times New Roman"/>
          <w:color w:val="000000"/>
          <w:sz w:val="24"/>
          <w:szCs w:val="24"/>
        </w:rPr>
        <w:t>s</w:t>
      </w:r>
      <w:r w:rsidRPr="00ED7564">
        <w:rPr>
          <w:rFonts w:ascii="Times New Roman" w:hAnsi="Times New Roman"/>
          <w:color w:val="000000"/>
          <w:spacing w:val="-2"/>
          <w:sz w:val="24"/>
          <w:szCs w:val="24"/>
        </w:rPr>
        <w:t>e</w:t>
      </w:r>
      <w:r w:rsidRPr="00ED7564">
        <w:rPr>
          <w:rFonts w:ascii="Times New Roman" w:hAnsi="Times New Roman"/>
          <w:color w:val="000000"/>
          <w:spacing w:val="1"/>
          <w:sz w:val="24"/>
          <w:szCs w:val="24"/>
        </w:rPr>
        <w:t>n</w:t>
      </w:r>
      <w:r w:rsidRPr="00ED7564">
        <w:rPr>
          <w:rFonts w:ascii="Times New Roman" w:hAnsi="Times New Roman"/>
          <w:color w:val="000000"/>
          <w:spacing w:val="-1"/>
          <w:sz w:val="24"/>
          <w:szCs w:val="24"/>
        </w:rPr>
        <w:t>t</w:t>
      </w:r>
      <w:r w:rsidRPr="00ED7564">
        <w:rPr>
          <w:rFonts w:ascii="Times New Roman" w:hAnsi="Times New Roman"/>
          <w:color w:val="000000"/>
          <w:spacing w:val="1"/>
          <w:sz w:val="24"/>
          <w:szCs w:val="24"/>
        </w:rPr>
        <w:t>e</w:t>
      </w:r>
      <w:r w:rsidRPr="00ED7564">
        <w:rPr>
          <w:rFonts w:ascii="Times New Roman" w:hAnsi="Times New Roman"/>
          <w:color w:val="000000"/>
          <w:sz w:val="24"/>
          <w:szCs w:val="24"/>
        </w:rPr>
        <w:t>,</w:t>
      </w:r>
      <w:r w:rsidRPr="00ED7564">
        <w:rPr>
          <w:rFonts w:ascii="Times New Roman" w:hAnsi="Times New Roman"/>
          <w:color w:val="000000"/>
          <w:spacing w:val="13"/>
          <w:sz w:val="24"/>
          <w:szCs w:val="24"/>
        </w:rPr>
        <w:t xml:space="preserve"> </w:t>
      </w:r>
      <w:r w:rsidRPr="00ED7564">
        <w:rPr>
          <w:rFonts w:ascii="Times New Roman" w:hAnsi="Times New Roman"/>
          <w:color w:val="000000"/>
          <w:spacing w:val="-1"/>
          <w:sz w:val="24"/>
          <w:szCs w:val="24"/>
        </w:rPr>
        <w:t>p</w:t>
      </w:r>
      <w:r w:rsidRPr="00ED7564">
        <w:rPr>
          <w:rFonts w:ascii="Times New Roman" w:hAnsi="Times New Roman"/>
          <w:color w:val="000000"/>
          <w:sz w:val="24"/>
          <w:szCs w:val="24"/>
        </w:rPr>
        <w:t>o</w:t>
      </w:r>
      <w:r w:rsidRPr="00ED7564">
        <w:rPr>
          <w:rFonts w:ascii="Times New Roman" w:hAnsi="Times New Roman"/>
          <w:color w:val="000000"/>
          <w:spacing w:val="1"/>
          <w:sz w:val="24"/>
          <w:szCs w:val="24"/>
        </w:rPr>
        <w:t>u</w:t>
      </w:r>
      <w:r w:rsidRPr="00ED7564">
        <w:rPr>
          <w:rFonts w:ascii="Times New Roman" w:hAnsi="Times New Roman"/>
          <w:color w:val="000000"/>
          <w:sz w:val="24"/>
          <w:szCs w:val="24"/>
        </w:rPr>
        <w:t>r</w:t>
      </w:r>
      <w:r w:rsidRPr="00ED7564">
        <w:rPr>
          <w:rFonts w:ascii="Times New Roman" w:hAnsi="Times New Roman"/>
          <w:color w:val="000000"/>
          <w:spacing w:val="13"/>
          <w:sz w:val="24"/>
          <w:szCs w:val="24"/>
        </w:rPr>
        <w:t xml:space="preserve"> </w:t>
      </w:r>
      <w:r w:rsidRPr="00ED7564">
        <w:rPr>
          <w:rFonts w:ascii="Times New Roman" w:hAnsi="Times New Roman"/>
          <w:color w:val="000000"/>
          <w:spacing w:val="-1"/>
          <w:sz w:val="24"/>
          <w:szCs w:val="24"/>
        </w:rPr>
        <w:t>c</w:t>
      </w:r>
      <w:r w:rsidRPr="00ED7564">
        <w:rPr>
          <w:rFonts w:ascii="Times New Roman" w:hAnsi="Times New Roman"/>
          <w:color w:val="000000"/>
          <w:spacing w:val="1"/>
          <w:sz w:val="24"/>
          <w:szCs w:val="24"/>
        </w:rPr>
        <w:t>h</w:t>
      </w:r>
      <w:r w:rsidRPr="00ED7564">
        <w:rPr>
          <w:rFonts w:ascii="Times New Roman" w:hAnsi="Times New Roman"/>
          <w:color w:val="000000"/>
          <w:sz w:val="24"/>
          <w:szCs w:val="24"/>
        </w:rPr>
        <w:t>ac</w:t>
      </w:r>
      <w:r w:rsidRPr="00ED7564">
        <w:rPr>
          <w:rFonts w:ascii="Times New Roman" w:hAnsi="Times New Roman"/>
          <w:color w:val="000000"/>
          <w:spacing w:val="-2"/>
          <w:sz w:val="24"/>
          <w:szCs w:val="24"/>
        </w:rPr>
        <w:t>u</w:t>
      </w:r>
      <w:r w:rsidRPr="00ED7564">
        <w:rPr>
          <w:rFonts w:ascii="Times New Roman" w:hAnsi="Times New Roman"/>
          <w:color w:val="000000"/>
          <w:sz w:val="24"/>
          <w:szCs w:val="24"/>
        </w:rPr>
        <w:t>n</w:t>
      </w:r>
      <w:r w:rsidR="000E1E22" w:rsidRPr="00ED7564">
        <w:rPr>
          <w:rFonts w:ascii="Times New Roman" w:hAnsi="Times New Roman"/>
          <w:color w:val="000000"/>
          <w:sz w:val="24"/>
          <w:szCs w:val="24"/>
        </w:rPr>
        <w:t>e</w:t>
      </w:r>
      <w:r w:rsidRPr="00ED7564">
        <w:rPr>
          <w:rFonts w:ascii="Times New Roman" w:hAnsi="Times New Roman"/>
          <w:color w:val="000000"/>
          <w:spacing w:val="14"/>
          <w:sz w:val="24"/>
          <w:szCs w:val="24"/>
        </w:rPr>
        <w:t xml:space="preserve"> </w:t>
      </w:r>
      <w:r w:rsidRPr="00ED7564">
        <w:rPr>
          <w:rFonts w:ascii="Times New Roman" w:hAnsi="Times New Roman"/>
          <w:color w:val="000000"/>
          <w:spacing w:val="1"/>
          <w:sz w:val="24"/>
          <w:szCs w:val="24"/>
        </w:rPr>
        <w:t>d</w:t>
      </w:r>
      <w:r w:rsidRPr="00ED7564">
        <w:rPr>
          <w:rFonts w:ascii="Times New Roman" w:hAnsi="Times New Roman"/>
          <w:color w:val="000000"/>
          <w:sz w:val="24"/>
          <w:szCs w:val="24"/>
        </w:rPr>
        <w:t>es</w:t>
      </w:r>
      <w:r w:rsidRPr="00ED7564">
        <w:rPr>
          <w:rFonts w:ascii="Times New Roman" w:hAnsi="Times New Roman"/>
          <w:color w:val="000000"/>
          <w:spacing w:val="13"/>
          <w:sz w:val="24"/>
          <w:szCs w:val="24"/>
        </w:rPr>
        <w:t xml:space="preserve"> </w:t>
      </w:r>
      <w:r w:rsidRPr="00ED7564">
        <w:rPr>
          <w:rFonts w:ascii="Times New Roman" w:hAnsi="Times New Roman"/>
          <w:color w:val="000000"/>
          <w:sz w:val="24"/>
          <w:szCs w:val="24"/>
        </w:rPr>
        <w:t>ac</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i</w:t>
      </w:r>
      <w:r w:rsidRPr="00ED7564">
        <w:rPr>
          <w:rFonts w:ascii="Times New Roman" w:hAnsi="Times New Roman"/>
          <w:color w:val="000000"/>
          <w:spacing w:val="-2"/>
          <w:sz w:val="24"/>
          <w:szCs w:val="24"/>
        </w:rPr>
        <w:t>o</w:t>
      </w:r>
      <w:r w:rsidRPr="00ED7564">
        <w:rPr>
          <w:rFonts w:ascii="Times New Roman" w:hAnsi="Times New Roman"/>
          <w:color w:val="000000"/>
          <w:spacing w:val="1"/>
          <w:sz w:val="24"/>
          <w:szCs w:val="24"/>
        </w:rPr>
        <w:t>n</w:t>
      </w:r>
      <w:r w:rsidRPr="00ED7564">
        <w:rPr>
          <w:rFonts w:ascii="Times New Roman" w:hAnsi="Times New Roman"/>
          <w:color w:val="000000"/>
          <w:sz w:val="24"/>
          <w:szCs w:val="24"/>
        </w:rPr>
        <w:t>s</w:t>
      </w:r>
      <w:r w:rsidRPr="00ED7564">
        <w:rPr>
          <w:rFonts w:ascii="Times New Roman" w:hAnsi="Times New Roman"/>
          <w:color w:val="000000"/>
          <w:spacing w:val="12"/>
          <w:sz w:val="24"/>
          <w:szCs w:val="24"/>
        </w:rPr>
        <w:t xml:space="preserve"> </w:t>
      </w:r>
      <w:r w:rsidRPr="00ED7564">
        <w:rPr>
          <w:rFonts w:ascii="Times New Roman" w:hAnsi="Times New Roman"/>
          <w:color w:val="000000"/>
          <w:spacing w:val="1"/>
          <w:sz w:val="24"/>
          <w:szCs w:val="24"/>
        </w:rPr>
        <w:t>d</w:t>
      </w:r>
      <w:r w:rsidRPr="00ED7564">
        <w:rPr>
          <w:rFonts w:ascii="Times New Roman" w:hAnsi="Times New Roman"/>
          <w:color w:val="000000"/>
          <w:sz w:val="24"/>
          <w:szCs w:val="24"/>
        </w:rPr>
        <w:t>u</w:t>
      </w:r>
      <w:r w:rsidRPr="00ED7564">
        <w:rPr>
          <w:rFonts w:ascii="Times New Roman" w:hAnsi="Times New Roman"/>
          <w:color w:val="000000"/>
          <w:spacing w:val="14"/>
          <w:sz w:val="24"/>
          <w:szCs w:val="24"/>
        </w:rPr>
        <w:t xml:space="preserve"> </w:t>
      </w:r>
      <w:r w:rsidRPr="00ED7564">
        <w:rPr>
          <w:rFonts w:ascii="Times New Roman" w:hAnsi="Times New Roman"/>
          <w:color w:val="000000"/>
          <w:sz w:val="24"/>
          <w:szCs w:val="24"/>
        </w:rPr>
        <w:t>P</w:t>
      </w:r>
      <w:r w:rsidRPr="00ED7564">
        <w:rPr>
          <w:rFonts w:ascii="Times New Roman" w:hAnsi="Times New Roman"/>
          <w:color w:val="000000"/>
          <w:spacing w:val="1"/>
          <w:sz w:val="24"/>
          <w:szCs w:val="24"/>
        </w:rPr>
        <w:t>r</w:t>
      </w:r>
      <w:r w:rsidRPr="00ED7564">
        <w:rPr>
          <w:rFonts w:ascii="Times New Roman" w:hAnsi="Times New Roman"/>
          <w:color w:val="000000"/>
          <w:sz w:val="24"/>
          <w:szCs w:val="24"/>
        </w:rPr>
        <w:t>og</w:t>
      </w:r>
      <w:r w:rsidRPr="00ED7564">
        <w:rPr>
          <w:rFonts w:ascii="Times New Roman" w:hAnsi="Times New Roman"/>
          <w:color w:val="000000"/>
          <w:spacing w:val="-2"/>
          <w:sz w:val="24"/>
          <w:szCs w:val="24"/>
        </w:rPr>
        <w:t>r</w:t>
      </w:r>
      <w:r w:rsidRPr="00ED7564">
        <w:rPr>
          <w:rFonts w:ascii="Times New Roman" w:hAnsi="Times New Roman"/>
          <w:color w:val="000000"/>
          <w:sz w:val="24"/>
          <w:szCs w:val="24"/>
        </w:rPr>
        <w:t>am</w:t>
      </w:r>
      <w:r w:rsidRPr="00ED7564">
        <w:rPr>
          <w:rFonts w:ascii="Times New Roman" w:hAnsi="Times New Roman"/>
          <w:color w:val="000000"/>
          <w:spacing w:val="1"/>
          <w:sz w:val="24"/>
          <w:szCs w:val="24"/>
        </w:rPr>
        <w:t>m</w:t>
      </w:r>
      <w:r w:rsidRPr="00ED7564">
        <w:rPr>
          <w:rFonts w:ascii="Times New Roman" w:hAnsi="Times New Roman"/>
          <w:color w:val="000000"/>
          <w:sz w:val="24"/>
          <w:szCs w:val="24"/>
        </w:rPr>
        <w:t>e</w:t>
      </w:r>
      <w:r w:rsidR="000E1E22" w:rsidRPr="00ED7564">
        <w:rPr>
          <w:rFonts w:ascii="Times New Roman" w:hAnsi="Times New Roman"/>
          <w:color w:val="000000"/>
          <w:spacing w:val="-2"/>
          <w:sz w:val="24"/>
          <w:szCs w:val="24"/>
        </w:rPr>
        <w:t xml:space="preserve"> o</w:t>
      </w:r>
      <w:r w:rsidR="000E1E22" w:rsidRPr="00ED7564">
        <w:rPr>
          <w:rFonts w:ascii="Times New Roman" w:hAnsi="Times New Roman"/>
          <w:color w:val="000000"/>
          <w:spacing w:val="1"/>
          <w:sz w:val="24"/>
          <w:szCs w:val="24"/>
        </w:rPr>
        <w:t>p</w:t>
      </w:r>
      <w:r w:rsidR="000E1E22" w:rsidRPr="00ED7564">
        <w:rPr>
          <w:rFonts w:ascii="Times New Roman" w:hAnsi="Times New Roman"/>
          <w:color w:val="000000"/>
          <w:sz w:val="24"/>
          <w:szCs w:val="24"/>
        </w:rPr>
        <w:t>é</w:t>
      </w:r>
      <w:r w:rsidR="000E1E22" w:rsidRPr="00ED7564">
        <w:rPr>
          <w:rFonts w:ascii="Times New Roman" w:hAnsi="Times New Roman"/>
          <w:color w:val="000000"/>
          <w:spacing w:val="6"/>
          <w:sz w:val="24"/>
          <w:szCs w:val="24"/>
        </w:rPr>
        <w:t>r</w:t>
      </w:r>
      <w:r w:rsidR="000E1E22" w:rsidRPr="00ED7564">
        <w:rPr>
          <w:rFonts w:ascii="Times New Roman" w:hAnsi="Times New Roman"/>
          <w:color w:val="000000"/>
          <w:spacing w:val="-2"/>
          <w:sz w:val="24"/>
          <w:szCs w:val="24"/>
        </w:rPr>
        <w:t>a</w:t>
      </w:r>
      <w:r w:rsidR="000E1E22" w:rsidRPr="00ED7564">
        <w:rPr>
          <w:rFonts w:ascii="Times New Roman" w:hAnsi="Times New Roman"/>
          <w:color w:val="000000"/>
          <w:spacing w:val="1"/>
          <w:sz w:val="24"/>
          <w:szCs w:val="24"/>
        </w:rPr>
        <w:t>t</w:t>
      </w:r>
      <w:r w:rsidR="000E1E22" w:rsidRPr="00ED7564">
        <w:rPr>
          <w:rFonts w:ascii="Times New Roman" w:hAnsi="Times New Roman"/>
          <w:color w:val="000000"/>
          <w:sz w:val="24"/>
          <w:szCs w:val="24"/>
        </w:rPr>
        <w:t>i</w:t>
      </w:r>
      <w:r w:rsidR="000E1E22" w:rsidRPr="00ED7564">
        <w:rPr>
          <w:rFonts w:ascii="Times New Roman" w:hAnsi="Times New Roman"/>
          <w:color w:val="000000"/>
          <w:spacing w:val="-2"/>
          <w:sz w:val="24"/>
          <w:szCs w:val="24"/>
        </w:rPr>
        <w:t>o</w:t>
      </w:r>
      <w:r w:rsidR="000E1E22" w:rsidRPr="00ED7564">
        <w:rPr>
          <w:rFonts w:ascii="Times New Roman" w:hAnsi="Times New Roman"/>
          <w:color w:val="000000"/>
          <w:spacing w:val="1"/>
          <w:sz w:val="24"/>
          <w:szCs w:val="24"/>
        </w:rPr>
        <w:t>n</w:t>
      </w:r>
      <w:r w:rsidR="000E1E22" w:rsidRPr="00ED7564">
        <w:rPr>
          <w:rFonts w:ascii="Times New Roman" w:hAnsi="Times New Roman"/>
          <w:color w:val="000000"/>
          <w:spacing w:val="-1"/>
          <w:sz w:val="24"/>
          <w:szCs w:val="24"/>
        </w:rPr>
        <w:t>n</w:t>
      </w:r>
      <w:r w:rsidR="000E1E22" w:rsidRPr="00ED7564">
        <w:rPr>
          <w:rFonts w:ascii="Times New Roman" w:hAnsi="Times New Roman"/>
          <w:color w:val="000000"/>
          <w:sz w:val="24"/>
          <w:szCs w:val="24"/>
        </w:rPr>
        <w:t>elle</w:t>
      </w:r>
      <w:r w:rsidR="000E1E22" w:rsidRPr="00ED7564">
        <w:rPr>
          <w:rFonts w:ascii="Times New Roman" w:hAnsi="Times New Roman"/>
          <w:color w:val="000000"/>
          <w:spacing w:val="5"/>
          <w:sz w:val="24"/>
          <w:szCs w:val="24"/>
        </w:rPr>
        <w:t xml:space="preserve"> </w:t>
      </w:r>
      <w:r w:rsidR="000E1E22" w:rsidRPr="00ED7564">
        <w:rPr>
          <w:rFonts w:ascii="Times New Roman" w:hAnsi="Times New Roman"/>
          <w:color w:val="000000"/>
          <w:sz w:val="24"/>
          <w:szCs w:val="24"/>
        </w:rPr>
        <w:t>2</w:t>
      </w:r>
      <w:r w:rsidR="000E1E22" w:rsidRPr="00ED7564">
        <w:rPr>
          <w:rFonts w:ascii="Times New Roman" w:hAnsi="Times New Roman"/>
          <w:color w:val="000000"/>
          <w:spacing w:val="-1"/>
          <w:sz w:val="24"/>
          <w:szCs w:val="24"/>
        </w:rPr>
        <w:t>0</w:t>
      </w:r>
      <w:r w:rsidR="000E1E22" w:rsidRPr="00ED7564">
        <w:rPr>
          <w:rFonts w:ascii="Times New Roman" w:hAnsi="Times New Roman"/>
          <w:color w:val="000000"/>
          <w:sz w:val="24"/>
          <w:szCs w:val="24"/>
        </w:rPr>
        <w:t>1</w:t>
      </w:r>
      <w:r w:rsidR="000E1E22" w:rsidRPr="00ED7564">
        <w:rPr>
          <w:rFonts w:ascii="Times New Roman" w:hAnsi="Times New Roman"/>
          <w:color w:val="000000"/>
          <w:spacing w:val="2"/>
          <w:sz w:val="24"/>
          <w:szCs w:val="24"/>
        </w:rPr>
        <w:t>6</w:t>
      </w:r>
      <w:r w:rsidR="000E1E22" w:rsidRPr="00ED7564">
        <w:rPr>
          <w:rFonts w:ascii="Times New Roman" w:hAnsi="Times New Roman"/>
          <w:color w:val="000000"/>
          <w:spacing w:val="-1"/>
          <w:sz w:val="24"/>
          <w:szCs w:val="24"/>
        </w:rPr>
        <w:t>-</w:t>
      </w:r>
      <w:r w:rsidR="000E1E22" w:rsidRPr="00ED7564">
        <w:rPr>
          <w:rFonts w:ascii="Times New Roman" w:hAnsi="Times New Roman"/>
          <w:color w:val="000000"/>
          <w:sz w:val="24"/>
          <w:szCs w:val="24"/>
        </w:rPr>
        <w:t>2</w:t>
      </w:r>
      <w:r w:rsidR="000E1E22" w:rsidRPr="00ED7564">
        <w:rPr>
          <w:rFonts w:ascii="Times New Roman" w:hAnsi="Times New Roman"/>
          <w:color w:val="000000"/>
          <w:spacing w:val="1"/>
          <w:sz w:val="24"/>
          <w:szCs w:val="24"/>
        </w:rPr>
        <w:t>0</w:t>
      </w:r>
      <w:r w:rsidR="000E1E22" w:rsidRPr="00ED7564">
        <w:rPr>
          <w:rFonts w:ascii="Times New Roman" w:hAnsi="Times New Roman"/>
          <w:color w:val="000000"/>
          <w:spacing w:val="-2"/>
          <w:sz w:val="24"/>
          <w:szCs w:val="24"/>
        </w:rPr>
        <w:t>2</w:t>
      </w:r>
      <w:r w:rsidR="000E1E22" w:rsidRPr="00ED7564">
        <w:rPr>
          <w:rFonts w:ascii="Times New Roman" w:hAnsi="Times New Roman"/>
          <w:color w:val="000000"/>
          <w:spacing w:val="1"/>
          <w:sz w:val="24"/>
          <w:szCs w:val="24"/>
        </w:rPr>
        <w:t>0</w:t>
      </w:r>
      <w:r w:rsidRPr="00ED7564">
        <w:rPr>
          <w:rFonts w:ascii="Times New Roman" w:hAnsi="Times New Roman"/>
          <w:color w:val="000000"/>
          <w:sz w:val="24"/>
          <w:szCs w:val="24"/>
        </w:rPr>
        <w:t>, les</w:t>
      </w:r>
      <w:r w:rsidRPr="00ED7564">
        <w:rPr>
          <w:rFonts w:ascii="Times New Roman" w:hAnsi="Times New Roman"/>
          <w:color w:val="000000"/>
          <w:spacing w:val="3"/>
          <w:sz w:val="24"/>
          <w:szCs w:val="24"/>
        </w:rPr>
        <w:t xml:space="preserve"> </w:t>
      </w:r>
      <w:r w:rsidRPr="00ED7564">
        <w:rPr>
          <w:rFonts w:ascii="Times New Roman" w:hAnsi="Times New Roman"/>
          <w:color w:val="000000"/>
          <w:sz w:val="24"/>
          <w:szCs w:val="24"/>
        </w:rPr>
        <w:t>ac</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iv</w:t>
      </w:r>
      <w:r w:rsidRPr="00ED7564">
        <w:rPr>
          <w:rFonts w:ascii="Times New Roman" w:hAnsi="Times New Roman"/>
          <w:color w:val="000000"/>
          <w:spacing w:val="-3"/>
          <w:sz w:val="24"/>
          <w:szCs w:val="24"/>
        </w:rPr>
        <w:t>i</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és à</w:t>
      </w:r>
      <w:r w:rsidRPr="00ED7564">
        <w:rPr>
          <w:rFonts w:ascii="Times New Roman" w:hAnsi="Times New Roman"/>
          <w:color w:val="000000"/>
          <w:spacing w:val="2"/>
          <w:sz w:val="24"/>
          <w:szCs w:val="24"/>
        </w:rPr>
        <w:t xml:space="preserve"> </w:t>
      </w:r>
      <w:r w:rsidR="000E1E22" w:rsidRPr="00ED7564">
        <w:rPr>
          <w:rFonts w:ascii="Times New Roman" w:hAnsi="Times New Roman"/>
          <w:color w:val="000000"/>
          <w:sz w:val="24"/>
          <w:szCs w:val="24"/>
        </w:rPr>
        <w:t>r</w:t>
      </w:r>
      <w:r w:rsidR="000E1E22" w:rsidRPr="00ED7564">
        <w:rPr>
          <w:rFonts w:ascii="Times New Roman" w:hAnsi="Times New Roman"/>
          <w:color w:val="000000"/>
          <w:spacing w:val="1"/>
          <w:sz w:val="24"/>
          <w:szCs w:val="24"/>
        </w:rPr>
        <w:t>é</w:t>
      </w:r>
      <w:r w:rsidR="000E1E22" w:rsidRPr="00ED7564">
        <w:rPr>
          <w:rFonts w:ascii="Times New Roman" w:hAnsi="Times New Roman"/>
          <w:color w:val="000000"/>
          <w:sz w:val="24"/>
          <w:szCs w:val="24"/>
        </w:rPr>
        <w:t>aliser</w:t>
      </w:r>
      <w:r w:rsidRPr="00ED7564">
        <w:rPr>
          <w:rFonts w:ascii="Times New Roman" w:hAnsi="Times New Roman"/>
          <w:color w:val="000000"/>
          <w:sz w:val="24"/>
          <w:szCs w:val="24"/>
        </w:rPr>
        <w:t>.</w:t>
      </w:r>
      <w:r w:rsidRPr="00ED7564">
        <w:rPr>
          <w:rFonts w:ascii="Times New Roman" w:hAnsi="Times New Roman"/>
          <w:color w:val="000000"/>
          <w:spacing w:val="2"/>
          <w:sz w:val="24"/>
          <w:szCs w:val="24"/>
        </w:rPr>
        <w:t xml:space="preserve"> </w:t>
      </w:r>
      <w:r w:rsidRPr="00ED7564">
        <w:rPr>
          <w:rFonts w:ascii="Times New Roman" w:hAnsi="Times New Roman"/>
          <w:color w:val="000000"/>
          <w:sz w:val="24"/>
          <w:szCs w:val="24"/>
        </w:rPr>
        <w:t>Une s</w:t>
      </w:r>
      <w:r w:rsidRPr="00ED7564">
        <w:rPr>
          <w:rFonts w:ascii="Times New Roman" w:hAnsi="Times New Roman"/>
          <w:color w:val="000000"/>
          <w:spacing w:val="-1"/>
          <w:sz w:val="24"/>
          <w:szCs w:val="24"/>
        </w:rPr>
        <w:t>y</w:t>
      </w:r>
      <w:r w:rsidRPr="00ED7564">
        <w:rPr>
          <w:rFonts w:ascii="Times New Roman" w:hAnsi="Times New Roman"/>
          <w:color w:val="000000"/>
          <w:spacing w:val="1"/>
          <w:sz w:val="24"/>
          <w:szCs w:val="24"/>
        </w:rPr>
        <w:t>nth</w:t>
      </w:r>
      <w:r w:rsidRPr="00ED7564">
        <w:rPr>
          <w:rFonts w:ascii="Times New Roman" w:hAnsi="Times New Roman"/>
          <w:color w:val="000000"/>
          <w:sz w:val="24"/>
          <w:szCs w:val="24"/>
        </w:rPr>
        <w:t xml:space="preserve">èse </w:t>
      </w:r>
      <w:r w:rsidRPr="00ED7564">
        <w:rPr>
          <w:rFonts w:ascii="Times New Roman" w:hAnsi="Times New Roman"/>
          <w:color w:val="000000"/>
          <w:spacing w:val="-1"/>
          <w:sz w:val="24"/>
          <w:szCs w:val="24"/>
        </w:rPr>
        <w:t>d</w:t>
      </w:r>
      <w:r w:rsidRPr="00ED7564">
        <w:rPr>
          <w:rFonts w:ascii="Times New Roman" w:hAnsi="Times New Roman"/>
          <w:color w:val="000000"/>
          <w:sz w:val="24"/>
          <w:szCs w:val="24"/>
        </w:rPr>
        <w:t>u</w:t>
      </w:r>
      <w:r w:rsidRPr="00ED7564">
        <w:rPr>
          <w:rFonts w:ascii="Times New Roman" w:hAnsi="Times New Roman"/>
          <w:color w:val="000000"/>
          <w:spacing w:val="3"/>
          <w:sz w:val="24"/>
          <w:szCs w:val="24"/>
        </w:rPr>
        <w:t xml:space="preserve"> </w:t>
      </w:r>
      <w:r w:rsidRPr="00ED7564">
        <w:rPr>
          <w:rFonts w:ascii="Times New Roman" w:hAnsi="Times New Roman"/>
          <w:color w:val="000000"/>
          <w:spacing w:val="-1"/>
          <w:sz w:val="24"/>
          <w:szCs w:val="24"/>
        </w:rPr>
        <w:t>c</w:t>
      </w:r>
      <w:r w:rsidRPr="00ED7564">
        <w:rPr>
          <w:rFonts w:ascii="Times New Roman" w:hAnsi="Times New Roman"/>
          <w:color w:val="000000"/>
          <w:spacing w:val="-2"/>
          <w:sz w:val="24"/>
          <w:szCs w:val="24"/>
        </w:rPr>
        <w:t>o</w:t>
      </w:r>
      <w:r w:rsidRPr="00ED7564">
        <w:rPr>
          <w:rFonts w:ascii="Times New Roman" w:hAnsi="Times New Roman"/>
          <w:color w:val="000000"/>
          <w:spacing w:val="1"/>
          <w:sz w:val="24"/>
          <w:szCs w:val="24"/>
        </w:rPr>
        <w:t>û</w:t>
      </w:r>
      <w:r w:rsidRPr="00ED7564">
        <w:rPr>
          <w:rFonts w:ascii="Times New Roman" w:hAnsi="Times New Roman"/>
          <w:color w:val="000000"/>
          <w:sz w:val="24"/>
          <w:szCs w:val="24"/>
        </w:rPr>
        <w:t xml:space="preserve">t </w:t>
      </w:r>
      <w:r w:rsidRPr="00ED7564">
        <w:rPr>
          <w:rFonts w:ascii="Times New Roman" w:hAnsi="Times New Roman"/>
          <w:color w:val="000000"/>
          <w:spacing w:val="1"/>
          <w:sz w:val="24"/>
          <w:szCs w:val="24"/>
        </w:rPr>
        <w:t>d</w:t>
      </w:r>
      <w:r w:rsidRPr="00ED7564">
        <w:rPr>
          <w:rFonts w:ascii="Times New Roman" w:hAnsi="Times New Roman"/>
          <w:color w:val="000000"/>
          <w:sz w:val="24"/>
          <w:szCs w:val="24"/>
        </w:rPr>
        <w:t xml:space="preserve">e </w:t>
      </w:r>
      <w:r w:rsidRPr="00ED7564">
        <w:rPr>
          <w:rFonts w:ascii="Times New Roman" w:hAnsi="Times New Roman"/>
          <w:color w:val="000000"/>
          <w:spacing w:val="-1"/>
          <w:sz w:val="24"/>
          <w:szCs w:val="24"/>
        </w:rPr>
        <w:t>ch</w:t>
      </w:r>
      <w:r w:rsidRPr="00ED7564">
        <w:rPr>
          <w:rFonts w:ascii="Times New Roman" w:hAnsi="Times New Roman"/>
          <w:color w:val="000000"/>
          <w:sz w:val="24"/>
          <w:szCs w:val="24"/>
        </w:rPr>
        <w:t>a</w:t>
      </w:r>
      <w:r w:rsidRPr="00ED7564">
        <w:rPr>
          <w:rFonts w:ascii="Times New Roman" w:hAnsi="Times New Roman"/>
          <w:color w:val="000000"/>
          <w:spacing w:val="1"/>
          <w:sz w:val="24"/>
          <w:szCs w:val="24"/>
        </w:rPr>
        <w:t>qu</w:t>
      </w:r>
      <w:r w:rsidRPr="00ED7564">
        <w:rPr>
          <w:rFonts w:ascii="Times New Roman" w:hAnsi="Times New Roman"/>
          <w:color w:val="000000"/>
          <w:sz w:val="24"/>
          <w:szCs w:val="24"/>
        </w:rPr>
        <w:t>e ac</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ivi</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é</w:t>
      </w:r>
      <w:r w:rsidRPr="00ED7564">
        <w:rPr>
          <w:rFonts w:ascii="Times New Roman" w:hAnsi="Times New Roman"/>
          <w:color w:val="000000"/>
          <w:spacing w:val="2"/>
          <w:sz w:val="24"/>
          <w:szCs w:val="24"/>
        </w:rPr>
        <w:t xml:space="preserve"> </w:t>
      </w:r>
      <w:r w:rsidRPr="00ED7564">
        <w:rPr>
          <w:rFonts w:ascii="Times New Roman" w:hAnsi="Times New Roman"/>
          <w:color w:val="000000"/>
          <w:sz w:val="24"/>
          <w:szCs w:val="24"/>
        </w:rPr>
        <w:t>e</w:t>
      </w:r>
      <w:r w:rsidRPr="00ED7564">
        <w:rPr>
          <w:rFonts w:ascii="Times New Roman" w:hAnsi="Times New Roman"/>
          <w:color w:val="000000"/>
          <w:spacing w:val="-2"/>
          <w:sz w:val="24"/>
          <w:szCs w:val="24"/>
        </w:rPr>
        <w:t>s</w:t>
      </w:r>
      <w:r w:rsidRPr="00ED7564">
        <w:rPr>
          <w:rFonts w:ascii="Times New Roman" w:hAnsi="Times New Roman"/>
          <w:color w:val="000000"/>
          <w:sz w:val="24"/>
          <w:szCs w:val="24"/>
        </w:rPr>
        <w:t>t</w:t>
      </w:r>
      <w:r w:rsidRPr="00ED7564">
        <w:rPr>
          <w:rFonts w:ascii="Times New Roman" w:hAnsi="Times New Roman"/>
          <w:color w:val="000000"/>
          <w:spacing w:val="3"/>
          <w:sz w:val="24"/>
          <w:szCs w:val="24"/>
        </w:rPr>
        <w:t xml:space="preserve"> </w:t>
      </w:r>
      <w:r w:rsidRPr="00ED7564">
        <w:rPr>
          <w:rFonts w:ascii="Times New Roman" w:hAnsi="Times New Roman"/>
          <w:color w:val="000000"/>
          <w:spacing w:val="-2"/>
          <w:sz w:val="24"/>
          <w:szCs w:val="24"/>
        </w:rPr>
        <w:t>a</w:t>
      </w:r>
      <w:r w:rsidRPr="00ED7564">
        <w:rPr>
          <w:rFonts w:ascii="Times New Roman" w:hAnsi="Times New Roman"/>
          <w:color w:val="000000"/>
          <w:spacing w:val="1"/>
          <w:sz w:val="24"/>
          <w:szCs w:val="24"/>
        </w:rPr>
        <w:t>u</w:t>
      </w:r>
      <w:r w:rsidRPr="00ED7564">
        <w:rPr>
          <w:rFonts w:ascii="Times New Roman" w:hAnsi="Times New Roman"/>
          <w:color w:val="000000"/>
          <w:sz w:val="24"/>
          <w:szCs w:val="24"/>
        </w:rPr>
        <w:t>ssi</w:t>
      </w:r>
      <w:r w:rsidRPr="00ED7564">
        <w:rPr>
          <w:rFonts w:ascii="Times New Roman" w:hAnsi="Times New Roman"/>
          <w:color w:val="000000"/>
          <w:spacing w:val="4"/>
          <w:sz w:val="24"/>
          <w:szCs w:val="24"/>
        </w:rPr>
        <w:t xml:space="preserve"> </w:t>
      </w:r>
      <w:r w:rsidRPr="00ED7564">
        <w:rPr>
          <w:rFonts w:ascii="Times New Roman" w:hAnsi="Times New Roman"/>
          <w:color w:val="000000"/>
          <w:spacing w:val="-1"/>
          <w:sz w:val="24"/>
          <w:szCs w:val="24"/>
        </w:rPr>
        <w:t>p</w:t>
      </w:r>
      <w:r w:rsidRPr="00ED7564">
        <w:rPr>
          <w:rFonts w:ascii="Times New Roman" w:hAnsi="Times New Roman"/>
          <w:color w:val="000000"/>
          <w:sz w:val="24"/>
          <w:szCs w:val="24"/>
        </w:rPr>
        <w:t>r</w:t>
      </w:r>
      <w:r w:rsidRPr="00ED7564">
        <w:rPr>
          <w:rFonts w:ascii="Times New Roman" w:hAnsi="Times New Roman"/>
          <w:color w:val="000000"/>
          <w:spacing w:val="1"/>
          <w:sz w:val="24"/>
          <w:szCs w:val="24"/>
        </w:rPr>
        <w:t>é</w:t>
      </w:r>
      <w:r w:rsidRPr="00ED7564">
        <w:rPr>
          <w:rFonts w:ascii="Times New Roman" w:hAnsi="Times New Roman"/>
          <w:color w:val="000000"/>
          <w:sz w:val="24"/>
          <w:szCs w:val="24"/>
        </w:rPr>
        <w:t>se</w:t>
      </w:r>
      <w:r w:rsidRPr="00ED7564">
        <w:rPr>
          <w:rFonts w:ascii="Times New Roman" w:hAnsi="Times New Roman"/>
          <w:color w:val="000000"/>
          <w:spacing w:val="1"/>
          <w:sz w:val="24"/>
          <w:szCs w:val="24"/>
        </w:rPr>
        <w:t>n</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é</w:t>
      </w:r>
      <w:r w:rsidRPr="00ED7564">
        <w:rPr>
          <w:rFonts w:ascii="Times New Roman" w:hAnsi="Times New Roman"/>
          <w:color w:val="000000"/>
          <w:spacing w:val="1"/>
          <w:sz w:val="24"/>
          <w:szCs w:val="24"/>
        </w:rPr>
        <w:t>e</w:t>
      </w:r>
      <w:r w:rsidRPr="00ED7564">
        <w:rPr>
          <w:rFonts w:ascii="Times New Roman" w:hAnsi="Times New Roman"/>
          <w:color w:val="000000"/>
          <w:sz w:val="24"/>
          <w:szCs w:val="24"/>
        </w:rPr>
        <w:t>.</w:t>
      </w:r>
      <w:r w:rsidRPr="00ED7564">
        <w:rPr>
          <w:rFonts w:ascii="Times New Roman" w:hAnsi="Times New Roman"/>
          <w:color w:val="000000"/>
          <w:spacing w:val="2"/>
          <w:sz w:val="24"/>
          <w:szCs w:val="24"/>
        </w:rPr>
        <w:t xml:space="preserve"> </w:t>
      </w:r>
      <w:r w:rsidRPr="00ED7564">
        <w:rPr>
          <w:rFonts w:ascii="Times New Roman" w:hAnsi="Times New Roman"/>
          <w:color w:val="000000"/>
          <w:sz w:val="24"/>
          <w:szCs w:val="24"/>
        </w:rPr>
        <w:t>L’</w:t>
      </w:r>
      <w:r w:rsidRPr="00ED7564">
        <w:rPr>
          <w:rFonts w:ascii="Times New Roman" w:hAnsi="Times New Roman"/>
          <w:color w:val="000000"/>
          <w:spacing w:val="-2"/>
          <w:sz w:val="24"/>
          <w:szCs w:val="24"/>
        </w:rPr>
        <w:t>a</w:t>
      </w:r>
      <w:r w:rsidRPr="00ED7564">
        <w:rPr>
          <w:rFonts w:ascii="Times New Roman" w:hAnsi="Times New Roman"/>
          <w:color w:val="000000"/>
          <w:spacing w:val="1"/>
          <w:sz w:val="24"/>
          <w:szCs w:val="24"/>
        </w:rPr>
        <w:t>nn</w:t>
      </w:r>
      <w:r w:rsidRPr="00ED7564">
        <w:rPr>
          <w:rFonts w:ascii="Times New Roman" w:hAnsi="Times New Roman"/>
          <w:color w:val="000000"/>
          <w:sz w:val="24"/>
          <w:szCs w:val="24"/>
        </w:rPr>
        <w:t xml:space="preserve">exe 2 </w:t>
      </w:r>
      <w:r w:rsidRPr="00ED7564">
        <w:rPr>
          <w:rFonts w:ascii="Times New Roman" w:hAnsi="Times New Roman"/>
          <w:color w:val="000000"/>
          <w:spacing w:val="1"/>
          <w:sz w:val="24"/>
          <w:szCs w:val="24"/>
        </w:rPr>
        <w:t>d</w:t>
      </w:r>
      <w:r w:rsidRPr="00ED7564">
        <w:rPr>
          <w:rFonts w:ascii="Times New Roman" w:hAnsi="Times New Roman"/>
          <w:color w:val="000000"/>
          <w:spacing w:val="-2"/>
          <w:sz w:val="24"/>
          <w:szCs w:val="24"/>
        </w:rPr>
        <w:t>é</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 xml:space="preserve">aille le </w:t>
      </w:r>
      <w:r w:rsidRPr="00ED7564">
        <w:rPr>
          <w:rFonts w:ascii="Times New Roman" w:hAnsi="Times New Roman"/>
          <w:color w:val="000000"/>
          <w:spacing w:val="1"/>
          <w:sz w:val="24"/>
          <w:szCs w:val="24"/>
        </w:rPr>
        <w:t>b</w:t>
      </w:r>
      <w:r w:rsidRPr="00ED7564">
        <w:rPr>
          <w:rFonts w:ascii="Times New Roman" w:hAnsi="Times New Roman"/>
          <w:color w:val="000000"/>
          <w:spacing w:val="-1"/>
          <w:sz w:val="24"/>
          <w:szCs w:val="24"/>
        </w:rPr>
        <w:t>u</w:t>
      </w:r>
      <w:r w:rsidRPr="00ED7564">
        <w:rPr>
          <w:rFonts w:ascii="Times New Roman" w:hAnsi="Times New Roman"/>
          <w:color w:val="000000"/>
          <w:spacing w:val="1"/>
          <w:sz w:val="24"/>
          <w:szCs w:val="24"/>
        </w:rPr>
        <w:t>d</w:t>
      </w:r>
      <w:r w:rsidRPr="00ED7564">
        <w:rPr>
          <w:rFonts w:ascii="Times New Roman" w:hAnsi="Times New Roman"/>
          <w:color w:val="000000"/>
          <w:sz w:val="24"/>
          <w:szCs w:val="24"/>
        </w:rPr>
        <w:t xml:space="preserve">get </w:t>
      </w:r>
      <w:r w:rsidR="000E1E22" w:rsidRPr="00ED7564">
        <w:rPr>
          <w:rFonts w:ascii="Times New Roman" w:hAnsi="Times New Roman"/>
          <w:color w:val="000000"/>
          <w:spacing w:val="-1"/>
          <w:sz w:val="24"/>
          <w:szCs w:val="24"/>
        </w:rPr>
        <w:t>d</w:t>
      </w:r>
      <w:r w:rsidR="000E1E22" w:rsidRPr="00ED7564">
        <w:rPr>
          <w:rFonts w:ascii="Times New Roman" w:hAnsi="Times New Roman"/>
          <w:color w:val="000000"/>
          <w:sz w:val="24"/>
          <w:szCs w:val="24"/>
        </w:rPr>
        <w:t>u</w:t>
      </w:r>
      <w:r w:rsidR="000E1E22" w:rsidRPr="00ED7564">
        <w:rPr>
          <w:rFonts w:ascii="Times New Roman" w:hAnsi="Times New Roman"/>
          <w:color w:val="000000"/>
          <w:spacing w:val="-1"/>
          <w:sz w:val="24"/>
          <w:szCs w:val="24"/>
        </w:rPr>
        <w:t xml:space="preserve"> </w:t>
      </w:r>
      <w:r w:rsidR="000E1E22" w:rsidRPr="00ED7564">
        <w:rPr>
          <w:rFonts w:ascii="Times New Roman" w:hAnsi="Times New Roman"/>
          <w:color w:val="000000"/>
          <w:spacing w:val="1"/>
          <w:sz w:val="24"/>
          <w:szCs w:val="24"/>
        </w:rPr>
        <w:t>p</w:t>
      </w:r>
      <w:r w:rsidR="000E1E22" w:rsidRPr="00ED7564">
        <w:rPr>
          <w:rFonts w:ascii="Times New Roman" w:hAnsi="Times New Roman"/>
          <w:color w:val="000000"/>
          <w:sz w:val="24"/>
          <w:szCs w:val="24"/>
        </w:rPr>
        <w:t>r</w:t>
      </w:r>
      <w:r w:rsidR="000E1E22" w:rsidRPr="00ED7564">
        <w:rPr>
          <w:rFonts w:ascii="Times New Roman" w:hAnsi="Times New Roman"/>
          <w:color w:val="000000"/>
          <w:spacing w:val="1"/>
          <w:sz w:val="24"/>
          <w:szCs w:val="24"/>
        </w:rPr>
        <w:t>o</w:t>
      </w:r>
      <w:r w:rsidR="000E1E22" w:rsidRPr="00ED7564">
        <w:rPr>
          <w:rFonts w:ascii="Times New Roman" w:hAnsi="Times New Roman"/>
          <w:color w:val="000000"/>
          <w:sz w:val="24"/>
          <w:szCs w:val="24"/>
        </w:rPr>
        <w:t>gra</w:t>
      </w:r>
      <w:r w:rsidR="000E1E22" w:rsidRPr="00ED7564">
        <w:rPr>
          <w:rFonts w:ascii="Times New Roman" w:hAnsi="Times New Roman"/>
          <w:color w:val="000000"/>
          <w:spacing w:val="-2"/>
          <w:sz w:val="24"/>
          <w:szCs w:val="24"/>
        </w:rPr>
        <w:t>m</w:t>
      </w:r>
      <w:r w:rsidR="000E1E22" w:rsidRPr="00ED7564">
        <w:rPr>
          <w:rFonts w:ascii="Times New Roman" w:hAnsi="Times New Roman"/>
          <w:color w:val="000000"/>
          <w:sz w:val="24"/>
          <w:szCs w:val="24"/>
        </w:rPr>
        <w:t>me</w:t>
      </w:r>
      <w:r w:rsidR="000E1E22" w:rsidRPr="00ED7564">
        <w:rPr>
          <w:rFonts w:ascii="Times New Roman" w:hAnsi="Times New Roman"/>
          <w:color w:val="000000"/>
          <w:spacing w:val="2"/>
          <w:sz w:val="24"/>
          <w:szCs w:val="24"/>
        </w:rPr>
        <w:t xml:space="preserve"> </w:t>
      </w:r>
      <w:r w:rsidRPr="00ED7564">
        <w:rPr>
          <w:rFonts w:ascii="Times New Roman" w:hAnsi="Times New Roman"/>
          <w:color w:val="000000"/>
          <w:sz w:val="24"/>
          <w:szCs w:val="24"/>
        </w:rPr>
        <w:t>o</w:t>
      </w:r>
      <w:r w:rsidRPr="00ED7564">
        <w:rPr>
          <w:rFonts w:ascii="Times New Roman" w:hAnsi="Times New Roman"/>
          <w:color w:val="000000"/>
          <w:spacing w:val="1"/>
          <w:sz w:val="24"/>
          <w:szCs w:val="24"/>
        </w:rPr>
        <w:t>p</w:t>
      </w:r>
      <w:r w:rsidRPr="00ED7564">
        <w:rPr>
          <w:rFonts w:ascii="Times New Roman" w:hAnsi="Times New Roman"/>
          <w:color w:val="000000"/>
          <w:sz w:val="24"/>
          <w:szCs w:val="24"/>
        </w:rPr>
        <w:t>é</w:t>
      </w:r>
      <w:r w:rsidRPr="00ED7564">
        <w:rPr>
          <w:rFonts w:ascii="Times New Roman" w:hAnsi="Times New Roman"/>
          <w:color w:val="000000"/>
          <w:spacing w:val="-1"/>
          <w:sz w:val="24"/>
          <w:szCs w:val="24"/>
        </w:rPr>
        <w:t>r</w:t>
      </w:r>
      <w:r w:rsidRPr="00ED7564">
        <w:rPr>
          <w:rFonts w:ascii="Times New Roman" w:hAnsi="Times New Roman"/>
          <w:color w:val="000000"/>
          <w:sz w:val="24"/>
          <w:szCs w:val="24"/>
        </w:rPr>
        <w:t>a</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i</w:t>
      </w:r>
      <w:r w:rsidRPr="00ED7564">
        <w:rPr>
          <w:rFonts w:ascii="Times New Roman" w:hAnsi="Times New Roman"/>
          <w:color w:val="000000"/>
          <w:spacing w:val="-2"/>
          <w:sz w:val="24"/>
          <w:szCs w:val="24"/>
        </w:rPr>
        <w:t>o</w:t>
      </w:r>
      <w:r w:rsidRPr="00ED7564">
        <w:rPr>
          <w:rFonts w:ascii="Times New Roman" w:hAnsi="Times New Roman"/>
          <w:color w:val="000000"/>
          <w:spacing w:val="1"/>
          <w:sz w:val="24"/>
          <w:szCs w:val="24"/>
        </w:rPr>
        <w:t>n</w:t>
      </w:r>
      <w:r w:rsidRPr="00ED7564">
        <w:rPr>
          <w:rFonts w:ascii="Times New Roman" w:hAnsi="Times New Roman"/>
          <w:color w:val="000000"/>
          <w:spacing w:val="-1"/>
          <w:sz w:val="24"/>
          <w:szCs w:val="24"/>
        </w:rPr>
        <w:t>n</w:t>
      </w:r>
      <w:r w:rsidRPr="00ED7564">
        <w:rPr>
          <w:rFonts w:ascii="Times New Roman" w:hAnsi="Times New Roman"/>
          <w:color w:val="000000"/>
          <w:sz w:val="24"/>
          <w:szCs w:val="24"/>
        </w:rPr>
        <w:t>el</w:t>
      </w:r>
      <w:r w:rsidRPr="00ED7564">
        <w:rPr>
          <w:rFonts w:ascii="Times New Roman" w:hAnsi="Times New Roman"/>
          <w:color w:val="000000"/>
          <w:spacing w:val="2"/>
          <w:sz w:val="24"/>
          <w:szCs w:val="24"/>
        </w:rPr>
        <w:t xml:space="preserve"> </w:t>
      </w:r>
      <w:r w:rsidR="000E1E22" w:rsidRPr="00ED7564">
        <w:rPr>
          <w:rFonts w:ascii="Times New Roman" w:hAnsi="Times New Roman"/>
          <w:color w:val="000000"/>
          <w:sz w:val="24"/>
          <w:szCs w:val="24"/>
        </w:rPr>
        <w:t>G</w:t>
      </w:r>
      <w:r w:rsidR="000E1E22" w:rsidRPr="00ED7564">
        <w:rPr>
          <w:rFonts w:ascii="Times New Roman" w:hAnsi="Times New Roman"/>
          <w:color w:val="000000"/>
          <w:spacing w:val="-1"/>
          <w:sz w:val="24"/>
          <w:szCs w:val="24"/>
        </w:rPr>
        <w:t>I</w:t>
      </w:r>
      <w:r w:rsidR="000E1E22" w:rsidRPr="00ED7564">
        <w:rPr>
          <w:rFonts w:ascii="Times New Roman" w:hAnsi="Times New Roman"/>
          <w:color w:val="000000"/>
          <w:sz w:val="24"/>
          <w:szCs w:val="24"/>
        </w:rPr>
        <w:t>RE</w:t>
      </w:r>
      <w:r w:rsidR="000E1E22" w:rsidRPr="00ED7564">
        <w:rPr>
          <w:rFonts w:ascii="Times New Roman" w:hAnsi="Times New Roman"/>
          <w:color w:val="000000"/>
          <w:spacing w:val="-1"/>
          <w:sz w:val="24"/>
          <w:szCs w:val="24"/>
        </w:rPr>
        <w:t xml:space="preserve"> </w:t>
      </w:r>
      <w:r w:rsidRPr="00ED7564">
        <w:rPr>
          <w:rFonts w:ascii="Times New Roman" w:hAnsi="Times New Roman"/>
          <w:color w:val="000000"/>
          <w:sz w:val="24"/>
          <w:szCs w:val="24"/>
        </w:rPr>
        <w:t>2</w:t>
      </w:r>
      <w:r w:rsidRPr="00ED7564">
        <w:rPr>
          <w:rFonts w:ascii="Times New Roman" w:hAnsi="Times New Roman"/>
          <w:color w:val="000000"/>
          <w:spacing w:val="1"/>
          <w:sz w:val="24"/>
          <w:szCs w:val="24"/>
        </w:rPr>
        <w:t>0</w:t>
      </w:r>
      <w:r w:rsidRPr="00ED7564">
        <w:rPr>
          <w:rFonts w:ascii="Times New Roman" w:hAnsi="Times New Roman"/>
          <w:color w:val="000000"/>
          <w:spacing w:val="-2"/>
          <w:sz w:val="24"/>
          <w:szCs w:val="24"/>
        </w:rPr>
        <w:t>1</w:t>
      </w:r>
      <w:r w:rsidRPr="00ED7564">
        <w:rPr>
          <w:rFonts w:ascii="Times New Roman" w:hAnsi="Times New Roman"/>
          <w:color w:val="000000"/>
          <w:spacing w:val="1"/>
          <w:sz w:val="24"/>
          <w:szCs w:val="24"/>
        </w:rPr>
        <w:t>6-</w:t>
      </w:r>
      <w:r w:rsidRPr="00ED7564">
        <w:rPr>
          <w:rFonts w:ascii="Times New Roman" w:hAnsi="Times New Roman"/>
          <w:color w:val="000000"/>
          <w:spacing w:val="-2"/>
          <w:sz w:val="24"/>
          <w:szCs w:val="24"/>
        </w:rPr>
        <w:t>20</w:t>
      </w:r>
      <w:r w:rsidRPr="00ED7564">
        <w:rPr>
          <w:rFonts w:ascii="Times New Roman" w:hAnsi="Times New Roman"/>
          <w:color w:val="000000"/>
          <w:sz w:val="24"/>
          <w:szCs w:val="24"/>
        </w:rPr>
        <w:t>2</w:t>
      </w:r>
      <w:r w:rsidRPr="00ED7564">
        <w:rPr>
          <w:rFonts w:ascii="Times New Roman" w:hAnsi="Times New Roman"/>
          <w:color w:val="000000"/>
          <w:spacing w:val="1"/>
          <w:sz w:val="24"/>
          <w:szCs w:val="24"/>
        </w:rPr>
        <w:t>0</w:t>
      </w:r>
      <w:r w:rsidRPr="00ED7564">
        <w:rPr>
          <w:rFonts w:ascii="Times New Roman" w:hAnsi="Times New Roman"/>
          <w:color w:val="000000"/>
          <w:sz w:val="24"/>
          <w:szCs w:val="24"/>
        </w:rPr>
        <w:t>.</w:t>
      </w:r>
    </w:p>
    <w:p w14:paraId="124FFFF6" w14:textId="0A30B6EA" w:rsidR="00C3014A" w:rsidRPr="00ED7564" w:rsidRDefault="000E1E22">
      <w:pPr>
        <w:widowControl w:val="0"/>
        <w:autoSpaceDE w:val="0"/>
        <w:autoSpaceDN w:val="0"/>
        <w:adjustRightInd w:val="0"/>
        <w:spacing w:after="0" w:line="240" w:lineRule="auto"/>
        <w:ind w:left="220" w:right="86"/>
        <w:jc w:val="both"/>
        <w:rPr>
          <w:rFonts w:ascii="Times New Roman" w:hAnsi="Times New Roman"/>
          <w:color w:val="000000"/>
          <w:sz w:val="24"/>
          <w:szCs w:val="24"/>
        </w:rPr>
      </w:pPr>
      <w:r w:rsidRPr="00ED7564">
        <w:rPr>
          <w:rFonts w:ascii="Times New Roman" w:hAnsi="Times New Roman"/>
          <w:color w:val="000000"/>
          <w:sz w:val="24"/>
          <w:szCs w:val="24"/>
        </w:rPr>
        <w:t>L</w:t>
      </w:r>
      <w:r w:rsidR="00C3014A" w:rsidRPr="00ED7564">
        <w:rPr>
          <w:rFonts w:ascii="Times New Roman" w:hAnsi="Times New Roman"/>
          <w:color w:val="000000"/>
          <w:sz w:val="24"/>
          <w:szCs w:val="24"/>
        </w:rPr>
        <w:t>e</w:t>
      </w:r>
      <w:r w:rsidR="00C3014A" w:rsidRPr="00ED7564">
        <w:rPr>
          <w:rFonts w:ascii="Times New Roman" w:hAnsi="Times New Roman"/>
          <w:color w:val="000000"/>
          <w:spacing w:val="3"/>
          <w:sz w:val="24"/>
          <w:szCs w:val="24"/>
        </w:rPr>
        <w:t xml:space="preserve"> </w:t>
      </w:r>
      <w:r w:rsidR="00C3014A" w:rsidRPr="00ED7564">
        <w:rPr>
          <w:rFonts w:ascii="Times New Roman" w:hAnsi="Times New Roman"/>
          <w:color w:val="000000"/>
          <w:spacing w:val="-3"/>
          <w:sz w:val="24"/>
          <w:szCs w:val="24"/>
        </w:rPr>
        <w:t>c</w:t>
      </w:r>
      <w:r w:rsidR="00C3014A" w:rsidRPr="00ED7564">
        <w:rPr>
          <w:rFonts w:ascii="Times New Roman" w:hAnsi="Times New Roman"/>
          <w:color w:val="000000"/>
          <w:spacing w:val="1"/>
          <w:sz w:val="24"/>
          <w:szCs w:val="24"/>
        </w:rPr>
        <w:t>h</w:t>
      </w:r>
      <w:r w:rsidR="00C3014A" w:rsidRPr="00ED7564">
        <w:rPr>
          <w:rFonts w:ascii="Times New Roman" w:hAnsi="Times New Roman"/>
          <w:color w:val="000000"/>
          <w:spacing w:val="-2"/>
          <w:sz w:val="24"/>
          <w:szCs w:val="24"/>
        </w:rPr>
        <w:t>a</w:t>
      </w:r>
      <w:r w:rsidR="00C3014A" w:rsidRPr="00ED7564">
        <w:rPr>
          <w:rFonts w:ascii="Times New Roman" w:hAnsi="Times New Roman"/>
          <w:color w:val="000000"/>
          <w:spacing w:val="1"/>
          <w:sz w:val="24"/>
          <w:szCs w:val="24"/>
        </w:rPr>
        <w:t>p</w:t>
      </w:r>
      <w:r w:rsidR="00C3014A" w:rsidRPr="00ED7564">
        <w:rPr>
          <w:rFonts w:ascii="Times New Roman" w:hAnsi="Times New Roman"/>
          <w:color w:val="000000"/>
          <w:sz w:val="24"/>
          <w:szCs w:val="24"/>
        </w:rPr>
        <w:t>i</w:t>
      </w:r>
      <w:r w:rsidR="00C3014A" w:rsidRPr="00ED7564">
        <w:rPr>
          <w:rFonts w:ascii="Times New Roman" w:hAnsi="Times New Roman"/>
          <w:color w:val="000000"/>
          <w:spacing w:val="1"/>
          <w:sz w:val="24"/>
          <w:szCs w:val="24"/>
        </w:rPr>
        <w:t>t</w:t>
      </w:r>
      <w:r w:rsidR="00C3014A" w:rsidRPr="00ED7564">
        <w:rPr>
          <w:rFonts w:ascii="Times New Roman" w:hAnsi="Times New Roman"/>
          <w:color w:val="000000"/>
          <w:sz w:val="24"/>
          <w:szCs w:val="24"/>
        </w:rPr>
        <w:t>re</w:t>
      </w:r>
      <w:r w:rsidR="00C3014A" w:rsidRPr="00ED7564">
        <w:rPr>
          <w:rFonts w:ascii="Times New Roman" w:hAnsi="Times New Roman"/>
          <w:color w:val="000000"/>
          <w:spacing w:val="3"/>
          <w:sz w:val="24"/>
          <w:szCs w:val="24"/>
        </w:rPr>
        <w:t xml:space="preserve"> </w:t>
      </w:r>
      <w:r w:rsidR="00C3014A" w:rsidRPr="00ED7564">
        <w:rPr>
          <w:rFonts w:ascii="Times New Roman" w:hAnsi="Times New Roman"/>
          <w:color w:val="000000"/>
          <w:sz w:val="24"/>
          <w:szCs w:val="24"/>
        </w:rPr>
        <w:t>9</w:t>
      </w:r>
      <w:r w:rsidR="00C3014A" w:rsidRPr="00ED7564">
        <w:rPr>
          <w:rFonts w:ascii="Times New Roman" w:hAnsi="Times New Roman"/>
          <w:color w:val="000000"/>
          <w:spacing w:val="1"/>
          <w:sz w:val="24"/>
          <w:szCs w:val="24"/>
        </w:rPr>
        <w:t xml:space="preserve"> p</w:t>
      </w:r>
      <w:r w:rsidR="00C3014A" w:rsidRPr="00ED7564">
        <w:rPr>
          <w:rFonts w:ascii="Times New Roman" w:hAnsi="Times New Roman"/>
          <w:color w:val="000000"/>
          <w:sz w:val="24"/>
          <w:szCs w:val="24"/>
        </w:rPr>
        <w:t>r</w:t>
      </w:r>
      <w:r w:rsidR="00C3014A" w:rsidRPr="00ED7564">
        <w:rPr>
          <w:rFonts w:ascii="Times New Roman" w:hAnsi="Times New Roman"/>
          <w:color w:val="000000"/>
          <w:spacing w:val="1"/>
          <w:sz w:val="24"/>
          <w:szCs w:val="24"/>
        </w:rPr>
        <w:t>o</w:t>
      </w:r>
      <w:r w:rsidR="00C3014A" w:rsidRPr="00ED7564">
        <w:rPr>
          <w:rFonts w:ascii="Times New Roman" w:hAnsi="Times New Roman"/>
          <w:color w:val="000000"/>
          <w:spacing w:val="-1"/>
          <w:sz w:val="24"/>
          <w:szCs w:val="24"/>
        </w:rPr>
        <w:t>p</w:t>
      </w:r>
      <w:r w:rsidR="00C3014A" w:rsidRPr="00ED7564">
        <w:rPr>
          <w:rFonts w:ascii="Times New Roman" w:hAnsi="Times New Roman"/>
          <w:color w:val="000000"/>
          <w:sz w:val="24"/>
          <w:szCs w:val="24"/>
        </w:rPr>
        <w:t>ose</w:t>
      </w:r>
      <w:r w:rsidR="00C3014A" w:rsidRPr="00ED7564">
        <w:rPr>
          <w:rFonts w:ascii="Times New Roman" w:hAnsi="Times New Roman"/>
          <w:color w:val="000000"/>
          <w:spacing w:val="3"/>
          <w:sz w:val="24"/>
          <w:szCs w:val="24"/>
        </w:rPr>
        <w:t xml:space="preserve"> </w:t>
      </w:r>
      <w:r w:rsidR="00C3014A" w:rsidRPr="00ED7564">
        <w:rPr>
          <w:rFonts w:ascii="Times New Roman" w:hAnsi="Times New Roman"/>
          <w:color w:val="000000"/>
          <w:sz w:val="24"/>
          <w:szCs w:val="24"/>
        </w:rPr>
        <w:t xml:space="preserve">le </w:t>
      </w:r>
      <w:r w:rsidR="00C3014A" w:rsidRPr="00ED7564">
        <w:rPr>
          <w:rFonts w:ascii="Times New Roman" w:hAnsi="Times New Roman"/>
          <w:color w:val="000000"/>
          <w:spacing w:val="-1"/>
          <w:sz w:val="24"/>
          <w:szCs w:val="24"/>
        </w:rPr>
        <w:t>c</w:t>
      </w:r>
      <w:r w:rsidR="00C3014A" w:rsidRPr="00ED7564">
        <w:rPr>
          <w:rFonts w:ascii="Times New Roman" w:hAnsi="Times New Roman"/>
          <w:color w:val="000000"/>
          <w:spacing w:val="1"/>
          <w:sz w:val="24"/>
          <w:szCs w:val="24"/>
        </w:rPr>
        <w:t>h</w:t>
      </w:r>
      <w:r w:rsidR="00C3014A" w:rsidRPr="00ED7564">
        <w:rPr>
          <w:rFonts w:ascii="Times New Roman" w:hAnsi="Times New Roman"/>
          <w:color w:val="000000"/>
          <w:sz w:val="24"/>
          <w:szCs w:val="24"/>
        </w:rPr>
        <w:t>r</w:t>
      </w:r>
      <w:r w:rsidR="00C3014A" w:rsidRPr="00ED7564">
        <w:rPr>
          <w:rFonts w:ascii="Times New Roman" w:hAnsi="Times New Roman"/>
          <w:color w:val="000000"/>
          <w:spacing w:val="1"/>
          <w:sz w:val="24"/>
          <w:szCs w:val="24"/>
        </w:rPr>
        <w:t>on</w:t>
      </w:r>
      <w:r w:rsidR="00C3014A" w:rsidRPr="00ED7564">
        <w:rPr>
          <w:rFonts w:ascii="Times New Roman" w:hAnsi="Times New Roman"/>
          <w:color w:val="000000"/>
          <w:sz w:val="24"/>
          <w:szCs w:val="24"/>
        </w:rPr>
        <w:t>ogr</w:t>
      </w:r>
      <w:r w:rsidR="00C3014A" w:rsidRPr="00ED7564">
        <w:rPr>
          <w:rFonts w:ascii="Times New Roman" w:hAnsi="Times New Roman"/>
          <w:color w:val="000000"/>
          <w:spacing w:val="-2"/>
          <w:sz w:val="24"/>
          <w:szCs w:val="24"/>
        </w:rPr>
        <w:t>a</w:t>
      </w:r>
      <w:r w:rsidR="00C3014A" w:rsidRPr="00ED7564">
        <w:rPr>
          <w:rFonts w:ascii="Times New Roman" w:hAnsi="Times New Roman"/>
          <w:color w:val="000000"/>
          <w:sz w:val="24"/>
          <w:szCs w:val="24"/>
        </w:rPr>
        <w:t xml:space="preserve">mme </w:t>
      </w:r>
      <w:r w:rsidR="00C3014A" w:rsidRPr="00ED7564">
        <w:rPr>
          <w:rFonts w:ascii="Times New Roman" w:hAnsi="Times New Roman"/>
          <w:color w:val="000000"/>
          <w:spacing w:val="1"/>
          <w:sz w:val="24"/>
          <w:szCs w:val="24"/>
        </w:rPr>
        <w:t>d</w:t>
      </w:r>
      <w:r w:rsidR="00C3014A" w:rsidRPr="00ED7564">
        <w:rPr>
          <w:rFonts w:ascii="Times New Roman" w:hAnsi="Times New Roman"/>
          <w:color w:val="000000"/>
          <w:spacing w:val="-2"/>
          <w:sz w:val="24"/>
          <w:szCs w:val="24"/>
        </w:rPr>
        <w:t>’</w:t>
      </w:r>
      <w:r w:rsidR="00C3014A" w:rsidRPr="00ED7564">
        <w:rPr>
          <w:rFonts w:ascii="Times New Roman" w:hAnsi="Times New Roman"/>
          <w:color w:val="000000"/>
          <w:sz w:val="24"/>
          <w:szCs w:val="24"/>
        </w:rPr>
        <w:t>exécu</w:t>
      </w:r>
      <w:r w:rsidR="00C3014A" w:rsidRPr="00ED7564">
        <w:rPr>
          <w:rFonts w:ascii="Times New Roman" w:hAnsi="Times New Roman"/>
          <w:color w:val="000000"/>
          <w:spacing w:val="-1"/>
          <w:sz w:val="24"/>
          <w:szCs w:val="24"/>
        </w:rPr>
        <w:t>t</w:t>
      </w:r>
      <w:r w:rsidR="00C3014A" w:rsidRPr="00ED7564">
        <w:rPr>
          <w:rFonts w:ascii="Times New Roman" w:hAnsi="Times New Roman"/>
          <w:color w:val="000000"/>
          <w:sz w:val="24"/>
          <w:szCs w:val="24"/>
        </w:rPr>
        <w:t>ion</w:t>
      </w:r>
      <w:r w:rsidR="00C3014A" w:rsidRPr="00ED7564">
        <w:rPr>
          <w:rFonts w:ascii="Times New Roman" w:hAnsi="Times New Roman"/>
          <w:color w:val="000000"/>
          <w:spacing w:val="1"/>
          <w:sz w:val="24"/>
          <w:szCs w:val="24"/>
        </w:rPr>
        <w:t xml:space="preserve"> </w:t>
      </w:r>
      <w:r w:rsidR="00C3014A" w:rsidRPr="00ED7564">
        <w:rPr>
          <w:rFonts w:ascii="Times New Roman" w:hAnsi="Times New Roman"/>
          <w:color w:val="000000"/>
          <w:spacing w:val="4"/>
          <w:sz w:val="24"/>
          <w:szCs w:val="24"/>
        </w:rPr>
        <w:t>d</w:t>
      </w:r>
      <w:r w:rsidR="00C3014A" w:rsidRPr="00ED7564">
        <w:rPr>
          <w:rFonts w:ascii="Times New Roman" w:hAnsi="Times New Roman"/>
          <w:color w:val="000000"/>
          <w:sz w:val="24"/>
          <w:szCs w:val="24"/>
        </w:rPr>
        <w:t>es</w:t>
      </w:r>
      <w:r w:rsidR="00C3014A" w:rsidRPr="00ED7564">
        <w:rPr>
          <w:rFonts w:ascii="Times New Roman" w:hAnsi="Times New Roman"/>
          <w:color w:val="000000"/>
          <w:spacing w:val="54"/>
          <w:sz w:val="24"/>
          <w:szCs w:val="24"/>
        </w:rPr>
        <w:t xml:space="preserve"> </w:t>
      </w:r>
      <w:r w:rsidR="00C3014A" w:rsidRPr="00ED7564">
        <w:rPr>
          <w:rFonts w:ascii="Times New Roman" w:hAnsi="Times New Roman"/>
          <w:color w:val="000000"/>
          <w:sz w:val="24"/>
          <w:szCs w:val="24"/>
        </w:rPr>
        <w:t>a</w:t>
      </w:r>
      <w:r w:rsidR="00C3014A" w:rsidRPr="00ED7564">
        <w:rPr>
          <w:rFonts w:ascii="Times New Roman" w:hAnsi="Times New Roman"/>
          <w:color w:val="000000"/>
          <w:spacing w:val="-3"/>
          <w:sz w:val="24"/>
          <w:szCs w:val="24"/>
        </w:rPr>
        <w:t>c</w:t>
      </w:r>
      <w:r w:rsidR="00C3014A" w:rsidRPr="00ED7564">
        <w:rPr>
          <w:rFonts w:ascii="Times New Roman" w:hAnsi="Times New Roman"/>
          <w:color w:val="000000"/>
          <w:spacing w:val="1"/>
          <w:sz w:val="24"/>
          <w:szCs w:val="24"/>
        </w:rPr>
        <w:t>t</w:t>
      </w:r>
      <w:r w:rsidR="00C3014A" w:rsidRPr="00ED7564">
        <w:rPr>
          <w:rFonts w:ascii="Times New Roman" w:hAnsi="Times New Roman"/>
          <w:color w:val="000000"/>
          <w:sz w:val="24"/>
          <w:szCs w:val="24"/>
        </w:rPr>
        <w:t>ivi</w:t>
      </w:r>
      <w:r w:rsidR="00C3014A" w:rsidRPr="00ED7564">
        <w:rPr>
          <w:rFonts w:ascii="Times New Roman" w:hAnsi="Times New Roman"/>
          <w:color w:val="000000"/>
          <w:spacing w:val="1"/>
          <w:sz w:val="24"/>
          <w:szCs w:val="24"/>
        </w:rPr>
        <w:t>t</w:t>
      </w:r>
      <w:r w:rsidR="00C3014A" w:rsidRPr="00ED7564">
        <w:rPr>
          <w:rFonts w:ascii="Times New Roman" w:hAnsi="Times New Roman"/>
          <w:color w:val="000000"/>
          <w:sz w:val="24"/>
          <w:szCs w:val="24"/>
        </w:rPr>
        <w:t xml:space="preserve">és. </w:t>
      </w:r>
      <w:r w:rsidR="00C3014A" w:rsidRPr="00ED7564">
        <w:rPr>
          <w:rFonts w:ascii="Times New Roman" w:hAnsi="Times New Roman"/>
          <w:color w:val="000000"/>
          <w:spacing w:val="5"/>
          <w:sz w:val="24"/>
          <w:szCs w:val="24"/>
        </w:rPr>
        <w:t xml:space="preserve"> </w:t>
      </w:r>
      <w:r w:rsidR="00C3014A" w:rsidRPr="00ED7564">
        <w:rPr>
          <w:rFonts w:ascii="Times New Roman" w:hAnsi="Times New Roman"/>
          <w:color w:val="000000"/>
          <w:sz w:val="24"/>
          <w:szCs w:val="24"/>
        </w:rPr>
        <w:t>Les</w:t>
      </w:r>
      <w:r w:rsidR="00C3014A" w:rsidRPr="00ED7564">
        <w:rPr>
          <w:rFonts w:ascii="Times New Roman" w:hAnsi="Times New Roman"/>
          <w:color w:val="000000"/>
          <w:spacing w:val="54"/>
          <w:sz w:val="24"/>
          <w:szCs w:val="24"/>
        </w:rPr>
        <w:t xml:space="preserve"> </w:t>
      </w:r>
      <w:r w:rsidR="00C3014A" w:rsidRPr="00ED7564">
        <w:rPr>
          <w:rFonts w:ascii="Times New Roman" w:hAnsi="Times New Roman"/>
          <w:color w:val="000000"/>
          <w:spacing w:val="1"/>
          <w:sz w:val="24"/>
          <w:szCs w:val="24"/>
        </w:rPr>
        <w:t>f</w:t>
      </w:r>
      <w:r w:rsidR="00C3014A" w:rsidRPr="00ED7564">
        <w:rPr>
          <w:rFonts w:ascii="Times New Roman" w:hAnsi="Times New Roman"/>
          <w:color w:val="000000"/>
          <w:sz w:val="24"/>
          <w:szCs w:val="24"/>
        </w:rPr>
        <w:t>i</w:t>
      </w:r>
      <w:r w:rsidR="00C3014A" w:rsidRPr="00ED7564">
        <w:rPr>
          <w:rFonts w:ascii="Times New Roman" w:hAnsi="Times New Roman"/>
          <w:color w:val="000000"/>
          <w:spacing w:val="-3"/>
          <w:sz w:val="24"/>
          <w:szCs w:val="24"/>
        </w:rPr>
        <w:t>c</w:t>
      </w:r>
      <w:r w:rsidR="00C3014A" w:rsidRPr="00ED7564">
        <w:rPr>
          <w:rFonts w:ascii="Times New Roman" w:hAnsi="Times New Roman"/>
          <w:color w:val="000000"/>
          <w:spacing w:val="1"/>
          <w:sz w:val="24"/>
          <w:szCs w:val="24"/>
        </w:rPr>
        <w:t>h</w:t>
      </w:r>
      <w:r w:rsidR="00C3014A" w:rsidRPr="00ED7564">
        <w:rPr>
          <w:rFonts w:ascii="Times New Roman" w:hAnsi="Times New Roman"/>
          <w:color w:val="000000"/>
          <w:sz w:val="24"/>
          <w:szCs w:val="24"/>
        </w:rPr>
        <w:t xml:space="preserve">es </w:t>
      </w:r>
      <w:r w:rsidR="00C3014A" w:rsidRPr="00ED7564">
        <w:rPr>
          <w:rFonts w:ascii="Times New Roman" w:hAnsi="Times New Roman"/>
          <w:color w:val="000000"/>
          <w:spacing w:val="1"/>
          <w:sz w:val="24"/>
          <w:szCs w:val="24"/>
        </w:rPr>
        <w:t>d</w:t>
      </w:r>
      <w:r w:rsidR="00C3014A" w:rsidRPr="00ED7564">
        <w:rPr>
          <w:rFonts w:ascii="Times New Roman" w:hAnsi="Times New Roman"/>
          <w:color w:val="000000"/>
          <w:sz w:val="24"/>
          <w:szCs w:val="24"/>
        </w:rPr>
        <w:t>’acti</w:t>
      </w:r>
      <w:r w:rsidR="00C3014A" w:rsidRPr="00ED7564">
        <w:rPr>
          <w:rFonts w:ascii="Times New Roman" w:hAnsi="Times New Roman"/>
          <w:color w:val="000000"/>
          <w:spacing w:val="-2"/>
          <w:sz w:val="24"/>
          <w:szCs w:val="24"/>
        </w:rPr>
        <w:t>o</w:t>
      </w:r>
      <w:r w:rsidR="00C3014A" w:rsidRPr="00ED7564">
        <w:rPr>
          <w:rFonts w:ascii="Times New Roman" w:hAnsi="Times New Roman"/>
          <w:color w:val="000000"/>
          <w:sz w:val="24"/>
          <w:szCs w:val="24"/>
        </w:rPr>
        <w:t>n</w:t>
      </w:r>
      <w:r w:rsidR="00C3014A" w:rsidRPr="00ED7564">
        <w:rPr>
          <w:rFonts w:ascii="Times New Roman" w:hAnsi="Times New Roman"/>
          <w:color w:val="000000"/>
          <w:spacing w:val="2"/>
          <w:sz w:val="24"/>
          <w:szCs w:val="24"/>
        </w:rPr>
        <w:t xml:space="preserve"> </w:t>
      </w:r>
      <w:r w:rsidR="00C3014A" w:rsidRPr="00ED7564">
        <w:rPr>
          <w:rFonts w:ascii="Times New Roman" w:hAnsi="Times New Roman"/>
          <w:color w:val="000000"/>
          <w:spacing w:val="1"/>
          <w:sz w:val="24"/>
          <w:szCs w:val="24"/>
        </w:rPr>
        <w:t>f</w:t>
      </w:r>
      <w:r w:rsidR="00C3014A" w:rsidRPr="00ED7564">
        <w:rPr>
          <w:rFonts w:ascii="Times New Roman" w:hAnsi="Times New Roman"/>
          <w:color w:val="000000"/>
          <w:sz w:val="24"/>
          <w:szCs w:val="24"/>
        </w:rPr>
        <w:t>i</w:t>
      </w:r>
      <w:r w:rsidR="00C3014A" w:rsidRPr="00ED7564">
        <w:rPr>
          <w:rFonts w:ascii="Times New Roman" w:hAnsi="Times New Roman"/>
          <w:color w:val="000000"/>
          <w:spacing w:val="-3"/>
          <w:sz w:val="24"/>
          <w:szCs w:val="24"/>
        </w:rPr>
        <w:t>g</w:t>
      </w:r>
      <w:r w:rsidR="00C3014A" w:rsidRPr="00ED7564">
        <w:rPr>
          <w:rFonts w:ascii="Times New Roman" w:hAnsi="Times New Roman"/>
          <w:color w:val="000000"/>
          <w:spacing w:val="1"/>
          <w:sz w:val="24"/>
          <w:szCs w:val="24"/>
        </w:rPr>
        <w:t>u</w:t>
      </w:r>
      <w:r w:rsidR="00C3014A" w:rsidRPr="00ED7564">
        <w:rPr>
          <w:rFonts w:ascii="Times New Roman" w:hAnsi="Times New Roman"/>
          <w:color w:val="000000"/>
          <w:sz w:val="24"/>
          <w:szCs w:val="24"/>
        </w:rPr>
        <w:t>r</w:t>
      </w:r>
      <w:r w:rsidR="00C3014A" w:rsidRPr="00ED7564">
        <w:rPr>
          <w:rFonts w:ascii="Times New Roman" w:hAnsi="Times New Roman"/>
          <w:color w:val="000000"/>
          <w:spacing w:val="-2"/>
          <w:sz w:val="24"/>
          <w:szCs w:val="24"/>
        </w:rPr>
        <w:t>e</w:t>
      </w:r>
      <w:r w:rsidR="00C3014A" w:rsidRPr="00ED7564">
        <w:rPr>
          <w:rFonts w:ascii="Times New Roman" w:hAnsi="Times New Roman"/>
          <w:color w:val="000000"/>
          <w:spacing w:val="1"/>
          <w:sz w:val="24"/>
          <w:szCs w:val="24"/>
        </w:rPr>
        <w:t>n</w:t>
      </w:r>
      <w:r w:rsidR="00C3014A" w:rsidRPr="00ED7564">
        <w:rPr>
          <w:rFonts w:ascii="Times New Roman" w:hAnsi="Times New Roman"/>
          <w:color w:val="000000"/>
          <w:sz w:val="24"/>
          <w:szCs w:val="24"/>
        </w:rPr>
        <w:t>t en a</w:t>
      </w:r>
      <w:r w:rsidR="00C3014A" w:rsidRPr="00ED7564">
        <w:rPr>
          <w:rFonts w:ascii="Times New Roman" w:hAnsi="Times New Roman"/>
          <w:color w:val="000000"/>
          <w:spacing w:val="-1"/>
          <w:sz w:val="24"/>
          <w:szCs w:val="24"/>
        </w:rPr>
        <w:t>nn</w:t>
      </w:r>
      <w:r w:rsidR="00C3014A" w:rsidRPr="00ED7564">
        <w:rPr>
          <w:rFonts w:ascii="Times New Roman" w:hAnsi="Times New Roman"/>
          <w:color w:val="000000"/>
          <w:sz w:val="24"/>
          <w:szCs w:val="24"/>
        </w:rPr>
        <w:t>exe</w:t>
      </w:r>
      <w:r w:rsidR="00C3014A" w:rsidRPr="00ED7564">
        <w:rPr>
          <w:rFonts w:ascii="Times New Roman" w:hAnsi="Times New Roman"/>
          <w:color w:val="000000"/>
          <w:spacing w:val="1"/>
          <w:sz w:val="24"/>
          <w:szCs w:val="24"/>
        </w:rPr>
        <w:t xml:space="preserve"> </w:t>
      </w:r>
      <w:r w:rsidR="00C3014A" w:rsidRPr="00ED7564">
        <w:rPr>
          <w:rFonts w:ascii="Times New Roman" w:hAnsi="Times New Roman"/>
          <w:color w:val="000000"/>
          <w:sz w:val="24"/>
          <w:szCs w:val="24"/>
        </w:rPr>
        <w:t>1.</w:t>
      </w:r>
    </w:p>
    <w:p w14:paraId="221B4C46" w14:textId="4EFCE07C" w:rsidR="000E1E22" w:rsidRPr="00ED7564" w:rsidRDefault="000E1E22" w:rsidP="00ED7564">
      <w:pPr>
        <w:pStyle w:val="Lgende"/>
        <w:spacing w:after="0"/>
        <w:rPr>
          <w:rFonts w:ascii="Times New Roman" w:hAnsi="Times New Roman"/>
          <w:szCs w:val="24"/>
        </w:rPr>
      </w:pPr>
      <w:bookmarkStart w:id="44" w:name="_Toc460518264"/>
      <w:r w:rsidRPr="00ED7564">
        <w:rPr>
          <w:rFonts w:ascii="Times New Roman" w:hAnsi="Times New Roman"/>
          <w:szCs w:val="24"/>
        </w:rPr>
        <w:t xml:space="preserve">Tableau </w:t>
      </w:r>
      <w:r w:rsidRPr="00ED7564">
        <w:rPr>
          <w:rFonts w:ascii="Times New Roman" w:hAnsi="Times New Roman"/>
          <w:szCs w:val="24"/>
        </w:rPr>
        <w:fldChar w:fldCharType="begin"/>
      </w:r>
      <w:r w:rsidRPr="00ED7564">
        <w:rPr>
          <w:rFonts w:ascii="Times New Roman" w:hAnsi="Times New Roman"/>
          <w:szCs w:val="24"/>
        </w:rPr>
        <w:instrText xml:space="preserve"> SEQ Tableau \* ARABIC </w:instrText>
      </w:r>
      <w:r w:rsidRPr="00ED7564">
        <w:rPr>
          <w:rFonts w:ascii="Times New Roman" w:hAnsi="Times New Roman"/>
          <w:szCs w:val="24"/>
        </w:rPr>
        <w:fldChar w:fldCharType="separate"/>
      </w:r>
      <w:r w:rsidR="008C707C">
        <w:rPr>
          <w:rFonts w:ascii="Times New Roman" w:hAnsi="Times New Roman"/>
          <w:noProof/>
          <w:szCs w:val="24"/>
        </w:rPr>
        <w:t>3</w:t>
      </w:r>
      <w:r w:rsidRPr="00ED7564">
        <w:rPr>
          <w:rFonts w:ascii="Times New Roman" w:hAnsi="Times New Roman"/>
          <w:szCs w:val="24"/>
        </w:rPr>
        <w:fldChar w:fldCharType="end"/>
      </w:r>
      <w:r w:rsidRPr="00ED7564">
        <w:rPr>
          <w:rFonts w:ascii="Times New Roman" w:hAnsi="Times New Roman"/>
          <w:szCs w:val="24"/>
        </w:rPr>
        <w:t xml:space="preserve"> : Liste des actions et activités</w:t>
      </w:r>
      <w:bookmarkEnd w:id="44"/>
    </w:p>
    <w:p w14:paraId="0C49CCFC" w14:textId="416AAADB" w:rsidR="00C3014A" w:rsidRDefault="00C3014A">
      <w:pPr>
        <w:widowControl w:val="0"/>
        <w:autoSpaceDE w:val="0"/>
        <w:autoSpaceDN w:val="0"/>
        <w:adjustRightInd w:val="0"/>
        <w:spacing w:before="2" w:after="0" w:line="190" w:lineRule="exact"/>
        <w:rPr>
          <w:rFonts w:ascii="Times New Roman" w:hAnsi="Times New Roman"/>
          <w:color w:val="000000"/>
          <w:sz w:val="24"/>
          <w:szCs w:val="24"/>
        </w:rPr>
      </w:pP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69"/>
        <w:gridCol w:w="8505"/>
      </w:tblGrid>
      <w:tr w:rsidR="000741A7" w:rsidRPr="00E51619" w14:paraId="797FFF7A" w14:textId="77777777" w:rsidTr="00AA5D14">
        <w:trPr>
          <w:trHeight w:val="20"/>
          <w:tblHeader/>
        </w:trPr>
        <w:tc>
          <w:tcPr>
            <w:tcW w:w="1069" w:type="dxa"/>
            <w:shd w:val="clear" w:color="auto" w:fill="5B9BD5" w:themeFill="accent1"/>
            <w:vAlign w:val="center"/>
            <w:hideMark/>
          </w:tcPr>
          <w:p w14:paraId="21A761D5" w14:textId="77777777" w:rsidR="00817814" w:rsidRPr="00E51619" w:rsidRDefault="00817814" w:rsidP="000741A7">
            <w:pPr>
              <w:spacing w:after="0" w:line="240" w:lineRule="auto"/>
              <w:jc w:val="center"/>
              <w:rPr>
                <w:b/>
                <w:bCs/>
                <w:color w:val="000000"/>
                <w:sz w:val="28"/>
                <w:szCs w:val="28"/>
              </w:rPr>
            </w:pPr>
            <w:r w:rsidRPr="00E51619">
              <w:rPr>
                <w:b/>
                <w:bCs/>
                <w:color w:val="000000"/>
                <w:sz w:val="28"/>
                <w:szCs w:val="28"/>
              </w:rPr>
              <w:t>N°</w:t>
            </w:r>
          </w:p>
        </w:tc>
        <w:tc>
          <w:tcPr>
            <w:tcW w:w="8505" w:type="dxa"/>
            <w:shd w:val="clear" w:color="auto" w:fill="5B9BD5" w:themeFill="accent1"/>
            <w:vAlign w:val="center"/>
            <w:hideMark/>
          </w:tcPr>
          <w:p w14:paraId="2D60E6B9" w14:textId="77777777" w:rsidR="00817814" w:rsidRPr="00E51619" w:rsidRDefault="00817814" w:rsidP="000741A7">
            <w:pPr>
              <w:spacing w:after="0" w:line="240" w:lineRule="auto"/>
              <w:jc w:val="center"/>
              <w:rPr>
                <w:b/>
                <w:bCs/>
                <w:color w:val="000000"/>
                <w:sz w:val="28"/>
                <w:szCs w:val="28"/>
              </w:rPr>
            </w:pPr>
            <w:r w:rsidRPr="00E51619">
              <w:rPr>
                <w:b/>
                <w:bCs/>
                <w:color w:val="000000"/>
                <w:sz w:val="28"/>
                <w:szCs w:val="28"/>
              </w:rPr>
              <w:t>Activité</w:t>
            </w:r>
          </w:p>
        </w:tc>
      </w:tr>
      <w:tr w:rsidR="00817814" w:rsidRPr="00E51619" w14:paraId="56DCA5BC" w14:textId="77777777" w:rsidTr="00AA5D14">
        <w:trPr>
          <w:trHeight w:val="20"/>
        </w:trPr>
        <w:tc>
          <w:tcPr>
            <w:tcW w:w="9574" w:type="dxa"/>
            <w:gridSpan w:val="2"/>
            <w:shd w:val="clear" w:color="auto" w:fill="FFC000" w:themeFill="accent4"/>
            <w:vAlign w:val="center"/>
            <w:hideMark/>
          </w:tcPr>
          <w:p w14:paraId="3C8F0C6E" w14:textId="525462AE" w:rsidR="00817814" w:rsidRPr="00E51619" w:rsidRDefault="00063D71" w:rsidP="00AA5D14">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Pr>
                <w:b/>
                <w:bCs/>
                <w:color w:val="000000"/>
                <w:sz w:val="20"/>
                <w:szCs w:val="20"/>
              </w:rPr>
              <w:t xml:space="preserve">1 : </w:t>
            </w:r>
            <w:r w:rsidR="00817814" w:rsidRPr="00E51619">
              <w:rPr>
                <w:b/>
                <w:bCs/>
                <w:color w:val="000000"/>
                <w:sz w:val="20"/>
                <w:szCs w:val="20"/>
              </w:rPr>
              <w:t>Application effective de la police de l'eau.</w:t>
            </w:r>
          </w:p>
        </w:tc>
      </w:tr>
      <w:tr w:rsidR="000741A7" w:rsidRPr="00E51619" w14:paraId="085D6BF6" w14:textId="77777777" w:rsidTr="00AA5D14">
        <w:trPr>
          <w:trHeight w:val="20"/>
        </w:trPr>
        <w:tc>
          <w:tcPr>
            <w:tcW w:w="1069" w:type="dxa"/>
            <w:shd w:val="clear" w:color="auto" w:fill="auto"/>
            <w:vAlign w:val="center"/>
            <w:hideMark/>
          </w:tcPr>
          <w:p w14:paraId="69CF0BF7" w14:textId="23F70D0E" w:rsidR="00817814" w:rsidRPr="00E51619" w:rsidRDefault="000741A7" w:rsidP="000741A7">
            <w:pPr>
              <w:spacing w:after="0" w:line="240" w:lineRule="auto"/>
              <w:jc w:val="center"/>
              <w:rPr>
                <w:b/>
                <w:bCs/>
                <w:color w:val="000000"/>
                <w:sz w:val="20"/>
                <w:szCs w:val="20"/>
              </w:rPr>
            </w:pPr>
            <w:r>
              <w:rPr>
                <w:b/>
                <w:bCs/>
                <w:color w:val="000000"/>
                <w:sz w:val="20"/>
                <w:szCs w:val="20"/>
              </w:rPr>
              <w:t>1.1</w:t>
            </w:r>
          </w:p>
        </w:tc>
        <w:tc>
          <w:tcPr>
            <w:tcW w:w="8505" w:type="dxa"/>
            <w:shd w:val="clear" w:color="000000" w:fill="FFFFFF"/>
            <w:vAlign w:val="center"/>
            <w:hideMark/>
          </w:tcPr>
          <w:p w14:paraId="470AE76F" w14:textId="77777777" w:rsidR="00817814" w:rsidRPr="00E51619" w:rsidRDefault="00817814" w:rsidP="000741A7">
            <w:pPr>
              <w:spacing w:after="0" w:line="240" w:lineRule="auto"/>
              <w:rPr>
                <w:sz w:val="20"/>
                <w:szCs w:val="20"/>
              </w:rPr>
            </w:pPr>
            <w:r w:rsidRPr="00E51619">
              <w:rPr>
                <w:sz w:val="20"/>
                <w:szCs w:val="20"/>
              </w:rPr>
              <w:t>Capitaliser les leçons et expériences du projet pilote 1</w:t>
            </w:r>
          </w:p>
        </w:tc>
      </w:tr>
      <w:tr w:rsidR="000741A7" w:rsidRPr="00E51619" w14:paraId="4B4B1C66" w14:textId="77777777" w:rsidTr="00AA5D14">
        <w:trPr>
          <w:trHeight w:val="20"/>
        </w:trPr>
        <w:tc>
          <w:tcPr>
            <w:tcW w:w="1069" w:type="dxa"/>
            <w:shd w:val="clear" w:color="auto" w:fill="auto"/>
            <w:vAlign w:val="center"/>
            <w:hideMark/>
          </w:tcPr>
          <w:p w14:paraId="03037FA8"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1.2.</w:t>
            </w:r>
          </w:p>
        </w:tc>
        <w:tc>
          <w:tcPr>
            <w:tcW w:w="8505" w:type="dxa"/>
            <w:shd w:val="clear" w:color="000000" w:fill="FFFFFF"/>
            <w:vAlign w:val="center"/>
            <w:hideMark/>
          </w:tcPr>
          <w:p w14:paraId="384507DB" w14:textId="77777777" w:rsidR="00817814" w:rsidRPr="00E51619" w:rsidRDefault="00817814" w:rsidP="000741A7">
            <w:pPr>
              <w:spacing w:after="0" w:line="240" w:lineRule="auto"/>
              <w:rPr>
                <w:sz w:val="20"/>
                <w:szCs w:val="20"/>
              </w:rPr>
            </w:pPr>
            <w:r w:rsidRPr="00E51619">
              <w:rPr>
                <w:sz w:val="20"/>
                <w:szCs w:val="20"/>
              </w:rPr>
              <w:t>Prendre un arrêté portant organisation de la direction générale chargée d'abriter la direction de la police de l'eau</w:t>
            </w:r>
          </w:p>
        </w:tc>
      </w:tr>
      <w:tr w:rsidR="000741A7" w:rsidRPr="00E51619" w14:paraId="753741AA" w14:textId="77777777" w:rsidTr="00AA5D14">
        <w:trPr>
          <w:trHeight w:val="20"/>
        </w:trPr>
        <w:tc>
          <w:tcPr>
            <w:tcW w:w="1069" w:type="dxa"/>
            <w:shd w:val="clear" w:color="auto" w:fill="auto"/>
            <w:vAlign w:val="center"/>
            <w:hideMark/>
          </w:tcPr>
          <w:p w14:paraId="1B8D5C9C"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1.3.</w:t>
            </w:r>
          </w:p>
        </w:tc>
        <w:tc>
          <w:tcPr>
            <w:tcW w:w="8505" w:type="dxa"/>
            <w:shd w:val="clear" w:color="000000" w:fill="FFFFFF"/>
            <w:vAlign w:val="center"/>
            <w:hideMark/>
          </w:tcPr>
          <w:p w14:paraId="19268133" w14:textId="77777777" w:rsidR="00817814" w:rsidRPr="00E51619" w:rsidRDefault="00817814" w:rsidP="000741A7">
            <w:pPr>
              <w:spacing w:after="0" w:line="240" w:lineRule="auto"/>
              <w:rPr>
                <w:sz w:val="20"/>
                <w:szCs w:val="20"/>
              </w:rPr>
            </w:pPr>
            <w:r w:rsidRPr="00E51619">
              <w:rPr>
                <w:sz w:val="20"/>
                <w:szCs w:val="20"/>
              </w:rPr>
              <w:t>Prendre un arrêté portant organisation des directions régionales chargées d'abriter la direction de la police de l'eau</w:t>
            </w:r>
          </w:p>
        </w:tc>
      </w:tr>
      <w:tr w:rsidR="000741A7" w:rsidRPr="00E51619" w14:paraId="2AE0DEC2" w14:textId="77777777" w:rsidTr="00AA5D14">
        <w:trPr>
          <w:trHeight w:val="20"/>
        </w:trPr>
        <w:tc>
          <w:tcPr>
            <w:tcW w:w="1069" w:type="dxa"/>
            <w:shd w:val="clear" w:color="auto" w:fill="auto"/>
            <w:vAlign w:val="center"/>
            <w:hideMark/>
          </w:tcPr>
          <w:p w14:paraId="63DF032D"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1.4.</w:t>
            </w:r>
          </w:p>
        </w:tc>
        <w:tc>
          <w:tcPr>
            <w:tcW w:w="8505" w:type="dxa"/>
            <w:shd w:val="clear" w:color="000000" w:fill="FFFFFF"/>
            <w:vAlign w:val="center"/>
            <w:hideMark/>
          </w:tcPr>
          <w:p w14:paraId="7D89CF41" w14:textId="77777777" w:rsidR="00817814" w:rsidRPr="00E51619" w:rsidRDefault="00817814" w:rsidP="000741A7">
            <w:pPr>
              <w:spacing w:after="0" w:line="240" w:lineRule="auto"/>
              <w:rPr>
                <w:sz w:val="20"/>
                <w:szCs w:val="20"/>
              </w:rPr>
            </w:pPr>
            <w:r w:rsidRPr="00E51619">
              <w:rPr>
                <w:sz w:val="20"/>
                <w:szCs w:val="20"/>
              </w:rPr>
              <w:t>Identifier, former et assermenter les agents de la direction et des services police de l'eau</w:t>
            </w:r>
          </w:p>
        </w:tc>
      </w:tr>
      <w:tr w:rsidR="000741A7" w:rsidRPr="00E51619" w14:paraId="72AD8A98" w14:textId="77777777" w:rsidTr="00AA5D14">
        <w:trPr>
          <w:trHeight w:val="20"/>
        </w:trPr>
        <w:tc>
          <w:tcPr>
            <w:tcW w:w="1069" w:type="dxa"/>
            <w:shd w:val="clear" w:color="auto" w:fill="auto"/>
            <w:vAlign w:val="center"/>
            <w:hideMark/>
          </w:tcPr>
          <w:p w14:paraId="0FCE92EB"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1.5.</w:t>
            </w:r>
          </w:p>
        </w:tc>
        <w:tc>
          <w:tcPr>
            <w:tcW w:w="8505" w:type="dxa"/>
            <w:shd w:val="clear" w:color="000000" w:fill="FFFFFF"/>
            <w:vAlign w:val="center"/>
            <w:hideMark/>
          </w:tcPr>
          <w:p w14:paraId="02E6FE11" w14:textId="77777777" w:rsidR="00817814" w:rsidRPr="00E51619" w:rsidRDefault="00817814" w:rsidP="000741A7">
            <w:pPr>
              <w:spacing w:after="0" w:line="240" w:lineRule="auto"/>
              <w:rPr>
                <w:sz w:val="20"/>
                <w:szCs w:val="20"/>
              </w:rPr>
            </w:pPr>
            <w:r w:rsidRPr="00E51619">
              <w:rPr>
                <w:sz w:val="20"/>
                <w:szCs w:val="20"/>
              </w:rPr>
              <w:t>Doter progressivement les services concernés en équipements</w:t>
            </w:r>
          </w:p>
        </w:tc>
      </w:tr>
      <w:tr w:rsidR="000741A7" w:rsidRPr="00E51619" w14:paraId="7DC25569" w14:textId="77777777" w:rsidTr="00AA5D14">
        <w:trPr>
          <w:trHeight w:val="20"/>
        </w:trPr>
        <w:tc>
          <w:tcPr>
            <w:tcW w:w="1069" w:type="dxa"/>
            <w:shd w:val="clear" w:color="auto" w:fill="auto"/>
            <w:vAlign w:val="center"/>
            <w:hideMark/>
          </w:tcPr>
          <w:p w14:paraId="06AAE0CF"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1.6.</w:t>
            </w:r>
          </w:p>
        </w:tc>
        <w:tc>
          <w:tcPr>
            <w:tcW w:w="8505" w:type="dxa"/>
            <w:shd w:val="clear" w:color="000000" w:fill="FFFFFF"/>
            <w:vAlign w:val="center"/>
            <w:hideMark/>
          </w:tcPr>
          <w:p w14:paraId="647F2BDB" w14:textId="77777777" w:rsidR="00817814" w:rsidRPr="00E51619" w:rsidRDefault="00817814" w:rsidP="000741A7">
            <w:pPr>
              <w:spacing w:after="0" w:line="240" w:lineRule="auto"/>
              <w:rPr>
                <w:sz w:val="20"/>
                <w:szCs w:val="20"/>
              </w:rPr>
            </w:pPr>
            <w:r w:rsidRPr="00E51619">
              <w:rPr>
                <w:sz w:val="20"/>
                <w:szCs w:val="20"/>
              </w:rPr>
              <w:t xml:space="preserve">Animer les sessions des cadres de concertation sur la police de l'eau </w:t>
            </w:r>
          </w:p>
        </w:tc>
      </w:tr>
      <w:tr w:rsidR="000741A7" w:rsidRPr="00E51619" w14:paraId="13FF4D46" w14:textId="77777777" w:rsidTr="00AA5D14">
        <w:trPr>
          <w:trHeight w:val="20"/>
        </w:trPr>
        <w:tc>
          <w:tcPr>
            <w:tcW w:w="1069" w:type="dxa"/>
            <w:shd w:val="clear" w:color="auto" w:fill="auto"/>
            <w:vAlign w:val="center"/>
            <w:hideMark/>
          </w:tcPr>
          <w:p w14:paraId="235389B8"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1.7.</w:t>
            </w:r>
          </w:p>
        </w:tc>
        <w:tc>
          <w:tcPr>
            <w:tcW w:w="8505" w:type="dxa"/>
            <w:shd w:val="clear" w:color="000000" w:fill="FFFFFF"/>
            <w:vAlign w:val="center"/>
            <w:hideMark/>
          </w:tcPr>
          <w:p w14:paraId="56D712F6" w14:textId="77777777" w:rsidR="00817814" w:rsidRPr="00E51619" w:rsidRDefault="00817814" w:rsidP="000741A7">
            <w:pPr>
              <w:spacing w:after="0" w:line="240" w:lineRule="auto"/>
              <w:rPr>
                <w:sz w:val="20"/>
                <w:szCs w:val="20"/>
              </w:rPr>
            </w:pPr>
            <w:r w:rsidRPr="00E51619">
              <w:rPr>
                <w:sz w:val="20"/>
                <w:szCs w:val="20"/>
              </w:rPr>
              <w:t xml:space="preserve"> Inclure les activités de police de l'eau dans les plans de travail et budgets annuels du programme GIRE</w:t>
            </w:r>
          </w:p>
        </w:tc>
      </w:tr>
      <w:tr w:rsidR="00063D71" w:rsidRPr="00E51619" w14:paraId="72C85A47" w14:textId="77777777" w:rsidTr="004860EC">
        <w:trPr>
          <w:trHeight w:val="20"/>
        </w:trPr>
        <w:tc>
          <w:tcPr>
            <w:tcW w:w="9574" w:type="dxa"/>
            <w:gridSpan w:val="2"/>
            <w:shd w:val="clear" w:color="000000" w:fill="FFC000"/>
            <w:vAlign w:val="center"/>
            <w:hideMark/>
          </w:tcPr>
          <w:p w14:paraId="063678E3" w14:textId="61AADDFB" w:rsidR="00063D71" w:rsidRPr="00E51619" w:rsidRDefault="00063D71" w:rsidP="000741A7">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Pr>
                <w:b/>
                <w:bCs/>
                <w:color w:val="000000"/>
                <w:sz w:val="20"/>
                <w:szCs w:val="20"/>
              </w:rPr>
              <w:t xml:space="preserve">2 : </w:t>
            </w:r>
            <w:r w:rsidRPr="00E51619">
              <w:rPr>
                <w:b/>
                <w:bCs/>
                <w:color w:val="000000"/>
                <w:sz w:val="20"/>
                <w:szCs w:val="20"/>
              </w:rPr>
              <w:t>Amélioration du recouvrement de la Contribution Financière en Matière d'Eau (CFE).</w:t>
            </w:r>
          </w:p>
        </w:tc>
      </w:tr>
      <w:tr w:rsidR="000741A7" w:rsidRPr="00E51619" w14:paraId="09514F4B" w14:textId="77777777" w:rsidTr="00AA5D14">
        <w:trPr>
          <w:trHeight w:val="20"/>
        </w:trPr>
        <w:tc>
          <w:tcPr>
            <w:tcW w:w="1069" w:type="dxa"/>
            <w:shd w:val="clear" w:color="auto" w:fill="auto"/>
            <w:vAlign w:val="center"/>
            <w:hideMark/>
          </w:tcPr>
          <w:p w14:paraId="0B3C506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2.1.</w:t>
            </w:r>
          </w:p>
        </w:tc>
        <w:tc>
          <w:tcPr>
            <w:tcW w:w="8505" w:type="dxa"/>
            <w:shd w:val="clear" w:color="000000" w:fill="FFFFFF"/>
            <w:vAlign w:val="center"/>
            <w:hideMark/>
          </w:tcPr>
          <w:p w14:paraId="23E45303" w14:textId="77777777" w:rsidR="00817814" w:rsidRPr="00E51619" w:rsidRDefault="00817814" w:rsidP="000741A7">
            <w:pPr>
              <w:spacing w:after="0" w:line="240" w:lineRule="auto"/>
              <w:rPr>
                <w:sz w:val="20"/>
                <w:szCs w:val="20"/>
              </w:rPr>
            </w:pPr>
            <w:r w:rsidRPr="00E51619">
              <w:rPr>
                <w:sz w:val="20"/>
                <w:szCs w:val="20"/>
              </w:rPr>
              <w:t>Elaborer et mettre en œuvre une stratégie de recouvrement effectif de la CFE concernant la taxe de prélèvement d'eau brute au niveau des Agences de l'Eau (production d'eau potable, activités minières et industrielles, travaux de génie civil).</w:t>
            </w:r>
          </w:p>
        </w:tc>
      </w:tr>
      <w:tr w:rsidR="000741A7" w:rsidRPr="00E51619" w14:paraId="0FBB3C19" w14:textId="77777777" w:rsidTr="00AA5D14">
        <w:trPr>
          <w:trHeight w:val="20"/>
        </w:trPr>
        <w:tc>
          <w:tcPr>
            <w:tcW w:w="1069" w:type="dxa"/>
            <w:shd w:val="clear" w:color="auto" w:fill="auto"/>
            <w:vAlign w:val="center"/>
            <w:hideMark/>
          </w:tcPr>
          <w:p w14:paraId="0F5BA26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2.2.</w:t>
            </w:r>
          </w:p>
        </w:tc>
        <w:tc>
          <w:tcPr>
            <w:tcW w:w="8505" w:type="dxa"/>
            <w:shd w:val="clear" w:color="000000" w:fill="FFFFFF"/>
            <w:vAlign w:val="center"/>
            <w:hideMark/>
          </w:tcPr>
          <w:p w14:paraId="49710435" w14:textId="77777777" w:rsidR="00817814" w:rsidRPr="00E51619" w:rsidRDefault="00817814" w:rsidP="000741A7">
            <w:pPr>
              <w:spacing w:after="0" w:line="240" w:lineRule="auto"/>
              <w:rPr>
                <w:sz w:val="20"/>
                <w:szCs w:val="20"/>
              </w:rPr>
            </w:pPr>
            <w:r w:rsidRPr="00E51619">
              <w:rPr>
                <w:sz w:val="20"/>
                <w:szCs w:val="20"/>
              </w:rPr>
              <w:t>Evaluer les recettes prévisionnelles globales de la CFE par Agence de l'Eau à chaque phase du programme.</w:t>
            </w:r>
          </w:p>
        </w:tc>
      </w:tr>
      <w:tr w:rsidR="000741A7" w:rsidRPr="00E51619" w14:paraId="0AFBAEF6" w14:textId="77777777" w:rsidTr="00AA5D14">
        <w:trPr>
          <w:trHeight w:val="20"/>
        </w:trPr>
        <w:tc>
          <w:tcPr>
            <w:tcW w:w="1069" w:type="dxa"/>
            <w:shd w:val="clear" w:color="auto" w:fill="auto"/>
            <w:vAlign w:val="center"/>
            <w:hideMark/>
          </w:tcPr>
          <w:p w14:paraId="1CFD529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2.3.</w:t>
            </w:r>
          </w:p>
        </w:tc>
        <w:tc>
          <w:tcPr>
            <w:tcW w:w="8505" w:type="dxa"/>
            <w:shd w:val="clear" w:color="000000" w:fill="FFFFFF"/>
            <w:vAlign w:val="center"/>
            <w:hideMark/>
          </w:tcPr>
          <w:p w14:paraId="3D554317" w14:textId="77777777" w:rsidR="00817814" w:rsidRPr="00E51619" w:rsidRDefault="00817814" w:rsidP="000741A7">
            <w:pPr>
              <w:spacing w:after="0" w:line="240" w:lineRule="auto"/>
              <w:rPr>
                <w:sz w:val="20"/>
                <w:szCs w:val="20"/>
              </w:rPr>
            </w:pPr>
            <w:r w:rsidRPr="00E51619">
              <w:rPr>
                <w:sz w:val="20"/>
                <w:szCs w:val="20"/>
              </w:rPr>
              <w:t>Elaborer et adopter les décrets et arrêtés d'application sur les taux de prélèvement d'eau brute à des fins de productions agricoles, pastorales et piscicoles.</w:t>
            </w:r>
          </w:p>
        </w:tc>
      </w:tr>
      <w:tr w:rsidR="000741A7" w:rsidRPr="00E51619" w14:paraId="0499AB91" w14:textId="77777777" w:rsidTr="00AA5D14">
        <w:trPr>
          <w:trHeight w:val="20"/>
        </w:trPr>
        <w:tc>
          <w:tcPr>
            <w:tcW w:w="1069" w:type="dxa"/>
            <w:shd w:val="clear" w:color="auto" w:fill="auto"/>
            <w:vAlign w:val="center"/>
            <w:hideMark/>
          </w:tcPr>
          <w:p w14:paraId="7473D287"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2.4.</w:t>
            </w:r>
          </w:p>
        </w:tc>
        <w:tc>
          <w:tcPr>
            <w:tcW w:w="8505" w:type="dxa"/>
            <w:shd w:val="clear" w:color="000000" w:fill="FFFFFF"/>
            <w:vAlign w:val="center"/>
            <w:hideMark/>
          </w:tcPr>
          <w:p w14:paraId="1A6089F8" w14:textId="77777777" w:rsidR="00817814" w:rsidRPr="00E51619" w:rsidRDefault="00817814" w:rsidP="000741A7">
            <w:pPr>
              <w:spacing w:after="0" w:line="240" w:lineRule="auto"/>
              <w:rPr>
                <w:sz w:val="20"/>
                <w:szCs w:val="20"/>
              </w:rPr>
            </w:pPr>
            <w:r w:rsidRPr="00E51619">
              <w:rPr>
                <w:sz w:val="20"/>
                <w:szCs w:val="20"/>
              </w:rPr>
              <w:t>Elaborer et adopter le décret et les arrêtés d'application relatifs à la taxe de modification des régimes de l'eau.</w:t>
            </w:r>
          </w:p>
        </w:tc>
      </w:tr>
      <w:tr w:rsidR="000741A7" w:rsidRPr="00E51619" w14:paraId="564B10C8" w14:textId="77777777" w:rsidTr="00AA5D14">
        <w:trPr>
          <w:trHeight w:val="20"/>
        </w:trPr>
        <w:tc>
          <w:tcPr>
            <w:tcW w:w="1069" w:type="dxa"/>
            <w:shd w:val="clear" w:color="auto" w:fill="auto"/>
            <w:vAlign w:val="center"/>
            <w:hideMark/>
          </w:tcPr>
          <w:p w14:paraId="16577D32"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2.5.</w:t>
            </w:r>
          </w:p>
        </w:tc>
        <w:tc>
          <w:tcPr>
            <w:tcW w:w="8505" w:type="dxa"/>
            <w:shd w:val="clear" w:color="000000" w:fill="FFFFFF"/>
            <w:vAlign w:val="center"/>
            <w:hideMark/>
          </w:tcPr>
          <w:p w14:paraId="356A9E63" w14:textId="77777777" w:rsidR="00817814" w:rsidRPr="00E51619" w:rsidRDefault="00817814" w:rsidP="000741A7">
            <w:pPr>
              <w:spacing w:after="0" w:line="240" w:lineRule="auto"/>
              <w:rPr>
                <w:sz w:val="20"/>
                <w:szCs w:val="20"/>
              </w:rPr>
            </w:pPr>
            <w:r w:rsidRPr="00E51619">
              <w:rPr>
                <w:sz w:val="20"/>
                <w:szCs w:val="20"/>
              </w:rPr>
              <w:t>Elaborer et adopter les décrets et arrêtés d'application relatifs à la taxe de pollution de l'eau.</w:t>
            </w:r>
          </w:p>
        </w:tc>
      </w:tr>
      <w:tr w:rsidR="000741A7" w:rsidRPr="00E51619" w14:paraId="727E9B09" w14:textId="77777777" w:rsidTr="00AA5D14">
        <w:trPr>
          <w:trHeight w:val="20"/>
        </w:trPr>
        <w:tc>
          <w:tcPr>
            <w:tcW w:w="1069" w:type="dxa"/>
            <w:shd w:val="clear" w:color="auto" w:fill="auto"/>
            <w:vAlign w:val="center"/>
            <w:hideMark/>
          </w:tcPr>
          <w:p w14:paraId="18CFBA2D"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2.6.</w:t>
            </w:r>
          </w:p>
        </w:tc>
        <w:tc>
          <w:tcPr>
            <w:tcW w:w="8505" w:type="dxa"/>
            <w:shd w:val="clear" w:color="000000" w:fill="FFFFFF"/>
            <w:vAlign w:val="center"/>
            <w:hideMark/>
          </w:tcPr>
          <w:p w14:paraId="74260AF0" w14:textId="77777777" w:rsidR="00817814" w:rsidRPr="00E51619" w:rsidRDefault="00817814" w:rsidP="000741A7">
            <w:pPr>
              <w:spacing w:after="0" w:line="240" w:lineRule="auto"/>
              <w:rPr>
                <w:sz w:val="20"/>
                <w:szCs w:val="20"/>
              </w:rPr>
            </w:pPr>
            <w:r w:rsidRPr="00E51619">
              <w:rPr>
                <w:sz w:val="20"/>
                <w:szCs w:val="20"/>
              </w:rPr>
              <w:t>Elaborer et mettre en œuvre une stratégie de recouvrement global de la CFE après la prise des textes d'application.</w:t>
            </w:r>
          </w:p>
        </w:tc>
      </w:tr>
      <w:tr w:rsidR="000741A7" w:rsidRPr="00E51619" w14:paraId="4EC088DA" w14:textId="77777777" w:rsidTr="00AA5D14">
        <w:trPr>
          <w:trHeight w:val="20"/>
        </w:trPr>
        <w:tc>
          <w:tcPr>
            <w:tcW w:w="1069" w:type="dxa"/>
            <w:shd w:val="clear" w:color="auto" w:fill="auto"/>
            <w:vAlign w:val="center"/>
            <w:hideMark/>
          </w:tcPr>
          <w:p w14:paraId="7E0EA03A"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2.7.</w:t>
            </w:r>
          </w:p>
        </w:tc>
        <w:tc>
          <w:tcPr>
            <w:tcW w:w="8505" w:type="dxa"/>
            <w:shd w:val="clear" w:color="000000" w:fill="FFFFFF"/>
            <w:vAlign w:val="center"/>
            <w:hideMark/>
          </w:tcPr>
          <w:p w14:paraId="1225C9EF" w14:textId="77777777" w:rsidR="00817814" w:rsidRPr="00E51619" w:rsidRDefault="00817814" w:rsidP="000741A7">
            <w:pPr>
              <w:spacing w:after="0" w:line="240" w:lineRule="auto"/>
              <w:rPr>
                <w:sz w:val="20"/>
                <w:szCs w:val="20"/>
              </w:rPr>
            </w:pPr>
            <w:r w:rsidRPr="00E51619">
              <w:rPr>
                <w:sz w:val="20"/>
                <w:szCs w:val="20"/>
              </w:rPr>
              <w:t>Mettre en place les manuels de procédures et outils portant sur le recouvrement des diverses taxes, la gestion des réclamations des assujettis et des contentieux.</w:t>
            </w:r>
          </w:p>
        </w:tc>
      </w:tr>
      <w:tr w:rsidR="000741A7" w:rsidRPr="00E51619" w14:paraId="7DE130E2" w14:textId="77777777" w:rsidTr="00AA5D14">
        <w:trPr>
          <w:trHeight w:val="20"/>
        </w:trPr>
        <w:tc>
          <w:tcPr>
            <w:tcW w:w="1069" w:type="dxa"/>
            <w:shd w:val="clear" w:color="auto" w:fill="auto"/>
            <w:vAlign w:val="center"/>
            <w:hideMark/>
          </w:tcPr>
          <w:p w14:paraId="4B4EE16C"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2.8.</w:t>
            </w:r>
          </w:p>
        </w:tc>
        <w:tc>
          <w:tcPr>
            <w:tcW w:w="8505" w:type="dxa"/>
            <w:shd w:val="clear" w:color="000000" w:fill="FFFFFF"/>
            <w:vAlign w:val="center"/>
            <w:hideMark/>
          </w:tcPr>
          <w:p w14:paraId="2C2AB7FD" w14:textId="77777777" w:rsidR="00817814" w:rsidRPr="00E51619" w:rsidRDefault="00817814" w:rsidP="000741A7">
            <w:pPr>
              <w:spacing w:after="0" w:line="240" w:lineRule="auto"/>
              <w:rPr>
                <w:sz w:val="20"/>
                <w:szCs w:val="20"/>
              </w:rPr>
            </w:pPr>
            <w:r w:rsidRPr="00E51619">
              <w:rPr>
                <w:sz w:val="20"/>
                <w:szCs w:val="20"/>
              </w:rPr>
              <w:t>Mettre en place les ressources humaines formées permettant l'application effective de la CFE par les Agences de l'Eau.</w:t>
            </w:r>
          </w:p>
        </w:tc>
      </w:tr>
      <w:tr w:rsidR="000741A7" w:rsidRPr="00E51619" w14:paraId="1AB65FB6" w14:textId="77777777" w:rsidTr="00AA5D14">
        <w:trPr>
          <w:trHeight w:val="20"/>
        </w:trPr>
        <w:tc>
          <w:tcPr>
            <w:tcW w:w="1069" w:type="dxa"/>
            <w:shd w:val="clear" w:color="auto" w:fill="auto"/>
            <w:vAlign w:val="center"/>
            <w:hideMark/>
          </w:tcPr>
          <w:p w14:paraId="431D5559"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lastRenderedPageBreak/>
              <w:t>2.9.</w:t>
            </w:r>
          </w:p>
        </w:tc>
        <w:tc>
          <w:tcPr>
            <w:tcW w:w="8505" w:type="dxa"/>
            <w:shd w:val="clear" w:color="000000" w:fill="FFFFFF"/>
            <w:vAlign w:val="center"/>
            <w:hideMark/>
          </w:tcPr>
          <w:p w14:paraId="57600BED" w14:textId="77777777" w:rsidR="00817814" w:rsidRPr="00E51619" w:rsidRDefault="00817814" w:rsidP="000741A7">
            <w:pPr>
              <w:spacing w:after="0" w:line="240" w:lineRule="auto"/>
              <w:rPr>
                <w:sz w:val="20"/>
                <w:szCs w:val="20"/>
              </w:rPr>
            </w:pPr>
            <w:r w:rsidRPr="00E51619">
              <w:rPr>
                <w:sz w:val="20"/>
                <w:szCs w:val="20"/>
              </w:rPr>
              <w:t>Procéder au recouvrement effectif de la CFE (budget inclus dans l'activité 1.2.1.)</w:t>
            </w:r>
          </w:p>
        </w:tc>
      </w:tr>
      <w:tr w:rsidR="000741A7" w:rsidRPr="00E51619" w14:paraId="283023CB" w14:textId="77777777" w:rsidTr="00AA5D14">
        <w:trPr>
          <w:trHeight w:val="20"/>
        </w:trPr>
        <w:tc>
          <w:tcPr>
            <w:tcW w:w="1069" w:type="dxa"/>
            <w:shd w:val="clear" w:color="auto" w:fill="auto"/>
            <w:vAlign w:val="center"/>
            <w:hideMark/>
          </w:tcPr>
          <w:p w14:paraId="61829013"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2.10.</w:t>
            </w:r>
          </w:p>
        </w:tc>
        <w:tc>
          <w:tcPr>
            <w:tcW w:w="8505" w:type="dxa"/>
            <w:shd w:val="clear" w:color="000000" w:fill="FFFFFF"/>
            <w:vAlign w:val="center"/>
            <w:hideMark/>
          </w:tcPr>
          <w:p w14:paraId="68DE0344" w14:textId="77777777" w:rsidR="00817814" w:rsidRPr="00E51619" w:rsidRDefault="00817814" w:rsidP="000741A7">
            <w:pPr>
              <w:spacing w:after="0" w:line="240" w:lineRule="auto"/>
              <w:rPr>
                <w:sz w:val="20"/>
                <w:szCs w:val="20"/>
              </w:rPr>
            </w:pPr>
            <w:r w:rsidRPr="00E51619">
              <w:rPr>
                <w:sz w:val="20"/>
                <w:szCs w:val="20"/>
              </w:rPr>
              <w:t>Mettre en place au sein des agences et du ministère de tutelle technique un dispositif permettant un contrôle effectif du recouvrement et de l'usage des produits de la CFE.</w:t>
            </w:r>
          </w:p>
        </w:tc>
      </w:tr>
      <w:tr w:rsidR="000741A7" w:rsidRPr="00E51619" w14:paraId="45D4E166" w14:textId="77777777" w:rsidTr="00AA5D14">
        <w:trPr>
          <w:trHeight w:val="20"/>
        </w:trPr>
        <w:tc>
          <w:tcPr>
            <w:tcW w:w="1069" w:type="dxa"/>
            <w:shd w:val="clear" w:color="auto" w:fill="auto"/>
            <w:vAlign w:val="center"/>
            <w:hideMark/>
          </w:tcPr>
          <w:p w14:paraId="59D9DF49"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2.11.</w:t>
            </w:r>
          </w:p>
        </w:tc>
        <w:tc>
          <w:tcPr>
            <w:tcW w:w="8505" w:type="dxa"/>
            <w:shd w:val="clear" w:color="000000" w:fill="FFFFFF"/>
            <w:vAlign w:val="center"/>
            <w:hideMark/>
          </w:tcPr>
          <w:p w14:paraId="1657EABC" w14:textId="77777777" w:rsidR="00817814" w:rsidRPr="00E51619" w:rsidRDefault="00817814" w:rsidP="000741A7">
            <w:pPr>
              <w:spacing w:after="0" w:line="240" w:lineRule="auto"/>
              <w:rPr>
                <w:sz w:val="20"/>
                <w:szCs w:val="20"/>
              </w:rPr>
            </w:pPr>
            <w:r w:rsidRPr="00E51619">
              <w:rPr>
                <w:sz w:val="20"/>
                <w:szCs w:val="20"/>
              </w:rPr>
              <w:t>Informer et sensibiliser les assujettis de la CFE.</w:t>
            </w:r>
          </w:p>
        </w:tc>
      </w:tr>
      <w:tr w:rsidR="00063D71" w:rsidRPr="00E51619" w14:paraId="516CC374" w14:textId="77777777" w:rsidTr="004860EC">
        <w:trPr>
          <w:trHeight w:val="20"/>
        </w:trPr>
        <w:tc>
          <w:tcPr>
            <w:tcW w:w="9574" w:type="dxa"/>
            <w:gridSpan w:val="2"/>
            <w:shd w:val="clear" w:color="000000" w:fill="FFC000"/>
            <w:vAlign w:val="center"/>
            <w:hideMark/>
          </w:tcPr>
          <w:p w14:paraId="7E02EDE1" w14:textId="3FB0EC79" w:rsidR="00063D71" w:rsidRPr="00E51619" w:rsidRDefault="00063D71" w:rsidP="00AA5D14">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sidRPr="00E51619">
              <w:rPr>
                <w:b/>
                <w:bCs/>
                <w:color w:val="000000"/>
                <w:sz w:val="20"/>
                <w:szCs w:val="20"/>
              </w:rPr>
              <w:t>3</w:t>
            </w:r>
            <w:r>
              <w:rPr>
                <w:b/>
                <w:bCs/>
                <w:color w:val="000000"/>
                <w:sz w:val="20"/>
                <w:szCs w:val="20"/>
              </w:rPr>
              <w:t xml:space="preserve"> : </w:t>
            </w:r>
            <w:r w:rsidRPr="00E51619">
              <w:rPr>
                <w:b/>
                <w:bCs/>
                <w:color w:val="000000"/>
                <w:sz w:val="20"/>
                <w:szCs w:val="20"/>
              </w:rPr>
              <w:t>Poursuite de l'adaptation du cadre institutionnel et des instruments de gestion.</w:t>
            </w:r>
          </w:p>
        </w:tc>
      </w:tr>
      <w:tr w:rsidR="000741A7" w:rsidRPr="00E51619" w14:paraId="0FCA9DB4" w14:textId="77777777" w:rsidTr="00AA5D14">
        <w:trPr>
          <w:trHeight w:val="20"/>
        </w:trPr>
        <w:tc>
          <w:tcPr>
            <w:tcW w:w="1069" w:type="dxa"/>
            <w:shd w:val="clear" w:color="auto" w:fill="auto"/>
            <w:vAlign w:val="center"/>
            <w:hideMark/>
          </w:tcPr>
          <w:p w14:paraId="54931693"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3.1.</w:t>
            </w:r>
          </w:p>
        </w:tc>
        <w:tc>
          <w:tcPr>
            <w:tcW w:w="8505" w:type="dxa"/>
            <w:shd w:val="clear" w:color="000000" w:fill="FFFFFF"/>
            <w:vAlign w:val="center"/>
            <w:hideMark/>
          </w:tcPr>
          <w:p w14:paraId="29D5F2A6" w14:textId="77777777" w:rsidR="00817814" w:rsidRPr="00E51619" w:rsidRDefault="00817814" w:rsidP="000741A7">
            <w:pPr>
              <w:spacing w:after="0" w:line="240" w:lineRule="auto"/>
              <w:rPr>
                <w:sz w:val="20"/>
                <w:szCs w:val="20"/>
              </w:rPr>
            </w:pPr>
            <w:r w:rsidRPr="00E51619">
              <w:rPr>
                <w:sz w:val="20"/>
                <w:szCs w:val="20"/>
              </w:rPr>
              <w:t xml:space="preserve">Mettre à jour un recueil des textes avec les commentaires et annotations. </w:t>
            </w:r>
          </w:p>
        </w:tc>
      </w:tr>
      <w:tr w:rsidR="000741A7" w:rsidRPr="00E51619" w14:paraId="603B66F5" w14:textId="77777777" w:rsidTr="00AA5D14">
        <w:trPr>
          <w:trHeight w:val="20"/>
        </w:trPr>
        <w:tc>
          <w:tcPr>
            <w:tcW w:w="1069" w:type="dxa"/>
            <w:shd w:val="clear" w:color="auto" w:fill="auto"/>
            <w:vAlign w:val="center"/>
            <w:hideMark/>
          </w:tcPr>
          <w:p w14:paraId="6B10BC3C"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3.2.</w:t>
            </w:r>
          </w:p>
        </w:tc>
        <w:tc>
          <w:tcPr>
            <w:tcW w:w="8505" w:type="dxa"/>
            <w:shd w:val="clear" w:color="000000" w:fill="FFFFFF"/>
            <w:vAlign w:val="center"/>
            <w:hideMark/>
          </w:tcPr>
          <w:p w14:paraId="7C122C53" w14:textId="77777777" w:rsidR="00817814" w:rsidRPr="00E51619" w:rsidRDefault="00817814" w:rsidP="000741A7">
            <w:pPr>
              <w:spacing w:after="0" w:line="240" w:lineRule="auto"/>
              <w:rPr>
                <w:sz w:val="20"/>
                <w:szCs w:val="20"/>
              </w:rPr>
            </w:pPr>
            <w:r w:rsidRPr="00E51619">
              <w:rPr>
                <w:sz w:val="20"/>
                <w:szCs w:val="20"/>
              </w:rPr>
              <w:t>Evaluer les conditions et le coût d'applicabilité et le coût de chaque nouveau texte avant son introduction dans le circuit d'approbation.</w:t>
            </w:r>
          </w:p>
        </w:tc>
      </w:tr>
      <w:tr w:rsidR="000741A7" w:rsidRPr="00E51619" w14:paraId="37CE4CAB" w14:textId="77777777" w:rsidTr="00AA5D14">
        <w:trPr>
          <w:trHeight w:val="20"/>
        </w:trPr>
        <w:tc>
          <w:tcPr>
            <w:tcW w:w="1069" w:type="dxa"/>
            <w:shd w:val="clear" w:color="auto" w:fill="auto"/>
            <w:vAlign w:val="center"/>
            <w:hideMark/>
          </w:tcPr>
          <w:p w14:paraId="61E9BA1D"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3.3.</w:t>
            </w:r>
          </w:p>
        </w:tc>
        <w:tc>
          <w:tcPr>
            <w:tcW w:w="8505" w:type="dxa"/>
            <w:shd w:val="clear" w:color="000000" w:fill="FFFFFF"/>
            <w:vAlign w:val="center"/>
            <w:hideMark/>
          </w:tcPr>
          <w:p w14:paraId="5E95E710" w14:textId="77777777" w:rsidR="00817814" w:rsidRPr="00E51619" w:rsidRDefault="00817814" w:rsidP="000741A7">
            <w:pPr>
              <w:spacing w:after="0" w:line="240" w:lineRule="auto"/>
              <w:rPr>
                <w:sz w:val="20"/>
                <w:szCs w:val="20"/>
              </w:rPr>
            </w:pPr>
            <w:r w:rsidRPr="00E51619">
              <w:rPr>
                <w:sz w:val="20"/>
                <w:szCs w:val="20"/>
              </w:rPr>
              <w:t>Clarifier les relations entre les Agences de l'Eau et les structures centrales et régionales responsables du secteur de l'eau et de l'assainissement et les autres ministères partenaires.</w:t>
            </w:r>
          </w:p>
        </w:tc>
      </w:tr>
      <w:tr w:rsidR="000741A7" w:rsidRPr="00E51619" w14:paraId="5381C4EB" w14:textId="77777777" w:rsidTr="00AA5D14">
        <w:trPr>
          <w:trHeight w:val="20"/>
        </w:trPr>
        <w:tc>
          <w:tcPr>
            <w:tcW w:w="1069" w:type="dxa"/>
            <w:shd w:val="clear" w:color="auto" w:fill="auto"/>
            <w:vAlign w:val="center"/>
            <w:hideMark/>
          </w:tcPr>
          <w:p w14:paraId="00601FA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3.4.</w:t>
            </w:r>
          </w:p>
        </w:tc>
        <w:tc>
          <w:tcPr>
            <w:tcW w:w="8505" w:type="dxa"/>
            <w:shd w:val="clear" w:color="000000" w:fill="FFFFFF"/>
            <w:vAlign w:val="center"/>
            <w:hideMark/>
          </w:tcPr>
          <w:p w14:paraId="02AA1F5C" w14:textId="77777777" w:rsidR="00817814" w:rsidRPr="00E51619" w:rsidRDefault="00817814" w:rsidP="000741A7">
            <w:pPr>
              <w:spacing w:after="0" w:line="240" w:lineRule="auto"/>
              <w:rPr>
                <w:sz w:val="20"/>
                <w:szCs w:val="20"/>
              </w:rPr>
            </w:pPr>
            <w:r w:rsidRPr="00E51619">
              <w:rPr>
                <w:sz w:val="20"/>
                <w:szCs w:val="20"/>
              </w:rPr>
              <w:t>Réviser les fonctions, la composition et le fonctionnement des organes de la GIRE.</w:t>
            </w:r>
          </w:p>
        </w:tc>
      </w:tr>
      <w:tr w:rsidR="000741A7" w:rsidRPr="00E51619" w14:paraId="48BFBA33" w14:textId="77777777" w:rsidTr="00AA5D14">
        <w:trPr>
          <w:trHeight w:val="20"/>
        </w:trPr>
        <w:tc>
          <w:tcPr>
            <w:tcW w:w="1069" w:type="dxa"/>
            <w:shd w:val="clear" w:color="auto" w:fill="auto"/>
            <w:vAlign w:val="center"/>
            <w:hideMark/>
          </w:tcPr>
          <w:p w14:paraId="346C51F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3.5.</w:t>
            </w:r>
          </w:p>
        </w:tc>
        <w:tc>
          <w:tcPr>
            <w:tcW w:w="8505" w:type="dxa"/>
            <w:shd w:val="clear" w:color="000000" w:fill="FFFFFF"/>
            <w:vAlign w:val="center"/>
            <w:hideMark/>
          </w:tcPr>
          <w:p w14:paraId="3A90314A" w14:textId="77777777" w:rsidR="00817814" w:rsidRPr="00E51619" w:rsidRDefault="00817814" w:rsidP="000741A7">
            <w:pPr>
              <w:spacing w:after="0" w:line="240" w:lineRule="auto"/>
              <w:rPr>
                <w:sz w:val="20"/>
                <w:szCs w:val="20"/>
              </w:rPr>
            </w:pPr>
            <w:r w:rsidRPr="00E51619">
              <w:rPr>
                <w:sz w:val="20"/>
                <w:szCs w:val="20"/>
              </w:rPr>
              <w:t>Construire les sièges des Agences de l'Eau et appuyer leur fonctionnement.</w:t>
            </w:r>
          </w:p>
        </w:tc>
      </w:tr>
      <w:tr w:rsidR="000741A7" w:rsidRPr="00E51619" w14:paraId="7E9CBED4" w14:textId="77777777" w:rsidTr="00AA5D14">
        <w:trPr>
          <w:trHeight w:val="20"/>
        </w:trPr>
        <w:tc>
          <w:tcPr>
            <w:tcW w:w="1069" w:type="dxa"/>
            <w:shd w:val="clear" w:color="auto" w:fill="auto"/>
            <w:vAlign w:val="center"/>
            <w:hideMark/>
          </w:tcPr>
          <w:p w14:paraId="7E5719F4"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3.6.</w:t>
            </w:r>
          </w:p>
        </w:tc>
        <w:tc>
          <w:tcPr>
            <w:tcW w:w="8505" w:type="dxa"/>
            <w:shd w:val="clear" w:color="000000" w:fill="FFFFFF"/>
            <w:vAlign w:val="center"/>
            <w:hideMark/>
          </w:tcPr>
          <w:p w14:paraId="6E8BA744" w14:textId="77777777" w:rsidR="00817814" w:rsidRPr="00E51619" w:rsidRDefault="00817814" w:rsidP="000741A7">
            <w:pPr>
              <w:spacing w:after="0" w:line="240" w:lineRule="auto"/>
              <w:rPr>
                <w:sz w:val="20"/>
                <w:szCs w:val="20"/>
              </w:rPr>
            </w:pPr>
            <w:r w:rsidRPr="00E51619">
              <w:rPr>
                <w:sz w:val="20"/>
                <w:szCs w:val="20"/>
              </w:rPr>
              <w:t>Appuyer les Agences de l'Eau pour l'élaboration de leurs SDAGE et SAGE, et leurs révisions périodiques.</w:t>
            </w:r>
          </w:p>
        </w:tc>
      </w:tr>
      <w:tr w:rsidR="000741A7" w:rsidRPr="00E51619" w14:paraId="69E28238" w14:textId="77777777" w:rsidTr="00AA5D14">
        <w:trPr>
          <w:trHeight w:val="20"/>
        </w:trPr>
        <w:tc>
          <w:tcPr>
            <w:tcW w:w="1069" w:type="dxa"/>
            <w:shd w:val="clear" w:color="auto" w:fill="auto"/>
            <w:vAlign w:val="center"/>
            <w:hideMark/>
          </w:tcPr>
          <w:p w14:paraId="5E51D734"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3.7.</w:t>
            </w:r>
          </w:p>
        </w:tc>
        <w:tc>
          <w:tcPr>
            <w:tcW w:w="8505" w:type="dxa"/>
            <w:shd w:val="clear" w:color="000000" w:fill="FFFFFF"/>
            <w:vAlign w:val="center"/>
            <w:hideMark/>
          </w:tcPr>
          <w:p w14:paraId="04B9E067" w14:textId="77777777" w:rsidR="00817814" w:rsidRPr="00E51619" w:rsidRDefault="00817814" w:rsidP="000741A7">
            <w:pPr>
              <w:spacing w:after="0" w:line="240" w:lineRule="auto"/>
              <w:rPr>
                <w:sz w:val="20"/>
                <w:szCs w:val="20"/>
              </w:rPr>
            </w:pPr>
            <w:r w:rsidRPr="00E51619">
              <w:rPr>
                <w:sz w:val="20"/>
                <w:szCs w:val="20"/>
              </w:rPr>
              <w:t>Nouer des alliances stratégiques avec les ministères responsables de l'environnement, des mines, de l'agriculture et de l'industrie.</w:t>
            </w:r>
          </w:p>
        </w:tc>
      </w:tr>
      <w:tr w:rsidR="000741A7" w:rsidRPr="00E51619" w14:paraId="5EECE03F" w14:textId="77777777" w:rsidTr="00AA5D14">
        <w:trPr>
          <w:trHeight w:val="20"/>
        </w:trPr>
        <w:tc>
          <w:tcPr>
            <w:tcW w:w="1069" w:type="dxa"/>
            <w:shd w:val="clear" w:color="auto" w:fill="auto"/>
            <w:vAlign w:val="center"/>
            <w:hideMark/>
          </w:tcPr>
          <w:p w14:paraId="31AA7E07"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3.8.</w:t>
            </w:r>
          </w:p>
        </w:tc>
        <w:tc>
          <w:tcPr>
            <w:tcW w:w="8505" w:type="dxa"/>
            <w:shd w:val="clear" w:color="000000" w:fill="FFFFFF"/>
            <w:vAlign w:val="center"/>
            <w:hideMark/>
          </w:tcPr>
          <w:p w14:paraId="74B1AAA8" w14:textId="77777777" w:rsidR="00817814" w:rsidRPr="00E51619" w:rsidRDefault="00817814" w:rsidP="000741A7">
            <w:pPr>
              <w:spacing w:after="0" w:line="240" w:lineRule="auto"/>
              <w:rPr>
                <w:sz w:val="20"/>
                <w:szCs w:val="20"/>
              </w:rPr>
            </w:pPr>
            <w:r w:rsidRPr="00E51619">
              <w:rPr>
                <w:sz w:val="20"/>
                <w:szCs w:val="20"/>
              </w:rPr>
              <w:t>Maintenir le SP/PAGIRE rattaché au Cabinet du Ministère en charge de l'eau en tant que garant du développement de la GIRE.</w:t>
            </w:r>
          </w:p>
        </w:tc>
      </w:tr>
      <w:tr w:rsidR="000741A7" w:rsidRPr="00E51619" w14:paraId="24D0891D" w14:textId="77777777" w:rsidTr="00AA5D14">
        <w:trPr>
          <w:trHeight w:val="20"/>
        </w:trPr>
        <w:tc>
          <w:tcPr>
            <w:tcW w:w="1069" w:type="dxa"/>
            <w:shd w:val="clear" w:color="auto" w:fill="auto"/>
            <w:vAlign w:val="center"/>
            <w:hideMark/>
          </w:tcPr>
          <w:p w14:paraId="4063BC69"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3.9.</w:t>
            </w:r>
          </w:p>
        </w:tc>
        <w:tc>
          <w:tcPr>
            <w:tcW w:w="8505" w:type="dxa"/>
            <w:shd w:val="clear" w:color="000000" w:fill="FFFFFF"/>
            <w:vAlign w:val="center"/>
            <w:hideMark/>
          </w:tcPr>
          <w:p w14:paraId="4D3FD4B9" w14:textId="77777777" w:rsidR="00817814" w:rsidRPr="00E51619" w:rsidRDefault="00817814" w:rsidP="000741A7">
            <w:pPr>
              <w:spacing w:after="0" w:line="240" w:lineRule="auto"/>
              <w:rPr>
                <w:sz w:val="20"/>
                <w:szCs w:val="20"/>
              </w:rPr>
            </w:pPr>
            <w:r w:rsidRPr="00E51619">
              <w:rPr>
                <w:sz w:val="20"/>
                <w:szCs w:val="20"/>
              </w:rPr>
              <w:t>Faire évoluer la Direction des Etudes et de l'Information sur l'Eau vers une plus grande autonomie et la rendre plus robuste face aux modifications de l'organisation gouvernementale.</w:t>
            </w:r>
          </w:p>
        </w:tc>
      </w:tr>
      <w:tr w:rsidR="000741A7" w:rsidRPr="00E51619" w14:paraId="2DB34932" w14:textId="77777777" w:rsidTr="00AA5D14">
        <w:trPr>
          <w:trHeight w:val="20"/>
        </w:trPr>
        <w:tc>
          <w:tcPr>
            <w:tcW w:w="1069" w:type="dxa"/>
            <w:shd w:val="clear" w:color="auto" w:fill="auto"/>
            <w:vAlign w:val="center"/>
            <w:hideMark/>
          </w:tcPr>
          <w:p w14:paraId="6F28D115"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3.10.</w:t>
            </w:r>
          </w:p>
        </w:tc>
        <w:tc>
          <w:tcPr>
            <w:tcW w:w="8505" w:type="dxa"/>
            <w:shd w:val="clear" w:color="000000" w:fill="FFFFFF"/>
            <w:vAlign w:val="center"/>
            <w:hideMark/>
          </w:tcPr>
          <w:p w14:paraId="0BEA11A3" w14:textId="77777777" w:rsidR="00817814" w:rsidRPr="00E51619" w:rsidRDefault="00817814" w:rsidP="000741A7">
            <w:pPr>
              <w:spacing w:after="0" w:line="240" w:lineRule="auto"/>
              <w:rPr>
                <w:sz w:val="20"/>
                <w:szCs w:val="20"/>
              </w:rPr>
            </w:pPr>
            <w:r w:rsidRPr="00E51619">
              <w:rPr>
                <w:sz w:val="20"/>
                <w:szCs w:val="20"/>
              </w:rPr>
              <w:t>Renforcer la coopération régionale et internationale.</w:t>
            </w:r>
          </w:p>
        </w:tc>
      </w:tr>
      <w:tr w:rsidR="00063D71" w:rsidRPr="00E51619" w14:paraId="5E603BE4" w14:textId="77777777" w:rsidTr="004860EC">
        <w:trPr>
          <w:trHeight w:val="20"/>
        </w:trPr>
        <w:tc>
          <w:tcPr>
            <w:tcW w:w="9574" w:type="dxa"/>
            <w:gridSpan w:val="2"/>
            <w:shd w:val="clear" w:color="000000" w:fill="FFC000"/>
            <w:vAlign w:val="center"/>
            <w:hideMark/>
          </w:tcPr>
          <w:p w14:paraId="2B866869" w14:textId="4CC52B9C" w:rsidR="00063D71" w:rsidRPr="00E51619" w:rsidRDefault="00063D71" w:rsidP="00AA5D14">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Pr>
                <w:b/>
                <w:bCs/>
                <w:color w:val="000000"/>
                <w:sz w:val="20"/>
                <w:szCs w:val="20"/>
              </w:rPr>
              <w:t xml:space="preserve">4 : </w:t>
            </w:r>
            <w:r w:rsidRPr="00E51619">
              <w:rPr>
                <w:b/>
                <w:bCs/>
                <w:color w:val="000000"/>
                <w:sz w:val="20"/>
                <w:szCs w:val="20"/>
              </w:rPr>
              <w:t>Renforcement des capacités des agences de l'eau et des autres parties prenantes</w:t>
            </w:r>
          </w:p>
        </w:tc>
      </w:tr>
      <w:tr w:rsidR="000741A7" w:rsidRPr="00E51619" w14:paraId="618D6543" w14:textId="77777777" w:rsidTr="00AA5D14">
        <w:trPr>
          <w:trHeight w:val="20"/>
        </w:trPr>
        <w:tc>
          <w:tcPr>
            <w:tcW w:w="1069" w:type="dxa"/>
            <w:shd w:val="clear" w:color="auto" w:fill="auto"/>
            <w:vAlign w:val="center"/>
            <w:hideMark/>
          </w:tcPr>
          <w:p w14:paraId="2CE6791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4.1.</w:t>
            </w:r>
          </w:p>
        </w:tc>
        <w:tc>
          <w:tcPr>
            <w:tcW w:w="8505" w:type="dxa"/>
            <w:shd w:val="clear" w:color="000000" w:fill="FFFFFF"/>
            <w:vAlign w:val="center"/>
            <w:hideMark/>
          </w:tcPr>
          <w:p w14:paraId="20BF2F7C" w14:textId="77777777" w:rsidR="00817814" w:rsidRPr="00E51619" w:rsidRDefault="00817814" w:rsidP="000741A7">
            <w:pPr>
              <w:spacing w:after="0" w:line="240" w:lineRule="auto"/>
              <w:rPr>
                <w:sz w:val="20"/>
                <w:szCs w:val="20"/>
              </w:rPr>
            </w:pPr>
            <w:r w:rsidRPr="00E51619">
              <w:rPr>
                <w:sz w:val="20"/>
                <w:szCs w:val="20"/>
              </w:rPr>
              <w:t xml:space="preserve">Améliorer les capacités des structures en matière de mise en œuvre et d'ajustement des dispositions législatives et réglementaires de la gestion des ressources en eau. </w:t>
            </w:r>
          </w:p>
        </w:tc>
      </w:tr>
      <w:tr w:rsidR="000741A7" w:rsidRPr="00E51619" w14:paraId="11A36F95" w14:textId="77777777" w:rsidTr="00AA5D14">
        <w:trPr>
          <w:trHeight w:val="20"/>
        </w:trPr>
        <w:tc>
          <w:tcPr>
            <w:tcW w:w="1069" w:type="dxa"/>
            <w:shd w:val="clear" w:color="auto" w:fill="auto"/>
            <w:vAlign w:val="center"/>
            <w:hideMark/>
          </w:tcPr>
          <w:p w14:paraId="0872A48B"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4.2.</w:t>
            </w:r>
          </w:p>
        </w:tc>
        <w:tc>
          <w:tcPr>
            <w:tcW w:w="8505" w:type="dxa"/>
            <w:shd w:val="clear" w:color="000000" w:fill="FFFFFF"/>
            <w:vAlign w:val="center"/>
            <w:hideMark/>
          </w:tcPr>
          <w:p w14:paraId="311F1CDF" w14:textId="77777777" w:rsidR="00817814" w:rsidRPr="00E51619" w:rsidRDefault="00817814" w:rsidP="000741A7">
            <w:pPr>
              <w:spacing w:after="0" w:line="240" w:lineRule="auto"/>
              <w:rPr>
                <w:sz w:val="20"/>
                <w:szCs w:val="20"/>
              </w:rPr>
            </w:pPr>
            <w:r w:rsidRPr="00E51619">
              <w:rPr>
                <w:sz w:val="20"/>
                <w:szCs w:val="20"/>
              </w:rPr>
              <w:t>Renforcer les capacités de pilotage et de gestion des agences à travers l'élaboration et l'adoption de contrat-plan avec l'Etat, de plans stratégiques de réalisation des missions, des audits technique et financier de la gestion des ressources financières et des contrats plans.</w:t>
            </w:r>
          </w:p>
        </w:tc>
      </w:tr>
      <w:tr w:rsidR="000741A7" w:rsidRPr="00E51619" w14:paraId="62256C69" w14:textId="77777777" w:rsidTr="00AA5D14">
        <w:trPr>
          <w:trHeight w:val="20"/>
        </w:trPr>
        <w:tc>
          <w:tcPr>
            <w:tcW w:w="1069" w:type="dxa"/>
            <w:shd w:val="clear" w:color="auto" w:fill="auto"/>
            <w:vAlign w:val="center"/>
            <w:hideMark/>
          </w:tcPr>
          <w:p w14:paraId="45FC4F1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4.3.</w:t>
            </w:r>
          </w:p>
        </w:tc>
        <w:tc>
          <w:tcPr>
            <w:tcW w:w="8505" w:type="dxa"/>
            <w:shd w:val="clear" w:color="000000" w:fill="FFFFFF"/>
            <w:vAlign w:val="center"/>
            <w:hideMark/>
          </w:tcPr>
          <w:p w14:paraId="7B7211E5" w14:textId="77777777" w:rsidR="00817814" w:rsidRPr="00E51619" w:rsidRDefault="00817814" w:rsidP="000741A7">
            <w:pPr>
              <w:spacing w:after="0" w:line="240" w:lineRule="auto"/>
              <w:rPr>
                <w:sz w:val="20"/>
                <w:szCs w:val="20"/>
              </w:rPr>
            </w:pPr>
            <w:r w:rsidRPr="00E51619">
              <w:rPr>
                <w:sz w:val="20"/>
                <w:szCs w:val="20"/>
              </w:rPr>
              <w:t>Appuyer les Agences de l'Eau pour l'élaboration de leurs plans stratégiques de développement.</w:t>
            </w:r>
          </w:p>
        </w:tc>
      </w:tr>
      <w:tr w:rsidR="000741A7" w:rsidRPr="00E51619" w14:paraId="4BA1D4CD" w14:textId="77777777" w:rsidTr="00AA5D14">
        <w:trPr>
          <w:trHeight w:val="20"/>
        </w:trPr>
        <w:tc>
          <w:tcPr>
            <w:tcW w:w="1069" w:type="dxa"/>
            <w:shd w:val="clear" w:color="auto" w:fill="auto"/>
            <w:vAlign w:val="center"/>
            <w:hideMark/>
          </w:tcPr>
          <w:p w14:paraId="50BCD97A"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4.4.</w:t>
            </w:r>
          </w:p>
        </w:tc>
        <w:tc>
          <w:tcPr>
            <w:tcW w:w="8505" w:type="dxa"/>
            <w:shd w:val="clear" w:color="000000" w:fill="FFFFFF"/>
            <w:vAlign w:val="center"/>
            <w:hideMark/>
          </w:tcPr>
          <w:p w14:paraId="77EFF548" w14:textId="77777777" w:rsidR="00817814" w:rsidRPr="00E51619" w:rsidRDefault="00817814" w:rsidP="000741A7">
            <w:pPr>
              <w:spacing w:after="0" w:line="240" w:lineRule="auto"/>
              <w:rPr>
                <w:sz w:val="20"/>
                <w:szCs w:val="20"/>
              </w:rPr>
            </w:pPr>
            <w:r w:rsidRPr="00E51619">
              <w:rPr>
                <w:sz w:val="20"/>
                <w:szCs w:val="20"/>
              </w:rPr>
              <w:t>Renforcer les ressources humaines des structures centrales, déconcentrées, des agences et édifier les capacités chez les agents de l'eau et des autres acteurs dans les domaines de l'évaluation des ressources en eau, des bases de données, de la modélisation et des évaluations environnementales, sociales, économiques et gestion des risques.</w:t>
            </w:r>
          </w:p>
        </w:tc>
      </w:tr>
      <w:tr w:rsidR="000741A7" w:rsidRPr="00E51619" w14:paraId="31DFF7D6" w14:textId="77777777" w:rsidTr="00AA5D14">
        <w:trPr>
          <w:trHeight w:val="20"/>
        </w:trPr>
        <w:tc>
          <w:tcPr>
            <w:tcW w:w="1069" w:type="dxa"/>
            <w:shd w:val="clear" w:color="auto" w:fill="auto"/>
            <w:vAlign w:val="center"/>
            <w:hideMark/>
          </w:tcPr>
          <w:p w14:paraId="1A6D89E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4.5.</w:t>
            </w:r>
          </w:p>
        </w:tc>
        <w:tc>
          <w:tcPr>
            <w:tcW w:w="8505" w:type="dxa"/>
            <w:shd w:val="clear" w:color="000000" w:fill="FFFFFF"/>
            <w:vAlign w:val="center"/>
            <w:hideMark/>
          </w:tcPr>
          <w:p w14:paraId="774F2233" w14:textId="77777777" w:rsidR="00817814" w:rsidRPr="00E51619" w:rsidRDefault="00817814" w:rsidP="000741A7">
            <w:pPr>
              <w:spacing w:after="0" w:line="240" w:lineRule="auto"/>
              <w:rPr>
                <w:sz w:val="20"/>
                <w:szCs w:val="20"/>
              </w:rPr>
            </w:pPr>
            <w:r w:rsidRPr="00E51619">
              <w:rPr>
                <w:sz w:val="20"/>
                <w:szCs w:val="20"/>
              </w:rPr>
              <w:t>Poursuivre l'amélioration des cadres de travail et de la logistique des structures.</w:t>
            </w:r>
          </w:p>
        </w:tc>
      </w:tr>
      <w:tr w:rsidR="000741A7" w:rsidRPr="00E51619" w14:paraId="4589E4A3" w14:textId="77777777" w:rsidTr="00AA5D14">
        <w:trPr>
          <w:trHeight w:val="20"/>
        </w:trPr>
        <w:tc>
          <w:tcPr>
            <w:tcW w:w="1069" w:type="dxa"/>
            <w:shd w:val="clear" w:color="auto" w:fill="auto"/>
            <w:vAlign w:val="center"/>
            <w:hideMark/>
          </w:tcPr>
          <w:p w14:paraId="7833A993"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4.6.</w:t>
            </w:r>
          </w:p>
        </w:tc>
        <w:tc>
          <w:tcPr>
            <w:tcW w:w="8505" w:type="dxa"/>
            <w:shd w:val="clear" w:color="000000" w:fill="FFFFFF"/>
            <w:vAlign w:val="center"/>
            <w:hideMark/>
          </w:tcPr>
          <w:p w14:paraId="70FD6EA0" w14:textId="77777777" w:rsidR="00817814" w:rsidRPr="00E51619" w:rsidRDefault="00817814" w:rsidP="000741A7">
            <w:pPr>
              <w:spacing w:after="0" w:line="240" w:lineRule="auto"/>
              <w:rPr>
                <w:sz w:val="20"/>
                <w:szCs w:val="20"/>
              </w:rPr>
            </w:pPr>
            <w:r w:rsidRPr="00E51619">
              <w:rPr>
                <w:sz w:val="20"/>
                <w:szCs w:val="20"/>
              </w:rPr>
              <w:t xml:space="preserve">Renforcer les capacités du Conseil national de l'eau dans le dialogue intersectoriel, l'évaluation des thématiques, de l'auto saisine sur des questions stratégiques et des propositions au Gouvernement. </w:t>
            </w:r>
          </w:p>
        </w:tc>
      </w:tr>
      <w:tr w:rsidR="000741A7" w:rsidRPr="00E51619" w14:paraId="66A2177F" w14:textId="77777777" w:rsidTr="00AA5D14">
        <w:trPr>
          <w:trHeight w:val="20"/>
        </w:trPr>
        <w:tc>
          <w:tcPr>
            <w:tcW w:w="1069" w:type="dxa"/>
            <w:shd w:val="clear" w:color="auto" w:fill="auto"/>
            <w:vAlign w:val="center"/>
            <w:hideMark/>
          </w:tcPr>
          <w:p w14:paraId="56152C7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4.7.</w:t>
            </w:r>
          </w:p>
        </w:tc>
        <w:tc>
          <w:tcPr>
            <w:tcW w:w="8505" w:type="dxa"/>
            <w:shd w:val="clear" w:color="000000" w:fill="FFFFFF"/>
            <w:vAlign w:val="center"/>
            <w:hideMark/>
          </w:tcPr>
          <w:p w14:paraId="05569BC2" w14:textId="77777777" w:rsidR="00817814" w:rsidRPr="00E51619" w:rsidRDefault="00817814" w:rsidP="000741A7">
            <w:pPr>
              <w:spacing w:after="0" w:line="240" w:lineRule="auto"/>
              <w:rPr>
                <w:sz w:val="20"/>
                <w:szCs w:val="20"/>
              </w:rPr>
            </w:pPr>
            <w:r w:rsidRPr="00E51619">
              <w:rPr>
                <w:sz w:val="20"/>
                <w:szCs w:val="20"/>
              </w:rPr>
              <w:t>Soutenir l'immersion des principaux responsables du département ministériel et des agents dans les Agences de l'Eau.</w:t>
            </w:r>
          </w:p>
        </w:tc>
      </w:tr>
      <w:tr w:rsidR="000741A7" w:rsidRPr="00E51619" w14:paraId="1CF4EB56" w14:textId="77777777" w:rsidTr="00AA5D14">
        <w:trPr>
          <w:trHeight w:val="20"/>
        </w:trPr>
        <w:tc>
          <w:tcPr>
            <w:tcW w:w="1069" w:type="dxa"/>
            <w:shd w:val="clear" w:color="auto" w:fill="auto"/>
            <w:vAlign w:val="center"/>
            <w:hideMark/>
          </w:tcPr>
          <w:p w14:paraId="736C61EA"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4.8.</w:t>
            </w:r>
          </w:p>
        </w:tc>
        <w:tc>
          <w:tcPr>
            <w:tcW w:w="8505" w:type="dxa"/>
            <w:shd w:val="clear" w:color="000000" w:fill="FFFFFF"/>
            <w:vAlign w:val="center"/>
            <w:hideMark/>
          </w:tcPr>
          <w:p w14:paraId="1FF534BD" w14:textId="77777777" w:rsidR="00817814" w:rsidRPr="00E51619" w:rsidRDefault="00817814" w:rsidP="000741A7">
            <w:pPr>
              <w:spacing w:after="0" w:line="240" w:lineRule="auto"/>
              <w:rPr>
                <w:sz w:val="20"/>
                <w:szCs w:val="20"/>
              </w:rPr>
            </w:pPr>
            <w:r w:rsidRPr="00E51619">
              <w:rPr>
                <w:sz w:val="20"/>
                <w:szCs w:val="20"/>
              </w:rPr>
              <w:t>Améliorer les capacités de participation et de délégation de certaines activités de la GIRE aux autres départements ministériels, les institutions spécialisées et à la société civile.</w:t>
            </w:r>
          </w:p>
        </w:tc>
      </w:tr>
      <w:tr w:rsidR="000741A7" w:rsidRPr="00E51619" w14:paraId="117F299B" w14:textId="77777777" w:rsidTr="00AA5D14">
        <w:trPr>
          <w:trHeight w:val="20"/>
        </w:trPr>
        <w:tc>
          <w:tcPr>
            <w:tcW w:w="1069" w:type="dxa"/>
            <w:shd w:val="clear" w:color="auto" w:fill="auto"/>
            <w:vAlign w:val="center"/>
            <w:hideMark/>
          </w:tcPr>
          <w:p w14:paraId="7AF5105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4.9.</w:t>
            </w:r>
          </w:p>
        </w:tc>
        <w:tc>
          <w:tcPr>
            <w:tcW w:w="8505" w:type="dxa"/>
            <w:shd w:val="clear" w:color="000000" w:fill="FFFFFF"/>
            <w:vAlign w:val="center"/>
            <w:hideMark/>
          </w:tcPr>
          <w:p w14:paraId="267FD79B" w14:textId="77777777" w:rsidR="00817814" w:rsidRPr="00E51619" w:rsidRDefault="00817814" w:rsidP="000741A7">
            <w:pPr>
              <w:spacing w:after="0" w:line="240" w:lineRule="auto"/>
              <w:rPr>
                <w:sz w:val="20"/>
                <w:szCs w:val="20"/>
              </w:rPr>
            </w:pPr>
            <w:r w:rsidRPr="00E51619">
              <w:rPr>
                <w:sz w:val="20"/>
                <w:szCs w:val="20"/>
              </w:rPr>
              <w:t>Promouvoir l'application effective des compétences des collectivités décentralisées dans le domaine de l'eau.</w:t>
            </w:r>
          </w:p>
        </w:tc>
      </w:tr>
      <w:tr w:rsidR="000741A7" w:rsidRPr="00E51619" w14:paraId="3AC1A857" w14:textId="77777777" w:rsidTr="00AA5D14">
        <w:trPr>
          <w:trHeight w:val="20"/>
        </w:trPr>
        <w:tc>
          <w:tcPr>
            <w:tcW w:w="1069" w:type="dxa"/>
            <w:shd w:val="clear" w:color="auto" w:fill="auto"/>
            <w:vAlign w:val="center"/>
            <w:hideMark/>
          </w:tcPr>
          <w:p w14:paraId="566BE00C"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4.10.</w:t>
            </w:r>
          </w:p>
        </w:tc>
        <w:tc>
          <w:tcPr>
            <w:tcW w:w="8505" w:type="dxa"/>
            <w:shd w:val="clear" w:color="000000" w:fill="FFFFFF"/>
            <w:vAlign w:val="center"/>
            <w:hideMark/>
          </w:tcPr>
          <w:p w14:paraId="037F03CE" w14:textId="77777777" w:rsidR="00817814" w:rsidRPr="00E51619" w:rsidRDefault="00817814" w:rsidP="000741A7">
            <w:pPr>
              <w:spacing w:after="0" w:line="240" w:lineRule="auto"/>
              <w:rPr>
                <w:sz w:val="20"/>
                <w:szCs w:val="20"/>
              </w:rPr>
            </w:pPr>
            <w:r w:rsidRPr="00E51619">
              <w:rPr>
                <w:sz w:val="20"/>
                <w:szCs w:val="20"/>
              </w:rPr>
              <w:t xml:space="preserve">Initier et conduire les études prospectives stratégiques dans le secteur de l'eau (structures de financement interne et d'incitations à moyen et long terme dans le secteur de l'eau, eau et croissance verte, économie de l'eau dans les usages, GIRE et sécurité alimentaire, GIRE et stratégies de lutte contre la pauvreté, GIRE et les droits humains, transferts de l'eau entre les régions, </w:t>
            </w:r>
            <w:proofErr w:type="spellStart"/>
            <w:r w:rsidRPr="00E51619">
              <w:rPr>
                <w:sz w:val="20"/>
                <w:szCs w:val="20"/>
              </w:rPr>
              <w:t>etc</w:t>
            </w:r>
            <w:proofErr w:type="spellEnd"/>
            <w:r w:rsidRPr="00E51619">
              <w:rPr>
                <w:sz w:val="20"/>
                <w:szCs w:val="20"/>
              </w:rPr>
              <w:t>).</w:t>
            </w:r>
          </w:p>
        </w:tc>
      </w:tr>
      <w:tr w:rsidR="000741A7" w:rsidRPr="00E51619" w14:paraId="6A4BF786" w14:textId="77777777" w:rsidTr="00AA5D14">
        <w:trPr>
          <w:trHeight w:val="20"/>
        </w:trPr>
        <w:tc>
          <w:tcPr>
            <w:tcW w:w="1069" w:type="dxa"/>
            <w:shd w:val="clear" w:color="auto" w:fill="auto"/>
            <w:vAlign w:val="center"/>
            <w:hideMark/>
          </w:tcPr>
          <w:p w14:paraId="3263D56B"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4.11.</w:t>
            </w:r>
          </w:p>
        </w:tc>
        <w:tc>
          <w:tcPr>
            <w:tcW w:w="8505" w:type="dxa"/>
            <w:shd w:val="clear" w:color="000000" w:fill="FFFFFF"/>
            <w:vAlign w:val="center"/>
            <w:hideMark/>
          </w:tcPr>
          <w:p w14:paraId="3AFF2C1C" w14:textId="77777777" w:rsidR="00817814" w:rsidRPr="00E51619" w:rsidRDefault="00817814" w:rsidP="000741A7">
            <w:pPr>
              <w:spacing w:after="0" w:line="240" w:lineRule="auto"/>
              <w:rPr>
                <w:sz w:val="20"/>
                <w:szCs w:val="20"/>
              </w:rPr>
            </w:pPr>
            <w:r w:rsidRPr="00E51619">
              <w:rPr>
                <w:sz w:val="20"/>
                <w:szCs w:val="20"/>
              </w:rPr>
              <w:t>Instaurer une culture de compte rendu aux citoyens des activités réalisées dans le secteur à travers les outils appropriés.</w:t>
            </w:r>
          </w:p>
        </w:tc>
      </w:tr>
      <w:tr w:rsidR="00063D71" w:rsidRPr="00E51619" w14:paraId="38CFCF20" w14:textId="77777777" w:rsidTr="004860EC">
        <w:trPr>
          <w:trHeight w:val="20"/>
        </w:trPr>
        <w:tc>
          <w:tcPr>
            <w:tcW w:w="9574" w:type="dxa"/>
            <w:gridSpan w:val="2"/>
            <w:shd w:val="clear" w:color="000000" w:fill="FFC000"/>
            <w:vAlign w:val="center"/>
            <w:hideMark/>
          </w:tcPr>
          <w:p w14:paraId="322B0E49" w14:textId="09000334" w:rsidR="00063D71" w:rsidRPr="00E51619" w:rsidRDefault="00063D71" w:rsidP="00AA5D14">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sidRPr="00E51619">
              <w:rPr>
                <w:b/>
                <w:bCs/>
                <w:color w:val="000000"/>
                <w:sz w:val="20"/>
                <w:szCs w:val="20"/>
              </w:rPr>
              <w:t>5</w:t>
            </w:r>
            <w:r>
              <w:rPr>
                <w:b/>
                <w:bCs/>
                <w:color w:val="000000"/>
                <w:sz w:val="20"/>
                <w:szCs w:val="20"/>
              </w:rPr>
              <w:t xml:space="preserve"> : </w:t>
            </w:r>
            <w:r w:rsidRPr="00E51619">
              <w:rPr>
                <w:b/>
                <w:bCs/>
                <w:color w:val="000000"/>
                <w:sz w:val="20"/>
                <w:szCs w:val="20"/>
              </w:rPr>
              <w:t>Développement d'un Système national d'information sur l'eau (</w:t>
            </w:r>
            <w:proofErr w:type="spellStart"/>
            <w:r w:rsidRPr="00E51619">
              <w:rPr>
                <w:b/>
                <w:bCs/>
                <w:color w:val="000000"/>
                <w:sz w:val="20"/>
                <w:szCs w:val="20"/>
              </w:rPr>
              <w:t>SNIEau</w:t>
            </w:r>
            <w:proofErr w:type="spellEnd"/>
            <w:r w:rsidRPr="00E51619">
              <w:rPr>
                <w:b/>
                <w:bCs/>
                <w:color w:val="000000"/>
                <w:sz w:val="20"/>
                <w:szCs w:val="20"/>
              </w:rPr>
              <w:t>) fiable et durable.</w:t>
            </w:r>
          </w:p>
        </w:tc>
      </w:tr>
      <w:tr w:rsidR="000741A7" w:rsidRPr="00E51619" w14:paraId="1EC86EC3" w14:textId="77777777" w:rsidTr="00AA5D14">
        <w:trPr>
          <w:trHeight w:val="20"/>
        </w:trPr>
        <w:tc>
          <w:tcPr>
            <w:tcW w:w="1069" w:type="dxa"/>
            <w:shd w:val="clear" w:color="auto" w:fill="auto"/>
            <w:vAlign w:val="center"/>
            <w:hideMark/>
          </w:tcPr>
          <w:p w14:paraId="1749D8D7"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5.1.</w:t>
            </w:r>
          </w:p>
        </w:tc>
        <w:tc>
          <w:tcPr>
            <w:tcW w:w="8505" w:type="dxa"/>
            <w:shd w:val="clear" w:color="000000" w:fill="FFFFFF"/>
            <w:vAlign w:val="center"/>
            <w:hideMark/>
          </w:tcPr>
          <w:p w14:paraId="07107E42" w14:textId="77777777" w:rsidR="00817814" w:rsidRPr="00E51619" w:rsidRDefault="00817814" w:rsidP="000741A7">
            <w:pPr>
              <w:spacing w:after="0" w:line="240" w:lineRule="auto"/>
              <w:rPr>
                <w:sz w:val="20"/>
                <w:szCs w:val="20"/>
              </w:rPr>
            </w:pPr>
            <w:r w:rsidRPr="00E51619">
              <w:rPr>
                <w:sz w:val="20"/>
                <w:szCs w:val="20"/>
              </w:rPr>
              <w:t>Poursuivre l'extension des réseaux de collecte et de mesures de données hydrologiques, piézométriques, climatologiques, de qualité de l'eau et des ouvrages de mobilisation des eaux en s'appuyant sur les nouveaux systèmes de relevés à distance bâtis sur les technologies de l'information.</w:t>
            </w:r>
          </w:p>
        </w:tc>
      </w:tr>
      <w:tr w:rsidR="000741A7" w:rsidRPr="00E51619" w14:paraId="69920DB4" w14:textId="77777777" w:rsidTr="00AA5D14">
        <w:trPr>
          <w:trHeight w:val="20"/>
        </w:trPr>
        <w:tc>
          <w:tcPr>
            <w:tcW w:w="1069" w:type="dxa"/>
            <w:shd w:val="clear" w:color="auto" w:fill="auto"/>
            <w:vAlign w:val="center"/>
            <w:hideMark/>
          </w:tcPr>
          <w:p w14:paraId="0A4DFEF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5.2.</w:t>
            </w:r>
          </w:p>
        </w:tc>
        <w:tc>
          <w:tcPr>
            <w:tcW w:w="8505" w:type="dxa"/>
            <w:shd w:val="clear" w:color="000000" w:fill="FFFFFF"/>
            <w:vAlign w:val="center"/>
            <w:hideMark/>
          </w:tcPr>
          <w:p w14:paraId="6D3A1DB1" w14:textId="77777777" w:rsidR="00817814" w:rsidRPr="00E51619" w:rsidRDefault="00817814" w:rsidP="000741A7">
            <w:pPr>
              <w:spacing w:after="0" w:line="240" w:lineRule="auto"/>
              <w:rPr>
                <w:sz w:val="20"/>
                <w:szCs w:val="20"/>
              </w:rPr>
            </w:pPr>
            <w:r w:rsidRPr="00E51619">
              <w:rPr>
                <w:sz w:val="20"/>
                <w:szCs w:val="20"/>
              </w:rPr>
              <w:t>Mettre en place et suivre un réseau des qualités des eaux sur tout le territoire national avec des ceintures de suivi renforcé autour des industries minières, des sites d'orpaillage artisanal, des zones industrielles et des retenues d'eau.</w:t>
            </w:r>
          </w:p>
        </w:tc>
      </w:tr>
      <w:tr w:rsidR="000741A7" w:rsidRPr="00E51619" w14:paraId="74963624" w14:textId="77777777" w:rsidTr="00AA5D14">
        <w:trPr>
          <w:trHeight w:val="20"/>
        </w:trPr>
        <w:tc>
          <w:tcPr>
            <w:tcW w:w="1069" w:type="dxa"/>
            <w:shd w:val="clear" w:color="auto" w:fill="auto"/>
            <w:vAlign w:val="center"/>
            <w:hideMark/>
          </w:tcPr>
          <w:p w14:paraId="23249CB7"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lastRenderedPageBreak/>
              <w:t>5.3.</w:t>
            </w:r>
          </w:p>
        </w:tc>
        <w:tc>
          <w:tcPr>
            <w:tcW w:w="8505" w:type="dxa"/>
            <w:shd w:val="clear" w:color="000000" w:fill="FFFFFF"/>
            <w:vAlign w:val="center"/>
            <w:hideMark/>
          </w:tcPr>
          <w:p w14:paraId="4E9CE8A7" w14:textId="77777777" w:rsidR="00817814" w:rsidRPr="00E51619" w:rsidRDefault="00817814" w:rsidP="000741A7">
            <w:pPr>
              <w:spacing w:after="0" w:line="240" w:lineRule="auto"/>
              <w:rPr>
                <w:sz w:val="20"/>
                <w:szCs w:val="20"/>
              </w:rPr>
            </w:pPr>
            <w:r w:rsidRPr="00E51619">
              <w:rPr>
                <w:sz w:val="20"/>
                <w:szCs w:val="20"/>
              </w:rPr>
              <w:t>Doter le laboratoire d'analyse des eaux du MEAHA des ressources organisationnelles techniques, humaines et financières pour la réalisation des analyses des eaux du réseau de qualité.</w:t>
            </w:r>
          </w:p>
        </w:tc>
      </w:tr>
      <w:tr w:rsidR="000741A7" w:rsidRPr="00E51619" w14:paraId="40289B0B" w14:textId="77777777" w:rsidTr="00AA5D14">
        <w:trPr>
          <w:trHeight w:val="20"/>
        </w:trPr>
        <w:tc>
          <w:tcPr>
            <w:tcW w:w="1069" w:type="dxa"/>
            <w:shd w:val="clear" w:color="auto" w:fill="auto"/>
            <w:vAlign w:val="center"/>
            <w:hideMark/>
          </w:tcPr>
          <w:p w14:paraId="41A7FD5C"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5.4.</w:t>
            </w:r>
          </w:p>
        </w:tc>
        <w:tc>
          <w:tcPr>
            <w:tcW w:w="8505" w:type="dxa"/>
            <w:shd w:val="clear" w:color="000000" w:fill="FFFFFF"/>
            <w:vAlign w:val="center"/>
            <w:hideMark/>
          </w:tcPr>
          <w:p w14:paraId="64AF9D0B" w14:textId="77777777" w:rsidR="00817814" w:rsidRPr="00E51619" w:rsidRDefault="00817814" w:rsidP="000741A7">
            <w:pPr>
              <w:spacing w:after="0" w:line="240" w:lineRule="auto"/>
              <w:rPr>
                <w:sz w:val="20"/>
                <w:szCs w:val="20"/>
              </w:rPr>
            </w:pPr>
            <w:r w:rsidRPr="00E51619">
              <w:rPr>
                <w:sz w:val="20"/>
                <w:szCs w:val="20"/>
              </w:rPr>
              <w:t>Intégrer les conflits d'usage et les thèmes transversaux dans les bases de données et la diffusion de l'information.</w:t>
            </w:r>
          </w:p>
        </w:tc>
      </w:tr>
      <w:tr w:rsidR="000741A7" w:rsidRPr="00E51619" w14:paraId="33B1390E" w14:textId="77777777" w:rsidTr="00AA5D14">
        <w:trPr>
          <w:trHeight w:val="20"/>
        </w:trPr>
        <w:tc>
          <w:tcPr>
            <w:tcW w:w="1069" w:type="dxa"/>
            <w:shd w:val="clear" w:color="auto" w:fill="auto"/>
            <w:vAlign w:val="center"/>
            <w:hideMark/>
          </w:tcPr>
          <w:p w14:paraId="70D0CBFC"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5.5.</w:t>
            </w:r>
          </w:p>
        </w:tc>
        <w:tc>
          <w:tcPr>
            <w:tcW w:w="8505" w:type="dxa"/>
            <w:shd w:val="clear" w:color="000000" w:fill="FFFFFF"/>
            <w:vAlign w:val="center"/>
            <w:hideMark/>
          </w:tcPr>
          <w:p w14:paraId="152E7E55" w14:textId="77777777" w:rsidR="00817814" w:rsidRPr="00E51619" w:rsidRDefault="00817814" w:rsidP="000741A7">
            <w:pPr>
              <w:spacing w:after="0" w:line="240" w:lineRule="auto"/>
              <w:rPr>
                <w:sz w:val="20"/>
                <w:szCs w:val="20"/>
              </w:rPr>
            </w:pPr>
            <w:r w:rsidRPr="00E51619">
              <w:rPr>
                <w:sz w:val="20"/>
                <w:szCs w:val="20"/>
              </w:rPr>
              <w:t xml:space="preserve"> Améliorer et consolider les outils et les modalités de diffusion des données et informations. </w:t>
            </w:r>
          </w:p>
        </w:tc>
      </w:tr>
      <w:tr w:rsidR="000741A7" w:rsidRPr="00E51619" w14:paraId="52D6AAAD" w14:textId="77777777" w:rsidTr="00AA5D14">
        <w:trPr>
          <w:trHeight w:val="20"/>
        </w:trPr>
        <w:tc>
          <w:tcPr>
            <w:tcW w:w="1069" w:type="dxa"/>
            <w:shd w:val="clear" w:color="auto" w:fill="auto"/>
            <w:vAlign w:val="center"/>
            <w:hideMark/>
          </w:tcPr>
          <w:p w14:paraId="30E68E13"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5.6.</w:t>
            </w:r>
          </w:p>
        </w:tc>
        <w:tc>
          <w:tcPr>
            <w:tcW w:w="8505" w:type="dxa"/>
            <w:shd w:val="clear" w:color="000000" w:fill="FFFFFF"/>
            <w:vAlign w:val="center"/>
            <w:hideMark/>
          </w:tcPr>
          <w:p w14:paraId="17E54D64" w14:textId="77777777" w:rsidR="00817814" w:rsidRPr="00E51619" w:rsidRDefault="00817814" w:rsidP="000741A7">
            <w:pPr>
              <w:spacing w:after="0" w:line="240" w:lineRule="auto"/>
              <w:rPr>
                <w:sz w:val="20"/>
                <w:szCs w:val="20"/>
              </w:rPr>
            </w:pPr>
            <w:r w:rsidRPr="00E51619">
              <w:rPr>
                <w:sz w:val="20"/>
                <w:szCs w:val="20"/>
              </w:rPr>
              <w:t>Elaborer et mettre en œuvre un plan de développement et de gestion du Système national d'information sur l'eau en considérant l'avènement des Agences de l'Eau.</w:t>
            </w:r>
          </w:p>
        </w:tc>
      </w:tr>
      <w:tr w:rsidR="000741A7" w:rsidRPr="00E51619" w14:paraId="447D4CB1" w14:textId="77777777" w:rsidTr="00AA5D14">
        <w:trPr>
          <w:trHeight w:val="20"/>
        </w:trPr>
        <w:tc>
          <w:tcPr>
            <w:tcW w:w="1069" w:type="dxa"/>
            <w:shd w:val="clear" w:color="auto" w:fill="auto"/>
            <w:vAlign w:val="center"/>
            <w:hideMark/>
          </w:tcPr>
          <w:p w14:paraId="105E9547"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5.7.</w:t>
            </w:r>
          </w:p>
        </w:tc>
        <w:tc>
          <w:tcPr>
            <w:tcW w:w="8505" w:type="dxa"/>
            <w:shd w:val="clear" w:color="000000" w:fill="FFFFFF"/>
            <w:vAlign w:val="center"/>
            <w:hideMark/>
          </w:tcPr>
          <w:p w14:paraId="179183E3" w14:textId="77777777" w:rsidR="00817814" w:rsidRPr="00E51619" w:rsidRDefault="00817814" w:rsidP="000741A7">
            <w:pPr>
              <w:spacing w:after="0" w:line="240" w:lineRule="auto"/>
              <w:rPr>
                <w:sz w:val="20"/>
                <w:szCs w:val="20"/>
              </w:rPr>
            </w:pPr>
            <w:r w:rsidRPr="00E51619">
              <w:rPr>
                <w:sz w:val="20"/>
                <w:szCs w:val="20"/>
              </w:rPr>
              <w:t xml:space="preserve">Renforcer les capacités humaines, techniques, financières et logistiques des structures de mise en œuvre du Système national d'information sur l'eau. </w:t>
            </w:r>
          </w:p>
        </w:tc>
      </w:tr>
      <w:tr w:rsidR="000741A7" w:rsidRPr="00E51619" w14:paraId="0BFDA83A" w14:textId="77777777" w:rsidTr="00AA5D14">
        <w:trPr>
          <w:trHeight w:val="20"/>
        </w:trPr>
        <w:tc>
          <w:tcPr>
            <w:tcW w:w="1069" w:type="dxa"/>
            <w:shd w:val="clear" w:color="auto" w:fill="auto"/>
            <w:vAlign w:val="center"/>
            <w:hideMark/>
          </w:tcPr>
          <w:p w14:paraId="15F4091B"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5.8.</w:t>
            </w:r>
          </w:p>
        </w:tc>
        <w:tc>
          <w:tcPr>
            <w:tcW w:w="8505" w:type="dxa"/>
            <w:shd w:val="clear" w:color="000000" w:fill="FFFFFF"/>
            <w:vAlign w:val="center"/>
            <w:hideMark/>
          </w:tcPr>
          <w:p w14:paraId="4E0E0C60" w14:textId="77777777" w:rsidR="00817814" w:rsidRPr="00E51619" w:rsidRDefault="00817814" w:rsidP="000741A7">
            <w:pPr>
              <w:spacing w:after="0" w:line="240" w:lineRule="auto"/>
              <w:rPr>
                <w:sz w:val="20"/>
                <w:szCs w:val="20"/>
              </w:rPr>
            </w:pPr>
            <w:r w:rsidRPr="00E51619">
              <w:rPr>
                <w:sz w:val="20"/>
                <w:szCs w:val="20"/>
              </w:rPr>
              <w:t>Assurer la promotion continue du Système national d'information sur l'eau.</w:t>
            </w:r>
          </w:p>
        </w:tc>
      </w:tr>
      <w:tr w:rsidR="000741A7" w:rsidRPr="00E51619" w14:paraId="4EFA0925" w14:textId="77777777" w:rsidTr="00AA5D14">
        <w:trPr>
          <w:trHeight w:val="20"/>
        </w:trPr>
        <w:tc>
          <w:tcPr>
            <w:tcW w:w="1069" w:type="dxa"/>
            <w:shd w:val="clear" w:color="auto" w:fill="auto"/>
            <w:vAlign w:val="center"/>
            <w:hideMark/>
          </w:tcPr>
          <w:p w14:paraId="1D2B7B62"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5.9.</w:t>
            </w:r>
          </w:p>
        </w:tc>
        <w:tc>
          <w:tcPr>
            <w:tcW w:w="8505" w:type="dxa"/>
            <w:shd w:val="clear" w:color="000000" w:fill="FFFFFF"/>
            <w:vAlign w:val="center"/>
            <w:hideMark/>
          </w:tcPr>
          <w:p w14:paraId="28292EED" w14:textId="77777777" w:rsidR="00817814" w:rsidRPr="00E51619" w:rsidRDefault="00817814" w:rsidP="000741A7">
            <w:pPr>
              <w:spacing w:after="0" w:line="240" w:lineRule="auto"/>
              <w:rPr>
                <w:sz w:val="20"/>
                <w:szCs w:val="20"/>
              </w:rPr>
            </w:pPr>
            <w:r w:rsidRPr="00E51619">
              <w:rPr>
                <w:sz w:val="20"/>
                <w:szCs w:val="20"/>
              </w:rPr>
              <w:t>Publier tous les cinq (5) ans, un rapport sur l'Etat des ressources en eau, leurs usages, les conflits d'usage et les thèmes transversaux.</w:t>
            </w:r>
          </w:p>
        </w:tc>
      </w:tr>
      <w:tr w:rsidR="000741A7" w:rsidRPr="00E51619" w14:paraId="14860218" w14:textId="77777777" w:rsidTr="00AA5D14">
        <w:trPr>
          <w:trHeight w:val="20"/>
        </w:trPr>
        <w:tc>
          <w:tcPr>
            <w:tcW w:w="1069" w:type="dxa"/>
            <w:shd w:val="clear" w:color="auto" w:fill="auto"/>
            <w:vAlign w:val="center"/>
            <w:hideMark/>
          </w:tcPr>
          <w:p w14:paraId="693DC27B"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5.10.</w:t>
            </w:r>
          </w:p>
        </w:tc>
        <w:tc>
          <w:tcPr>
            <w:tcW w:w="8505" w:type="dxa"/>
            <w:shd w:val="clear" w:color="000000" w:fill="FFFFFF"/>
            <w:vAlign w:val="center"/>
            <w:hideMark/>
          </w:tcPr>
          <w:p w14:paraId="015AD40F" w14:textId="77777777" w:rsidR="00817814" w:rsidRPr="00E51619" w:rsidRDefault="00817814" w:rsidP="000741A7">
            <w:pPr>
              <w:spacing w:after="0" w:line="240" w:lineRule="auto"/>
              <w:rPr>
                <w:sz w:val="20"/>
                <w:szCs w:val="20"/>
              </w:rPr>
            </w:pPr>
            <w:r w:rsidRPr="00E51619">
              <w:rPr>
                <w:sz w:val="20"/>
                <w:szCs w:val="20"/>
              </w:rPr>
              <w:t xml:space="preserve">Assurer la gestion des risques et la protection des données et matériels de collecte des données. </w:t>
            </w:r>
          </w:p>
        </w:tc>
      </w:tr>
      <w:tr w:rsidR="000741A7" w:rsidRPr="00E51619" w14:paraId="742F20A0" w14:textId="77777777" w:rsidTr="00AA5D14">
        <w:trPr>
          <w:trHeight w:val="20"/>
        </w:trPr>
        <w:tc>
          <w:tcPr>
            <w:tcW w:w="1069" w:type="dxa"/>
            <w:shd w:val="clear" w:color="auto" w:fill="auto"/>
            <w:vAlign w:val="center"/>
            <w:hideMark/>
          </w:tcPr>
          <w:p w14:paraId="740B008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5.11.</w:t>
            </w:r>
          </w:p>
        </w:tc>
        <w:tc>
          <w:tcPr>
            <w:tcW w:w="8505" w:type="dxa"/>
            <w:shd w:val="clear" w:color="000000" w:fill="FFFFFF"/>
            <w:vAlign w:val="center"/>
            <w:hideMark/>
          </w:tcPr>
          <w:p w14:paraId="651F132A" w14:textId="77777777" w:rsidR="00817814" w:rsidRPr="00E51619" w:rsidRDefault="00817814" w:rsidP="000741A7">
            <w:pPr>
              <w:spacing w:after="0" w:line="240" w:lineRule="auto"/>
              <w:rPr>
                <w:sz w:val="20"/>
                <w:szCs w:val="20"/>
              </w:rPr>
            </w:pPr>
            <w:r w:rsidRPr="00E51619">
              <w:rPr>
                <w:sz w:val="20"/>
                <w:szCs w:val="20"/>
              </w:rPr>
              <w:t>Renforcer la coopération nationale, régionale et internationale avec les organismes de bassins et les centres mis en place par les institutions concernant le sujet.</w:t>
            </w:r>
          </w:p>
        </w:tc>
      </w:tr>
      <w:tr w:rsidR="00063D71" w:rsidRPr="00E51619" w14:paraId="08D4D7A6" w14:textId="77777777" w:rsidTr="004860EC">
        <w:trPr>
          <w:trHeight w:val="20"/>
        </w:trPr>
        <w:tc>
          <w:tcPr>
            <w:tcW w:w="9574" w:type="dxa"/>
            <w:gridSpan w:val="2"/>
            <w:shd w:val="clear" w:color="000000" w:fill="FFC000"/>
            <w:vAlign w:val="center"/>
            <w:hideMark/>
          </w:tcPr>
          <w:p w14:paraId="55B7D78B" w14:textId="451BE70C" w:rsidR="00063D71" w:rsidRPr="00E51619" w:rsidRDefault="00063D71" w:rsidP="00AA5D14">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sidRPr="00E51619">
              <w:rPr>
                <w:b/>
                <w:bCs/>
                <w:color w:val="000000"/>
                <w:sz w:val="20"/>
                <w:szCs w:val="20"/>
              </w:rPr>
              <w:t>6</w:t>
            </w:r>
            <w:r>
              <w:rPr>
                <w:b/>
                <w:bCs/>
                <w:color w:val="000000"/>
                <w:sz w:val="20"/>
                <w:szCs w:val="20"/>
              </w:rPr>
              <w:t xml:space="preserve"> : </w:t>
            </w:r>
            <w:r w:rsidRPr="00E51619">
              <w:rPr>
                <w:b/>
                <w:bCs/>
                <w:color w:val="000000"/>
                <w:sz w:val="20"/>
                <w:szCs w:val="20"/>
              </w:rPr>
              <w:t>Poursuite des actions de recherche développement dans le domaine de l'eau, de ses usages et des impacts du changement climatique.</w:t>
            </w:r>
          </w:p>
        </w:tc>
      </w:tr>
      <w:tr w:rsidR="000741A7" w:rsidRPr="00E51619" w14:paraId="2F723102" w14:textId="77777777" w:rsidTr="00AA5D14">
        <w:trPr>
          <w:trHeight w:val="20"/>
        </w:trPr>
        <w:tc>
          <w:tcPr>
            <w:tcW w:w="1069" w:type="dxa"/>
            <w:shd w:val="clear" w:color="auto" w:fill="auto"/>
            <w:vAlign w:val="center"/>
            <w:hideMark/>
          </w:tcPr>
          <w:p w14:paraId="6861C136"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6.1.</w:t>
            </w:r>
          </w:p>
        </w:tc>
        <w:tc>
          <w:tcPr>
            <w:tcW w:w="8505" w:type="dxa"/>
            <w:shd w:val="clear" w:color="000000" w:fill="FFFFFF"/>
            <w:vAlign w:val="center"/>
            <w:hideMark/>
          </w:tcPr>
          <w:p w14:paraId="093E2085" w14:textId="77777777" w:rsidR="00817814" w:rsidRPr="00E51619" w:rsidRDefault="00817814" w:rsidP="000741A7">
            <w:pPr>
              <w:spacing w:after="0" w:line="240" w:lineRule="auto"/>
              <w:rPr>
                <w:sz w:val="20"/>
                <w:szCs w:val="20"/>
              </w:rPr>
            </w:pPr>
            <w:r w:rsidRPr="00E51619">
              <w:rPr>
                <w:sz w:val="20"/>
                <w:szCs w:val="20"/>
              </w:rPr>
              <w:t>Identifier et cartographier les grands aquifères continus du pays.</w:t>
            </w:r>
          </w:p>
        </w:tc>
      </w:tr>
      <w:tr w:rsidR="000741A7" w:rsidRPr="00E51619" w14:paraId="6259EF25" w14:textId="77777777" w:rsidTr="00AA5D14">
        <w:trPr>
          <w:trHeight w:val="20"/>
        </w:trPr>
        <w:tc>
          <w:tcPr>
            <w:tcW w:w="1069" w:type="dxa"/>
            <w:shd w:val="clear" w:color="auto" w:fill="auto"/>
            <w:vAlign w:val="center"/>
            <w:hideMark/>
          </w:tcPr>
          <w:p w14:paraId="4ACEF763"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6.2.</w:t>
            </w:r>
          </w:p>
        </w:tc>
        <w:tc>
          <w:tcPr>
            <w:tcW w:w="8505" w:type="dxa"/>
            <w:shd w:val="clear" w:color="000000" w:fill="FFFFFF"/>
            <w:vAlign w:val="center"/>
            <w:hideMark/>
          </w:tcPr>
          <w:p w14:paraId="00F56CC2" w14:textId="77777777" w:rsidR="00817814" w:rsidRPr="00E51619" w:rsidRDefault="00817814" w:rsidP="000741A7">
            <w:pPr>
              <w:spacing w:after="0" w:line="240" w:lineRule="auto"/>
              <w:rPr>
                <w:sz w:val="20"/>
                <w:szCs w:val="20"/>
              </w:rPr>
            </w:pPr>
            <w:r w:rsidRPr="00E51619">
              <w:rPr>
                <w:sz w:val="20"/>
                <w:szCs w:val="20"/>
              </w:rPr>
              <w:t>Réaliser les modèles de gestion des bassins versants.</w:t>
            </w:r>
          </w:p>
        </w:tc>
      </w:tr>
      <w:tr w:rsidR="000741A7" w:rsidRPr="00E51619" w14:paraId="65770EAF" w14:textId="77777777" w:rsidTr="00AA5D14">
        <w:trPr>
          <w:trHeight w:val="20"/>
        </w:trPr>
        <w:tc>
          <w:tcPr>
            <w:tcW w:w="1069" w:type="dxa"/>
            <w:shd w:val="clear" w:color="auto" w:fill="auto"/>
            <w:vAlign w:val="center"/>
            <w:hideMark/>
          </w:tcPr>
          <w:p w14:paraId="2F383FC7"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6.3.</w:t>
            </w:r>
          </w:p>
        </w:tc>
        <w:tc>
          <w:tcPr>
            <w:tcW w:w="8505" w:type="dxa"/>
            <w:shd w:val="clear" w:color="000000" w:fill="FFFFFF"/>
            <w:vAlign w:val="center"/>
            <w:hideMark/>
          </w:tcPr>
          <w:p w14:paraId="1BF3725D" w14:textId="77777777" w:rsidR="00817814" w:rsidRPr="00E51619" w:rsidRDefault="00817814" w:rsidP="000741A7">
            <w:pPr>
              <w:spacing w:after="0" w:line="240" w:lineRule="auto"/>
              <w:rPr>
                <w:sz w:val="20"/>
                <w:szCs w:val="20"/>
              </w:rPr>
            </w:pPr>
            <w:r w:rsidRPr="00E51619">
              <w:rPr>
                <w:sz w:val="20"/>
                <w:szCs w:val="20"/>
              </w:rPr>
              <w:t>Établir l'état des ressources en eau et de leurs pollutions tous les cinq ans.</w:t>
            </w:r>
          </w:p>
        </w:tc>
      </w:tr>
      <w:tr w:rsidR="000741A7" w:rsidRPr="00E51619" w14:paraId="24BFC9C3" w14:textId="77777777" w:rsidTr="00AA5D14">
        <w:trPr>
          <w:trHeight w:val="20"/>
        </w:trPr>
        <w:tc>
          <w:tcPr>
            <w:tcW w:w="1069" w:type="dxa"/>
            <w:shd w:val="clear" w:color="auto" w:fill="auto"/>
            <w:vAlign w:val="center"/>
            <w:hideMark/>
          </w:tcPr>
          <w:p w14:paraId="237B328E"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6.4.</w:t>
            </w:r>
          </w:p>
        </w:tc>
        <w:tc>
          <w:tcPr>
            <w:tcW w:w="8505" w:type="dxa"/>
            <w:shd w:val="clear" w:color="000000" w:fill="FFFFFF"/>
            <w:vAlign w:val="center"/>
            <w:hideMark/>
          </w:tcPr>
          <w:p w14:paraId="484F4967" w14:textId="77777777" w:rsidR="00817814" w:rsidRPr="00E51619" w:rsidRDefault="00817814" w:rsidP="000741A7">
            <w:pPr>
              <w:spacing w:after="0" w:line="240" w:lineRule="auto"/>
              <w:rPr>
                <w:sz w:val="20"/>
                <w:szCs w:val="20"/>
              </w:rPr>
            </w:pPr>
            <w:r w:rsidRPr="00E51619">
              <w:rPr>
                <w:sz w:val="20"/>
                <w:szCs w:val="20"/>
              </w:rPr>
              <w:t>Combler les lacunes sur les flux et volumes de ressources en eau effectivement stockés, utilisés ou consommés.</w:t>
            </w:r>
          </w:p>
        </w:tc>
      </w:tr>
      <w:tr w:rsidR="000741A7" w:rsidRPr="00E51619" w14:paraId="399306CD" w14:textId="77777777" w:rsidTr="00AA5D14">
        <w:trPr>
          <w:trHeight w:val="20"/>
        </w:trPr>
        <w:tc>
          <w:tcPr>
            <w:tcW w:w="1069" w:type="dxa"/>
            <w:shd w:val="clear" w:color="auto" w:fill="auto"/>
            <w:vAlign w:val="center"/>
            <w:hideMark/>
          </w:tcPr>
          <w:p w14:paraId="6CAC1368"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6.5.</w:t>
            </w:r>
          </w:p>
        </w:tc>
        <w:tc>
          <w:tcPr>
            <w:tcW w:w="8505" w:type="dxa"/>
            <w:shd w:val="clear" w:color="000000" w:fill="FFFFFF"/>
            <w:vAlign w:val="center"/>
            <w:hideMark/>
          </w:tcPr>
          <w:p w14:paraId="20716742" w14:textId="77777777" w:rsidR="00817814" w:rsidRPr="00E51619" w:rsidRDefault="00817814" w:rsidP="000741A7">
            <w:pPr>
              <w:spacing w:after="0" w:line="240" w:lineRule="auto"/>
              <w:rPr>
                <w:sz w:val="20"/>
                <w:szCs w:val="20"/>
              </w:rPr>
            </w:pPr>
            <w:r w:rsidRPr="00E51619">
              <w:rPr>
                <w:sz w:val="20"/>
                <w:szCs w:val="20"/>
              </w:rPr>
              <w:t>Evaluer et proposer un schéma national de mobilisation et transfert des eaux inter-collectivités à partir des eaux de surface et souterraines.</w:t>
            </w:r>
          </w:p>
        </w:tc>
      </w:tr>
      <w:tr w:rsidR="000741A7" w:rsidRPr="00E51619" w14:paraId="04DD13A1" w14:textId="77777777" w:rsidTr="00AA5D14">
        <w:trPr>
          <w:trHeight w:val="20"/>
        </w:trPr>
        <w:tc>
          <w:tcPr>
            <w:tcW w:w="1069" w:type="dxa"/>
            <w:shd w:val="clear" w:color="auto" w:fill="auto"/>
            <w:vAlign w:val="center"/>
            <w:hideMark/>
          </w:tcPr>
          <w:p w14:paraId="5878A64F"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6.6.</w:t>
            </w:r>
          </w:p>
        </w:tc>
        <w:tc>
          <w:tcPr>
            <w:tcW w:w="8505" w:type="dxa"/>
            <w:shd w:val="clear" w:color="000000" w:fill="FFFFFF"/>
            <w:vAlign w:val="center"/>
            <w:hideMark/>
          </w:tcPr>
          <w:p w14:paraId="27911B9D" w14:textId="77777777" w:rsidR="00817814" w:rsidRPr="00E51619" w:rsidRDefault="00817814" w:rsidP="000741A7">
            <w:pPr>
              <w:spacing w:after="0" w:line="240" w:lineRule="auto"/>
              <w:rPr>
                <w:sz w:val="20"/>
                <w:szCs w:val="20"/>
              </w:rPr>
            </w:pPr>
            <w:r w:rsidRPr="00E51619">
              <w:rPr>
                <w:sz w:val="20"/>
                <w:szCs w:val="20"/>
              </w:rPr>
              <w:t>Assurer de manière continue la connaissance des variabilités et changements climatiques et leurs impacts sur la disponibilité des ressources en eau.</w:t>
            </w:r>
          </w:p>
        </w:tc>
      </w:tr>
      <w:tr w:rsidR="000741A7" w:rsidRPr="00E51619" w14:paraId="56240E88" w14:textId="77777777" w:rsidTr="00AA5D14">
        <w:trPr>
          <w:trHeight w:val="20"/>
        </w:trPr>
        <w:tc>
          <w:tcPr>
            <w:tcW w:w="1069" w:type="dxa"/>
            <w:shd w:val="clear" w:color="auto" w:fill="auto"/>
            <w:vAlign w:val="center"/>
            <w:hideMark/>
          </w:tcPr>
          <w:p w14:paraId="3046C6CE"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6.7.</w:t>
            </w:r>
          </w:p>
        </w:tc>
        <w:tc>
          <w:tcPr>
            <w:tcW w:w="8505" w:type="dxa"/>
            <w:shd w:val="clear" w:color="000000" w:fill="FFFFFF"/>
            <w:vAlign w:val="center"/>
            <w:hideMark/>
          </w:tcPr>
          <w:p w14:paraId="264592F9" w14:textId="77777777" w:rsidR="00817814" w:rsidRPr="00E51619" w:rsidRDefault="00817814" w:rsidP="000741A7">
            <w:pPr>
              <w:spacing w:after="0" w:line="240" w:lineRule="auto"/>
              <w:rPr>
                <w:sz w:val="20"/>
                <w:szCs w:val="20"/>
              </w:rPr>
            </w:pPr>
            <w:r w:rsidRPr="00E51619">
              <w:rPr>
                <w:sz w:val="20"/>
                <w:szCs w:val="20"/>
              </w:rPr>
              <w:t>Identifier et soutenir les actions qui améliorent la résilience des usagers face aux variabilités et changements climatiques.</w:t>
            </w:r>
          </w:p>
        </w:tc>
      </w:tr>
      <w:tr w:rsidR="000741A7" w:rsidRPr="00E51619" w14:paraId="7A23BAE3" w14:textId="77777777" w:rsidTr="00AA5D14">
        <w:trPr>
          <w:trHeight w:val="20"/>
        </w:trPr>
        <w:tc>
          <w:tcPr>
            <w:tcW w:w="1069" w:type="dxa"/>
            <w:shd w:val="clear" w:color="auto" w:fill="auto"/>
            <w:vAlign w:val="center"/>
            <w:hideMark/>
          </w:tcPr>
          <w:p w14:paraId="404E5A76"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6.8.</w:t>
            </w:r>
          </w:p>
        </w:tc>
        <w:tc>
          <w:tcPr>
            <w:tcW w:w="8505" w:type="dxa"/>
            <w:shd w:val="clear" w:color="000000" w:fill="FFFFFF"/>
            <w:vAlign w:val="center"/>
            <w:hideMark/>
          </w:tcPr>
          <w:p w14:paraId="18F13FA7" w14:textId="77777777" w:rsidR="00817814" w:rsidRPr="00E51619" w:rsidRDefault="00817814" w:rsidP="000741A7">
            <w:pPr>
              <w:spacing w:after="0" w:line="240" w:lineRule="auto"/>
              <w:rPr>
                <w:sz w:val="20"/>
                <w:szCs w:val="20"/>
              </w:rPr>
            </w:pPr>
            <w:r w:rsidRPr="00E51619">
              <w:rPr>
                <w:sz w:val="20"/>
                <w:szCs w:val="20"/>
              </w:rPr>
              <w:t>Assurer une évaluation continue des impacts et performances des structures de gestion des eaux de bassins (Agences de l'eau y compris CLE, comités d'irrigants, association des usagers d'eau).</w:t>
            </w:r>
          </w:p>
        </w:tc>
      </w:tr>
      <w:tr w:rsidR="000741A7" w:rsidRPr="00E51619" w14:paraId="6A7E75B1" w14:textId="77777777" w:rsidTr="00AA5D14">
        <w:trPr>
          <w:trHeight w:val="20"/>
        </w:trPr>
        <w:tc>
          <w:tcPr>
            <w:tcW w:w="1069" w:type="dxa"/>
            <w:shd w:val="clear" w:color="auto" w:fill="auto"/>
            <w:vAlign w:val="center"/>
            <w:hideMark/>
          </w:tcPr>
          <w:p w14:paraId="47C592C5"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6.9.</w:t>
            </w:r>
          </w:p>
        </w:tc>
        <w:tc>
          <w:tcPr>
            <w:tcW w:w="8505" w:type="dxa"/>
            <w:shd w:val="clear" w:color="000000" w:fill="FFFFFF"/>
            <w:vAlign w:val="center"/>
            <w:hideMark/>
          </w:tcPr>
          <w:p w14:paraId="019C7699" w14:textId="77777777" w:rsidR="00817814" w:rsidRPr="00E51619" w:rsidRDefault="00817814" w:rsidP="000741A7">
            <w:pPr>
              <w:spacing w:after="0" w:line="240" w:lineRule="auto"/>
              <w:rPr>
                <w:sz w:val="20"/>
                <w:szCs w:val="20"/>
              </w:rPr>
            </w:pPr>
            <w:r w:rsidRPr="00E51619">
              <w:rPr>
                <w:sz w:val="20"/>
                <w:szCs w:val="20"/>
              </w:rPr>
              <w:t>Identifier et développement un mécanisme de gestion et de suivi de certaines retenues d'eau de surface.</w:t>
            </w:r>
          </w:p>
        </w:tc>
      </w:tr>
      <w:tr w:rsidR="000741A7" w:rsidRPr="00E51619" w14:paraId="10BB11C3" w14:textId="77777777" w:rsidTr="00AA5D14">
        <w:trPr>
          <w:trHeight w:val="20"/>
        </w:trPr>
        <w:tc>
          <w:tcPr>
            <w:tcW w:w="1069" w:type="dxa"/>
            <w:shd w:val="clear" w:color="auto" w:fill="auto"/>
            <w:vAlign w:val="center"/>
            <w:hideMark/>
          </w:tcPr>
          <w:p w14:paraId="1075E44B"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6.10.</w:t>
            </w:r>
          </w:p>
        </w:tc>
        <w:tc>
          <w:tcPr>
            <w:tcW w:w="8505" w:type="dxa"/>
            <w:shd w:val="clear" w:color="000000" w:fill="FFFFFF"/>
            <w:vAlign w:val="center"/>
            <w:hideMark/>
          </w:tcPr>
          <w:p w14:paraId="15C3B9C9" w14:textId="77777777" w:rsidR="00817814" w:rsidRPr="00E51619" w:rsidRDefault="00817814" w:rsidP="000741A7">
            <w:pPr>
              <w:spacing w:after="0" w:line="240" w:lineRule="auto"/>
              <w:rPr>
                <w:sz w:val="20"/>
                <w:szCs w:val="20"/>
              </w:rPr>
            </w:pPr>
            <w:r w:rsidRPr="00E51619">
              <w:rPr>
                <w:sz w:val="20"/>
                <w:szCs w:val="20"/>
              </w:rPr>
              <w:t>Identifier, proposer et mettre en œuvre les solutions permettant d'améliorer la capacité des retenues d'eau diminuée par la sédimentation.</w:t>
            </w:r>
          </w:p>
        </w:tc>
      </w:tr>
      <w:tr w:rsidR="000741A7" w:rsidRPr="00E51619" w14:paraId="2D338503" w14:textId="77777777" w:rsidTr="00AA5D14">
        <w:trPr>
          <w:trHeight w:val="20"/>
        </w:trPr>
        <w:tc>
          <w:tcPr>
            <w:tcW w:w="1069" w:type="dxa"/>
            <w:shd w:val="clear" w:color="auto" w:fill="auto"/>
            <w:vAlign w:val="center"/>
            <w:hideMark/>
          </w:tcPr>
          <w:p w14:paraId="73A53317"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6.11.</w:t>
            </w:r>
          </w:p>
        </w:tc>
        <w:tc>
          <w:tcPr>
            <w:tcW w:w="8505" w:type="dxa"/>
            <w:shd w:val="clear" w:color="000000" w:fill="FFFFFF"/>
            <w:vAlign w:val="center"/>
            <w:hideMark/>
          </w:tcPr>
          <w:p w14:paraId="23A5DD9D" w14:textId="77777777" w:rsidR="00817814" w:rsidRPr="00E51619" w:rsidRDefault="00817814" w:rsidP="000741A7">
            <w:pPr>
              <w:spacing w:after="0" w:line="240" w:lineRule="auto"/>
              <w:rPr>
                <w:sz w:val="20"/>
                <w:szCs w:val="20"/>
              </w:rPr>
            </w:pPr>
            <w:r w:rsidRPr="00E51619">
              <w:rPr>
                <w:sz w:val="20"/>
                <w:szCs w:val="20"/>
              </w:rPr>
              <w:t xml:space="preserve">Renforcer les capacités humaines, techniques, financières et logistiques des structures concourant au développement de la recherche sur l'eau. </w:t>
            </w:r>
          </w:p>
        </w:tc>
      </w:tr>
      <w:tr w:rsidR="000741A7" w:rsidRPr="00E51619" w14:paraId="41DC6937" w14:textId="77777777" w:rsidTr="00AA5D14">
        <w:trPr>
          <w:trHeight w:val="20"/>
        </w:trPr>
        <w:tc>
          <w:tcPr>
            <w:tcW w:w="1069" w:type="dxa"/>
            <w:shd w:val="clear" w:color="auto" w:fill="auto"/>
            <w:vAlign w:val="center"/>
            <w:hideMark/>
          </w:tcPr>
          <w:p w14:paraId="2C8287AD"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6.12.</w:t>
            </w:r>
          </w:p>
        </w:tc>
        <w:tc>
          <w:tcPr>
            <w:tcW w:w="8505" w:type="dxa"/>
            <w:shd w:val="clear" w:color="000000" w:fill="FFFFFF"/>
            <w:vAlign w:val="center"/>
            <w:hideMark/>
          </w:tcPr>
          <w:p w14:paraId="269BCB8B" w14:textId="77777777" w:rsidR="00817814" w:rsidRPr="00E51619" w:rsidRDefault="00817814" w:rsidP="000741A7">
            <w:pPr>
              <w:spacing w:after="0" w:line="240" w:lineRule="auto"/>
              <w:rPr>
                <w:sz w:val="20"/>
                <w:szCs w:val="20"/>
              </w:rPr>
            </w:pPr>
            <w:r w:rsidRPr="00E51619">
              <w:rPr>
                <w:sz w:val="20"/>
                <w:szCs w:val="20"/>
              </w:rPr>
              <w:t>Capitaliser les produits effets et impacts et les leçons d'expérience du programme.</w:t>
            </w:r>
          </w:p>
        </w:tc>
      </w:tr>
      <w:tr w:rsidR="000741A7" w:rsidRPr="00E51619" w14:paraId="45635321" w14:textId="77777777" w:rsidTr="00AA5D14">
        <w:trPr>
          <w:trHeight w:val="20"/>
        </w:trPr>
        <w:tc>
          <w:tcPr>
            <w:tcW w:w="1069" w:type="dxa"/>
            <w:shd w:val="clear" w:color="auto" w:fill="auto"/>
            <w:vAlign w:val="center"/>
            <w:hideMark/>
          </w:tcPr>
          <w:p w14:paraId="3FBD3507"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6.13.</w:t>
            </w:r>
          </w:p>
        </w:tc>
        <w:tc>
          <w:tcPr>
            <w:tcW w:w="8505" w:type="dxa"/>
            <w:shd w:val="clear" w:color="000000" w:fill="FFFFFF"/>
            <w:vAlign w:val="center"/>
            <w:hideMark/>
          </w:tcPr>
          <w:p w14:paraId="58A82369" w14:textId="77777777" w:rsidR="00817814" w:rsidRPr="00E51619" w:rsidRDefault="00817814" w:rsidP="000741A7">
            <w:pPr>
              <w:spacing w:after="0" w:line="240" w:lineRule="auto"/>
              <w:rPr>
                <w:sz w:val="20"/>
                <w:szCs w:val="20"/>
              </w:rPr>
            </w:pPr>
            <w:r w:rsidRPr="00E51619">
              <w:rPr>
                <w:sz w:val="20"/>
                <w:szCs w:val="20"/>
              </w:rPr>
              <w:t>Renforcer la coopération nationale, régionale et internationale dans le domaine.</w:t>
            </w:r>
          </w:p>
        </w:tc>
      </w:tr>
      <w:tr w:rsidR="00063D71" w:rsidRPr="00E51619" w14:paraId="17684D27" w14:textId="77777777" w:rsidTr="004860EC">
        <w:trPr>
          <w:trHeight w:val="20"/>
        </w:trPr>
        <w:tc>
          <w:tcPr>
            <w:tcW w:w="9574" w:type="dxa"/>
            <w:gridSpan w:val="2"/>
            <w:shd w:val="clear" w:color="000000" w:fill="FFC000"/>
            <w:vAlign w:val="center"/>
            <w:hideMark/>
          </w:tcPr>
          <w:p w14:paraId="4F33F5C4" w14:textId="04D6F3B6" w:rsidR="00063D71" w:rsidRPr="00E51619" w:rsidRDefault="00063D71" w:rsidP="00AA5D14">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sidRPr="00E51619">
              <w:rPr>
                <w:b/>
                <w:bCs/>
                <w:color w:val="000000"/>
                <w:sz w:val="20"/>
                <w:szCs w:val="20"/>
              </w:rPr>
              <w:t>7</w:t>
            </w:r>
            <w:r>
              <w:rPr>
                <w:b/>
                <w:bCs/>
                <w:color w:val="000000"/>
                <w:sz w:val="20"/>
                <w:szCs w:val="20"/>
              </w:rPr>
              <w:t xml:space="preserve"> : </w:t>
            </w:r>
            <w:r w:rsidRPr="00E51619">
              <w:rPr>
                <w:b/>
                <w:bCs/>
                <w:color w:val="000000"/>
                <w:sz w:val="20"/>
                <w:szCs w:val="20"/>
              </w:rPr>
              <w:t>Renforcement de la protection des eaux de surface et souterraines contre les pollutions</w:t>
            </w:r>
          </w:p>
        </w:tc>
      </w:tr>
      <w:tr w:rsidR="000741A7" w:rsidRPr="00E51619" w14:paraId="5CA3D985" w14:textId="77777777" w:rsidTr="00AA5D14">
        <w:trPr>
          <w:trHeight w:val="20"/>
        </w:trPr>
        <w:tc>
          <w:tcPr>
            <w:tcW w:w="1069" w:type="dxa"/>
            <w:shd w:val="clear" w:color="auto" w:fill="auto"/>
            <w:vAlign w:val="center"/>
            <w:hideMark/>
          </w:tcPr>
          <w:p w14:paraId="176488B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7.1.</w:t>
            </w:r>
          </w:p>
        </w:tc>
        <w:tc>
          <w:tcPr>
            <w:tcW w:w="8505" w:type="dxa"/>
            <w:shd w:val="clear" w:color="000000" w:fill="FFFFFF"/>
            <w:vAlign w:val="center"/>
            <w:hideMark/>
          </w:tcPr>
          <w:p w14:paraId="06DCB8A2" w14:textId="77777777" w:rsidR="00817814" w:rsidRPr="00E51619" w:rsidRDefault="00817814" w:rsidP="000741A7">
            <w:pPr>
              <w:spacing w:after="0" w:line="240" w:lineRule="auto"/>
              <w:rPr>
                <w:sz w:val="20"/>
                <w:szCs w:val="20"/>
              </w:rPr>
            </w:pPr>
            <w:r w:rsidRPr="00E51619">
              <w:rPr>
                <w:sz w:val="20"/>
                <w:szCs w:val="20"/>
              </w:rPr>
              <w:t>Actualiser un inventaire des sources de pollutions et de leurs caractéristiques.</w:t>
            </w:r>
          </w:p>
        </w:tc>
      </w:tr>
      <w:tr w:rsidR="000741A7" w:rsidRPr="00E51619" w14:paraId="298C0AB5" w14:textId="77777777" w:rsidTr="00AA5D14">
        <w:trPr>
          <w:trHeight w:val="20"/>
        </w:trPr>
        <w:tc>
          <w:tcPr>
            <w:tcW w:w="1069" w:type="dxa"/>
            <w:shd w:val="clear" w:color="auto" w:fill="auto"/>
            <w:vAlign w:val="center"/>
            <w:hideMark/>
          </w:tcPr>
          <w:p w14:paraId="14DCA5C6"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7.2.</w:t>
            </w:r>
          </w:p>
        </w:tc>
        <w:tc>
          <w:tcPr>
            <w:tcW w:w="8505" w:type="dxa"/>
            <w:shd w:val="clear" w:color="000000" w:fill="FFFFFF"/>
            <w:vAlign w:val="center"/>
            <w:hideMark/>
          </w:tcPr>
          <w:p w14:paraId="6FD06A54" w14:textId="77777777" w:rsidR="00817814" w:rsidRPr="00E51619" w:rsidRDefault="00817814" w:rsidP="000741A7">
            <w:pPr>
              <w:spacing w:after="0" w:line="240" w:lineRule="auto"/>
              <w:rPr>
                <w:sz w:val="20"/>
                <w:szCs w:val="20"/>
              </w:rPr>
            </w:pPr>
            <w:r w:rsidRPr="00E51619">
              <w:rPr>
                <w:sz w:val="20"/>
                <w:szCs w:val="20"/>
              </w:rPr>
              <w:t>Mettre en place un système de suivi périodique des pollutions.</w:t>
            </w:r>
          </w:p>
        </w:tc>
      </w:tr>
      <w:tr w:rsidR="000741A7" w:rsidRPr="00E51619" w14:paraId="3022E16D" w14:textId="77777777" w:rsidTr="00AA5D14">
        <w:trPr>
          <w:trHeight w:val="20"/>
        </w:trPr>
        <w:tc>
          <w:tcPr>
            <w:tcW w:w="1069" w:type="dxa"/>
            <w:shd w:val="clear" w:color="auto" w:fill="auto"/>
            <w:vAlign w:val="center"/>
            <w:hideMark/>
          </w:tcPr>
          <w:p w14:paraId="7C8394B2"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7.3.</w:t>
            </w:r>
          </w:p>
        </w:tc>
        <w:tc>
          <w:tcPr>
            <w:tcW w:w="8505" w:type="dxa"/>
            <w:shd w:val="clear" w:color="000000" w:fill="FFFFFF"/>
            <w:vAlign w:val="center"/>
            <w:hideMark/>
          </w:tcPr>
          <w:p w14:paraId="5EEC73C9" w14:textId="77777777" w:rsidR="00817814" w:rsidRPr="00E51619" w:rsidRDefault="00817814" w:rsidP="000741A7">
            <w:pPr>
              <w:spacing w:after="0" w:line="240" w:lineRule="auto"/>
              <w:rPr>
                <w:sz w:val="20"/>
                <w:szCs w:val="20"/>
              </w:rPr>
            </w:pPr>
            <w:r w:rsidRPr="00E51619">
              <w:rPr>
                <w:sz w:val="20"/>
                <w:szCs w:val="20"/>
              </w:rPr>
              <w:t>Evaluer avec les services en charge de la santé publique les impacts des pollutions des eaux sur l'état sanitaire de la population.</w:t>
            </w:r>
          </w:p>
        </w:tc>
      </w:tr>
      <w:tr w:rsidR="000741A7" w:rsidRPr="00E51619" w14:paraId="249F35BD" w14:textId="77777777" w:rsidTr="00AA5D14">
        <w:trPr>
          <w:trHeight w:val="20"/>
        </w:trPr>
        <w:tc>
          <w:tcPr>
            <w:tcW w:w="1069" w:type="dxa"/>
            <w:shd w:val="clear" w:color="auto" w:fill="auto"/>
            <w:vAlign w:val="center"/>
            <w:hideMark/>
          </w:tcPr>
          <w:p w14:paraId="452EF2A8"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7.4.</w:t>
            </w:r>
          </w:p>
        </w:tc>
        <w:tc>
          <w:tcPr>
            <w:tcW w:w="8505" w:type="dxa"/>
            <w:shd w:val="clear" w:color="000000" w:fill="FFFFFF"/>
            <w:vAlign w:val="center"/>
            <w:hideMark/>
          </w:tcPr>
          <w:p w14:paraId="351FEBA0" w14:textId="77777777" w:rsidR="00817814" w:rsidRPr="00E51619" w:rsidRDefault="00817814" w:rsidP="000741A7">
            <w:pPr>
              <w:spacing w:after="0" w:line="240" w:lineRule="auto"/>
              <w:rPr>
                <w:sz w:val="20"/>
                <w:szCs w:val="20"/>
              </w:rPr>
            </w:pPr>
            <w:r w:rsidRPr="00E51619">
              <w:rPr>
                <w:sz w:val="20"/>
                <w:szCs w:val="20"/>
              </w:rPr>
              <w:t>Appuyer les miniers et les industriels pour des stations de traitement des eaux, et contrôler périodiquement l'efficacité de ces stations.</w:t>
            </w:r>
          </w:p>
        </w:tc>
      </w:tr>
      <w:tr w:rsidR="000741A7" w:rsidRPr="00E51619" w14:paraId="7CB6C9EC" w14:textId="77777777" w:rsidTr="00AA5D14">
        <w:trPr>
          <w:trHeight w:val="20"/>
        </w:trPr>
        <w:tc>
          <w:tcPr>
            <w:tcW w:w="1069" w:type="dxa"/>
            <w:shd w:val="clear" w:color="auto" w:fill="auto"/>
            <w:vAlign w:val="center"/>
            <w:hideMark/>
          </w:tcPr>
          <w:p w14:paraId="0ADD5A9F"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7.5.</w:t>
            </w:r>
          </w:p>
        </w:tc>
        <w:tc>
          <w:tcPr>
            <w:tcW w:w="8505" w:type="dxa"/>
            <w:shd w:val="clear" w:color="000000" w:fill="FFFFFF"/>
            <w:vAlign w:val="center"/>
            <w:hideMark/>
          </w:tcPr>
          <w:p w14:paraId="68EA39C3" w14:textId="77777777" w:rsidR="00817814" w:rsidRPr="00E51619" w:rsidRDefault="00817814" w:rsidP="000741A7">
            <w:pPr>
              <w:spacing w:after="0" w:line="240" w:lineRule="auto"/>
              <w:rPr>
                <w:sz w:val="20"/>
                <w:szCs w:val="20"/>
              </w:rPr>
            </w:pPr>
            <w:r w:rsidRPr="00E51619">
              <w:rPr>
                <w:sz w:val="20"/>
                <w:szCs w:val="20"/>
              </w:rPr>
              <w:t>Accompagner les orpailleurs traditionnels pour qu'ils puissent traiter leurs boues sans utilisation anarchique et incontrôlée de produits dangereux.</w:t>
            </w:r>
          </w:p>
        </w:tc>
      </w:tr>
      <w:tr w:rsidR="000741A7" w:rsidRPr="00E51619" w14:paraId="311A7815" w14:textId="77777777" w:rsidTr="00AA5D14">
        <w:trPr>
          <w:trHeight w:val="20"/>
        </w:trPr>
        <w:tc>
          <w:tcPr>
            <w:tcW w:w="1069" w:type="dxa"/>
            <w:shd w:val="clear" w:color="auto" w:fill="auto"/>
            <w:vAlign w:val="center"/>
            <w:hideMark/>
          </w:tcPr>
          <w:p w14:paraId="0B6D6C02"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7.6.</w:t>
            </w:r>
          </w:p>
        </w:tc>
        <w:tc>
          <w:tcPr>
            <w:tcW w:w="8505" w:type="dxa"/>
            <w:shd w:val="clear" w:color="000000" w:fill="FFFFFF"/>
            <w:vAlign w:val="center"/>
            <w:hideMark/>
          </w:tcPr>
          <w:p w14:paraId="7FD53335" w14:textId="77777777" w:rsidR="00817814" w:rsidRPr="00E51619" w:rsidRDefault="00817814" w:rsidP="000741A7">
            <w:pPr>
              <w:spacing w:after="0" w:line="240" w:lineRule="auto"/>
              <w:rPr>
                <w:sz w:val="20"/>
                <w:szCs w:val="20"/>
              </w:rPr>
            </w:pPr>
            <w:r w:rsidRPr="00E51619">
              <w:rPr>
                <w:sz w:val="20"/>
                <w:szCs w:val="20"/>
              </w:rPr>
              <w:t>Etablir des périmètres de protection autour des sources pérennes, des forages à grand débit et des sites de pompage des AEP communales.</w:t>
            </w:r>
          </w:p>
        </w:tc>
      </w:tr>
      <w:tr w:rsidR="000741A7" w:rsidRPr="00E51619" w14:paraId="0A4B40A8" w14:textId="77777777" w:rsidTr="00AA5D14">
        <w:trPr>
          <w:trHeight w:val="20"/>
        </w:trPr>
        <w:tc>
          <w:tcPr>
            <w:tcW w:w="1069" w:type="dxa"/>
            <w:shd w:val="clear" w:color="auto" w:fill="auto"/>
            <w:vAlign w:val="center"/>
            <w:hideMark/>
          </w:tcPr>
          <w:p w14:paraId="5F7D92F8"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7.7.</w:t>
            </w:r>
          </w:p>
        </w:tc>
        <w:tc>
          <w:tcPr>
            <w:tcW w:w="8505" w:type="dxa"/>
            <w:shd w:val="clear" w:color="000000" w:fill="FFFFFF"/>
            <w:vAlign w:val="center"/>
            <w:hideMark/>
          </w:tcPr>
          <w:p w14:paraId="6F7C3006" w14:textId="77777777" w:rsidR="00817814" w:rsidRPr="00E51619" w:rsidRDefault="00817814" w:rsidP="000741A7">
            <w:pPr>
              <w:spacing w:after="0" w:line="240" w:lineRule="auto"/>
              <w:rPr>
                <w:sz w:val="20"/>
                <w:szCs w:val="20"/>
              </w:rPr>
            </w:pPr>
            <w:r w:rsidRPr="00E51619">
              <w:rPr>
                <w:sz w:val="20"/>
                <w:szCs w:val="20"/>
              </w:rPr>
              <w:t>Etablir une convention entre les ministères de l'agriculture et de l'environnement sur l'usage et le contrôle des intrants agricoles.</w:t>
            </w:r>
          </w:p>
        </w:tc>
      </w:tr>
      <w:tr w:rsidR="000741A7" w:rsidRPr="00E51619" w14:paraId="61BC0A9A" w14:textId="77777777" w:rsidTr="00AA5D14">
        <w:trPr>
          <w:trHeight w:val="20"/>
        </w:trPr>
        <w:tc>
          <w:tcPr>
            <w:tcW w:w="1069" w:type="dxa"/>
            <w:shd w:val="clear" w:color="auto" w:fill="auto"/>
            <w:vAlign w:val="center"/>
            <w:hideMark/>
          </w:tcPr>
          <w:p w14:paraId="03FC24DB"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7.8.</w:t>
            </w:r>
          </w:p>
        </w:tc>
        <w:tc>
          <w:tcPr>
            <w:tcW w:w="8505" w:type="dxa"/>
            <w:shd w:val="clear" w:color="000000" w:fill="FFFFFF"/>
            <w:vAlign w:val="center"/>
            <w:hideMark/>
          </w:tcPr>
          <w:p w14:paraId="7B1EA565" w14:textId="77777777" w:rsidR="00817814" w:rsidRPr="00E51619" w:rsidRDefault="00817814" w:rsidP="000741A7">
            <w:pPr>
              <w:spacing w:after="0" w:line="240" w:lineRule="auto"/>
              <w:rPr>
                <w:sz w:val="20"/>
                <w:szCs w:val="20"/>
              </w:rPr>
            </w:pPr>
            <w:r w:rsidRPr="00E51619">
              <w:rPr>
                <w:sz w:val="20"/>
                <w:szCs w:val="20"/>
              </w:rPr>
              <w:t>Appuyer les communes urbaines pour la création de stations d'épuration des eaux usées.</w:t>
            </w:r>
          </w:p>
        </w:tc>
      </w:tr>
      <w:tr w:rsidR="000741A7" w:rsidRPr="00E51619" w14:paraId="257317D3" w14:textId="77777777" w:rsidTr="00AA5D14">
        <w:trPr>
          <w:trHeight w:val="20"/>
        </w:trPr>
        <w:tc>
          <w:tcPr>
            <w:tcW w:w="1069" w:type="dxa"/>
            <w:shd w:val="clear" w:color="auto" w:fill="auto"/>
            <w:vAlign w:val="center"/>
            <w:hideMark/>
          </w:tcPr>
          <w:p w14:paraId="05EF99FA"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7.9.</w:t>
            </w:r>
          </w:p>
        </w:tc>
        <w:tc>
          <w:tcPr>
            <w:tcW w:w="8505" w:type="dxa"/>
            <w:shd w:val="clear" w:color="000000" w:fill="FFFFFF"/>
            <w:vAlign w:val="center"/>
            <w:hideMark/>
          </w:tcPr>
          <w:p w14:paraId="53F2D21A" w14:textId="77777777" w:rsidR="00817814" w:rsidRPr="00E51619" w:rsidRDefault="00817814" w:rsidP="000741A7">
            <w:pPr>
              <w:spacing w:after="0" w:line="240" w:lineRule="auto"/>
              <w:rPr>
                <w:sz w:val="20"/>
                <w:szCs w:val="20"/>
              </w:rPr>
            </w:pPr>
            <w:r w:rsidRPr="00E51619">
              <w:rPr>
                <w:sz w:val="20"/>
                <w:szCs w:val="20"/>
              </w:rPr>
              <w:t>Créer des stations de traitement des eaux usées pour les sites hospitaliers en milieu urbain.</w:t>
            </w:r>
          </w:p>
        </w:tc>
      </w:tr>
      <w:tr w:rsidR="000741A7" w:rsidRPr="00E51619" w14:paraId="03AD395E" w14:textId="77777777" w:rsidTr="00AA5D14">
        <w:trPr>
          <w:trHeight w:val="20"/>
        </w:trPr>
        <w:tc>
          <w:tcPr>
            <w:tcW w:w="1069" w:type="dxa"/>
            <w:shd w:val="clear" w:color="auto" w:fill="auto"/>
            <w:vAlign w:val="center"/>
            <w:hideMark/>
          </w:tcPr>
          <w:p w14:paraId="4B65AE1A"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lastRenderedPageBreak/>
              <w:t>7.10.</w:t>
            </w:r>
          </w:p>
        </w:tc>
        <w:tc>
          <w:tcPr>
            <w:tcW w:w="8505" w:type="dxa"/>
            <w:shd w:val="clear" w:color="000000" w:fill="FFFFFF"/>
            <w:vAlign w:val="center"/>
            <w:hideMark/>
          </w:tcPr>
          <w:p w14:paraId="16D4FAFB" w14:textId="77777777" w:rsidR="00817814" w:rsidRPr="00E51619" w:rsidRDefault="00817814" w:rsidP="000741A7">
            <w:pPr>
              <w:spacing w:after="0" w:line="240" w:lineRule="auto"/>
              <w:rPr>
                <w:sz w:val="20"/>
                <w:szCs w:val="20"/>
              </w:rPr>
            </w:pPr>
            <w:r w:rsidRPr="00E51619">
              <w:rPr>
                <w:sz w:val="20"/>
                <w:szCs w:val="20"/>
              </w:rPr>
              <w:t>Faire des études de faisabilité pour l'exploitation de ressources alternatives en eau potable en cas d'eau souterraine contaminée et non traitable.</w:t>
            </w:r>
          </w:p>
        </w:tc>
      </w:tr>
      <w:tr w:rsidR="00063D71" w:rsidRPr="00E51619" w14:paraId="1040DE58" w14:textId="77777777" w:rsidTr="004860EC">
        <w:trPr>
          <w:trHeight w:val="20"/>
        </w:trPr>
        <w:tc>
          <w:tcPr>
            <w:tcW w:w="9574" w:type="dxa"/>
            <w:gridSpan w:val="2"/>
            <w:shd w:val="clear" w:color="000000" w:fill="FFC000"/>
            <w:vAlign w:val="center"/>
            <w:hideMark/>
          </w:tcPr>
          <w:p w14:paraId="39C9DD70" w14:textId="4A810F15" w:rsidR="00063D71" w:rsidRPr="00E51619" w:rsidRDefault="00063D71" w:rsidP="00AA5D14">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sidRPr="00E51619">
              <w:rPr>
                <w:b/>
                <w:bCs/>
                <w:color w:val="000000"/>
                <w:sz w:val="20"/>
                <w:szCs w:val="20"/>
              </w:rPr>
              <w:t>8</w:t>
            </w:r>
            <w:r>
              <w:rPr>
                <w:b/>
                <w:bCs/>
                <w:color w:val="000000"/>
                <w:sz w:val="20"/>
                <w:szCs w:val="20"/>
              </w:rPr>
              <w:t xml:space="preserve"> : </w:t>
            </w:r>
            <w:r w:rsidRPr="00E51619">
              <w:rPr>
                <w:b/>
                <w:bCs/>
                <w:color w:val="000000"/>
                <w:sz w:val="20"/>
                <w:szCs w:val="20"/>
              </w:rPr>
              <w:t>Amélioration de la protection des plans d'eau contre le comblement et les végétaux aquatiques envahissants</w:t>
            </w:r>
          </w:p>
        </w:tc>
      </w:tr>
      <w:tr w:rsidR="000741A7" w:rsidRPr="00E51619" w14:paraId="0F41298E" w14:textId="77777777" w:rsidTr="00AA5D14">
        <w:trPr>
          <w:trHeight w:val="20"/>
        </w:trPr>
        <w:tc>
          <w:tcPr>
            <w:tcW w:w="1069" w:type="dxa"/>
            <w:shd w:val="clear" w:color="auto" w:fill="auto"/>
            <w:vAlign w:val="center"/>
            <w:hideMark/>
          </w:tcPr>
          <w:p w14:paraId="239E827A"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8.1.</w:t>
            </w:r>
          </w:p>
        </w:tc>
        <w:tc>
          <w:tcPr>
            <w:tcW w:w="8505" w:type="dxa"/>
            <w:shd w:val="clear" w:color="000000" w:fill="FFFFFF"/>
            <w:vAlign w:val="center"/>
            <w:hideMark/>
          </w:tcPr>
          <w:p w14:paraId="1300581E" w14:textId="77777777" w:rsidR="00817814" w:rsidRPr="00E51619" w:rsidRDefault="00817814" w:rsidP="000741A7">
            <w:pPr>
              <w:spacing w:after="0" w:line="240" w:lineRule="auto"/>
              <w:rPr>
                <w:sz w:val="20"/>
                <w:szCs w:val="20"/>
              </w:rPr>
            </w:pPr>
            <w:r w:rsidRPr="00E51619">
              <w:rPr>
                <w:sz w:val="20"/>
                <w:szCs w:val="20"/>
              </w:rPr>
              <w:t>Elaborer les plans d'action contre les plantes envahissantes et le comblement des retenues d'eau</w:t>
            </w:r>
          </w:p>
        </w:tc>
      </w:tr>
      <w:tr w:rsidR="000741A7" w:rsidRPr="00E51619" w14:paraId="54669D3E" w14:textId="77777777" w:rsidTr="00AA5D14">
        <w:trPr>
          <w:trHeight w:val="20"/>
        </w:trPr>
        <w:tc>
          <w:tcPr>
            <w:tcW w:w="1069" w:type="dxa"/>
            <w:shd w:val="clear" w:color="auto" w:fill="auto"/>
            <w:vAlign w:val="center"/>
            <w:hideMark/>
          </w:tcPr>
          <w:p w14:paraId="51E3D7F8"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8.2.</w:t>
            </w:r>
          </w:p>
        </w:tc>
        <w:tc>
          <w:tcPr>
            <w:tcW w:w="8505" w:type="dxa"/>
            <w:shd w:val="clear" w:color="000000" w:fill="FFFFFF"/>
            <w:vAlign w:val="center"/>
            <w:hideMark/>
          </w:tcPr>
          <w:p w14:paraId="2CE12574" w14:textId="77777777" w:rsidR="00817814" w:rsidRPr="00E51619" w:rsidRDefault="00817814" w:rsidP="000741A7">
            <w:pPr>
              <w:spacing w:after="0" w:line="240" w:lineRule="auto"/>
              <w:rPr>
                <w:sz w:val="20"/>
                <w:szCs w:val="20"/>
              </w:rPr>
            </w:pPr>
            <w:r w:rsidRPr="00E51619">
              <w:rPr>
                <w:sz w:val="20"/>
                <w:szCs w:val="20"/>
              </w:rPr>
              <w:t xml:space="preserve">Identifier les berges dénudées des cours d'eau </w:t>
            </w:r>
          </w:p>
        </w:tc>
      </w:tr>
      <w:tr w:rsidR="000741A7" w:rsidRPr="00E51619" w14:paraId="5599E9FF" w14:textId="77777777" w:rsidTr="00AA5D14">
        <w:trPr>
          <w:trHeight w:val="20"/>
        </w:trPr>
        <w:tc>
          <w:tcPr>
            <w:tcW w:w="1069" w:type="dxa"/>
            <w:shd w:val="clear" w:color="auto" w:fill="auto"/>
            <w:vAlign w:val="center"/>
            <w:hideMark/>
          </w:tcPr>
          <w:p w14:paraId="7FAB4603"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8.3.</w:t>
            </w:r>
          </w:p>
        </w:tc>
        <w:tc>
          <w:tcPr>
            <w:tcW w:w="8505" w:type="dxa"/>
            <w:shd w:val="clear" w:color="000000" w:fill="FFFFFF"/>
            <w:vAlign w:val="center"/>
            <w:hideMark/>
          </w:tcPr>
          <w:p w14:paraId="68A9CFE8" w14:textId="77777777" w:rsidR="00817814" w:rsidRPr="00E51619" w:rsidRDefault="00817814" w:rsidP="000741A7">
            <w:pPr>
              <w:spacing w:after="0" w:line="240" w:lineRule="auto"/>
              <w:rPr>
                <w:sz w:val="20"/>
                <w:szCs w:val="20"/>
              </w:rPr>
            </w:pPr>
            <w:r w:rsidRPr="00E51619">
              <w:rPr>
                <w:sz w:val="20"/>
                <w:szCs w:val="20"/>
              </w:rPr>
              <w:t>Assurer le reboisement des berges dénudées</w:t>
            </w:r>
          </w:p>
        </w:tc>
      </w:tr>
      <w:tr w:rsidR="000741A7" w:rsidRPr="00E51619" w14:paraId="45138C86" w14:textId="77777777" w:rsidTr="00AA5D14">
        <w:trPr>
          <w:trHeight w:val="20"/>
        </w:trPr>
        <w:tc>
          <w:tcPr>
            <w:tcW w:w="1069" w:type="dxa"/>
            <w:shd w:val="clear" w:color="auto" w:fill="auto"/>
            <w:vAlign w:val="center"/>
            <w:hideMark/>
          </w:tcPr>
          <w:p w14:paraId="0CB2B90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8.4.</w:t>
            </w:r>
          </w:p>
        </w:tc>
        <w:tc>
          <w:tcPr>
            <w:tcW w:w="8505" w:type="dxa"/>
            <w:shd w:val="clear" w:color="000000" w:fill="FFFFFF"/>
            <w:vAlign w:val="center"/>
            <w:hideMark/>
          </w:tcPr>
          <w:p w14:paraId="3F6FF4EA" w14:textId="77777777" w:rsidR="00817814" w:rsidRPr="00E51619" w:rsidRDefault="00817814" w:rsidP="000741A7">
            <w:pPr>
              <w:spacing w:after="0" w:line="240" w:lineRule="auto"/>
              <w:rPr>
                <w:sz w:val="20"/>
                <w:szCs w:val="20"/>
              </w:rPr>
            </w:pPr>
            <w:r w:rsidRPr="00E51619">
              <w:rPr>
                <w:sz w:val="20"/>
                <w:szCs w:val="20"/>
              </w:rPr>
              <w:t>Identifier pour chaque zone les causes de dégradation.</w:t>
            </w:r>
          </w:p>
        </w:tc>
      </w:tr>
      <w:tr w:rsidR="000741A7" w:rsidRPr="00E51619" w14:paraId="79C5D78D" w14:textId="77777777" w:rsidTr="00AA5D14">
        <w:trPr>
          <w:trHeight w:val="20"/>
        </w:trPr>
        <w:tc>
          <w:tcPr>
            <w:tcW w:w="1069" w:type="dxa"/>
            <w:shd w:val="clear" w:color="auto" w:fill="auto"/>
            <w:vAlign w:val="center"/>
            <w:hideMark/>
          </w:tcPr>
          <w:p w14:paraId="1A02D084"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8.5.</w:t>
            </w:r>
          </w:p>
        </w:tc>
        <w:tc>
          <w:tcPr>
            <w:tcW w:w="8505" w:type="dxa"/>
            <w:shd w:val="clear" w:color="000000" w:fill="FFFFFF"/>
            <w:vAlign w:val="center"/>
            <w:hideMark/>
          </w:tcPr>
          <w:p w14:paraId="790617A4" w14:textId="77777777" w:rsidR="00817814" w:rsidRPr="00E51619" w:rsidRDefault="00817814" w:rsidP="000741A7">
            <w:pPr>
              <w:spacing w:after="0" w:line="240" w:lineRule="auto"/>
              <w:rPr>
                <w:sz w:val="20"/>
                <w:szCs w:val="20"/>
              </w:rPr>
            </w:pPr>
            <w:r w:rsidRPr="00E51619">
              <w:rPr>
                <w:sz w:val="20"/>
                <w:szCs w:val="20"/>
              </w:rPr>
              <w:t>Tester sur des sites pilote puis vulgariser des moyens de lutte intégrée (biologique/mécanique, etc.) contre les plantes aquatiques.</w:t>
            </w:r>
          </w:p>
        </w:tc>
      </w:tr>
      <w:tr w:rsidR="000741A7" w:rsidRPr="00E51619" w14:paraId="784F5068" w14:textId="77777777" w:rsidTr="00AA5D14">
        <w:trPr>
          <w:trHeight w:val="20"/>
        </w:trPr>
        <w:tc>
          <w:tcPr>
            <w:tcW w:w="1069" w:type="dxa"/>
            <w:shd w:val="clear" w:color="auto" w:fill="auto"/>
            <w:vAlign w:val="center"/>
            <w:hideMark/>
          </w:tcPr>
          <w:p w14:paraId="35EB287F"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8.6.</w:t>
            </w:r>
          </w:p>
        </w:tc>
        <w:tc>
          <w:tcPr>
            <w:tcW w:w="8505" w:type="dxa"/>
            <w:shd w:val="clear" w:color="000000" w:fill="FFFFFF"/>
            <w:vAlign w:val="center"/>
            <w:hideMark/>
          </w:tcPr>
          <w:p w14:paraId="197D55BF" w14:textId="77777777" w:rsidR="00817814" w:rsidRPr="00E51619" w:rsidRDefault="00817814" w:rsidP="000741A7">
            <w:pPr>
              <w:spacing w:after="0" w:line="240" w:lineRule="auto"/>
              <w:rPr>
                <w:sz w:val="20"/>
                <w:szCs w:val="20"/>
              </w:rPr>
            </w:pPr>
            <w:r w:rsidRPr="00E51619">
              <w:rPr>
                <w:sz w:val="20"/>
                <w:szCs w:val="20"/>
              </w:rPr>
              <w:t>Identifier les berges à protéger prioritairement, les mettre en défens et les reboiser.</w:t>
            </w:r>
          </w:p>
        </w:tc>
      </w:tr>
      <w:tr w:rsidR="000741A7" w:rsidRPr="00E51619" w14:paraId="13FB240B" w14:textId="77777777" w:rsidTr="00AA5D14">
        <w:trPr>
          <w:trHeight w:val="20"/>
        </w:trPr>
        <w:tc>
          <w:tcPr>
            <w:tcW w:w="1069" w:type="dxa"/>
            <w:shd w:val="clear" w:color="auto" w:fill="auto"/>
            <w:vAlign w:val="center"/>
            <w:hideMark/>
          </w:tcPr>
          <w:p w14:paraId="15CCA5B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8.7.</w:t>
            </w:r>
          </w:p>
        </w:tc>
        <w:tc>
          <w:tcPr>
            <w:tcW w:w="8505" w:type="dxa"/>
            <w:shd w:val="clear" w:color="000000" w:fill="FFFFFF"/>
            <w:vAlign w:val="center"/>
            <w:hideMark/>
          </w:tcPr>
          <w:p w14:paraId="66FD06CF" w14:textId="77777777" w:rsidR="00817814" w:rsidRPr="00E51619" w:rsidRDefault="00817814" w:rsidP="000741A7">
            <w:pPr>
              <w:spacing w:after="0" w:line="240" w:lineRule="auto"/>
              <w:rPr>
                <w:sz w:val="20"/>
                <w:szCs w:val="20"/>
              </w:rPr>
            </w:pPr>
            <w:r w:rsidRPr="00E51619">
              <w:rPr>
                <w:sz w:val="20"/>
                <w:szCs w:val="20"/>
              </w:rPr>
              <w:t>Définir et mettre en place un système de suivi du comblement du réseau hydrologique.</w:t>
            </w:r>
          </w:p>
        </w:tc>
      </w:tr>
      <w:tr w:rsidR="000741A7" w:rsidRPr="00E51619" w14:paraId="08067B0C" w14:textId="77777777" w:rsidTr="00AA5D14">
        <w:trPr>
          <w:trHeight w:val="20"/>
        </w:trPr>
        <w:tc>
          <w:tcPr>
            <w:tcW w:w="1069" w:type="dxa"/>
            <w:shd w:val="clear" w:color="auto" w:fill="auto"/>
            <w:vAlign w:val="center"/>
            <w:hideMark/>
          </w:tcPr>
          <w:p w14:paraId="24A2829B"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8.8.</w:t>
            </w:r>
          </w:p>
        </w:tc>
        <w:tc>
          <w:tcPr>
            <w:tcW w:w="8505" w:type="dxa"/>
            <w:shd w:val="clear" w:color="000000" w:fill="FFFFFF"/>
            <w:vAlign w:val="center"/>
            <w:hideMark/>
          </w:tcPr>
          <w:p w14:paraId="0979282A" w14:textId="77777777" w:rsidR="00817814" w:rsidRPr="00E51619" w:rsidRDefault="00817814" w:rsidP="000741A7">
            <w:pPr>
              <w:spacing w:after="0" w:line="240" w:lineRule="auto"/>
              <w:rPr>
                <w:sz w:val="20"/>
                <w:szCs w:val="20"/>
              </w:rPr>
            </w:pPr>
            <w:r w:rsidRPr="00E51619">
              <w:rPr>
                <w:sz w:val="20"/>
                <w:szCs w:val="20"/>
              </w:rPr>
              <w:t>Réaliser des activités de CES/DRS sur les terres les plus sensibles à l'érosion.</w:t>
            </w:r>
          </w:p>
        </w:tc>
      </w:tr>
      <w:tr w:rsidR="00063D71" w:rsidRPr="00E51619" w14:paraId="7203DDB6" w14:textId="77777777" w:rsidTr="004860EC">
        <w:trPr>
          <w:trHeight w:val="20"/>
        </w:trPr>
        <w:tc>
          <w:tcPr>
            <w:tcW w:w="9574" w:type="dxa"/>
            <w:gridSpan w:val="2"/>
            <w:shd w:val="clear" w:color="000000" w:fill="FFC000"/>
            <w:vAlign w:val="center"/>
            <w:hideMark/>
          </w:tcPr>
          <w:p w14:paraId="73C89B89" w14:textId="49E3A52A" w:rsidR="00063D71" w:rsidRPr="00E51619" w:rsidRDefault="00063D71" w:rsidP="00AA5D14">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sidRPr="00E51619">
              <w:rPr>
                <w:b/>
                <w:bCs/>
                <w:color w:val="000000"/>
                <w:sz w:val="20"/>
                <w:szCs w:val="20"/>
              </w:rPr>
              <w:t>9</w:t>
            </w:r>
            <w:r>
              <w:rPr>
                <w:b/>
                <w:bCs/>
                <w:color w:val="000000"/>
                <w:sz w:val="20"/>
                <w:szCs w:val="20"/>
              </w:rPr>
              <w:t xml:space="preserve"> : </w:t>
            </w:r>
            <w:r w:rsidRPr="00E51619">
              <w:rPr>
                <w:b/>
                <w:bCs/>
                <w:color w:val="000000"/>
                <w:sz w:val="20"/>
                <w:szCs w:val="20"/>
              </w:rPr>
              <w:t>Intégration des aspects transversaux et des autres secteurs usagers dans la gestion de l'eau</w:t>
            </w:r>
          </w:p>
        </w:tc>
      </w:tr>
      <w:tr w:rsidR="000741A7" w:rsidRPr="00E51619" w14:paraId="028B727A" w14:textId="77777777" w:rsidTr="00AA5D14">
        <w:trPr>
          <w:trHeight w:val="20"/>
        </w:trPr>
        <w:tc>
          <w:tcPr>
            <w:tcW w:w="1069" w:type="dxa"/>
            <w:shd w:val="clear" w:color="auto" w:fill="auto"/>
            <w:vAlign w:val="center"/>
            <w:hideMark/>
          </w:tcPr>
          <w:p w14:paraId="195D949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9.1.</w:t>
            </w:r>
          </w:p>
        </w:tc>
        <w:tc>
          <w:tcPr>
            <w:tcW w:w="8505" w:type="dxa"/>
            <w:shd w:val="clear" w:color="000000" w:fill="FFFFFF"/>
            <w:vAlign w:val="center"/>
            <w:hideMark/>
          </w:tcPr>
          <w:p w14:paraId="3619457C" w14:textId="77777777" w:rsidR="00817814" w:rsidRPr="00E51619" w:rsidRDefault="00817814" w:rsidP="000741A7">
            <w:pPr>
              <w:spacing w:after="0" w:line="240" w:lineRule="auto"/>
              <w:rPr>
                <w:sz w:val="20"/>
                <w:szCs w:val="20"/>
              </w:rPr>
            </w:pPr>
            <w:r w:rsidRPr="00E51619">
              <w:rPr>
                <w:sz w:val="20"/>
                <w:szCs w:val="20"/>
              </w:rPr>
              <w:t>Réaliser des documents guides sur les liens et modalités de prise en compte des thèmes de pauvreté, de croissance économique, du genre, des droits humains, de la décentralisation dans la gestion durable des ressources des ressources en eau.</w:t>
            </w:r>
          </w:p>
        </w:tc>
      </w:tr>
      <w:tr w:rsidR="000741A7" w:rsidRPr="00E51619" w14:paraId="1C8D15BE" w14:textId="77777777" w:rsidTr="00AA5D14">
        <w:trPr>
          <w:trHeight w:val="20"/>
        </w:trPr>
        <w:tc>
          <w:tcPr>
            <w:tcW w:w="1069" w:type="dxa"/>
            <w:shd w:val="clear" w:color="auto" w:fill="auto"/>
            <w:vAlign w:val="center"/>
            <w:hideMark/>
          </w:tcPr>
          <w:p w14:paraId="3AB37049"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9.2.</w:t>
            </w:r>
          </w:p>
        </w:tc>
        <w:tc>
          <w:tcPr>
            <w:tcW w:w="8505" w:type="dxa"/>
            <w:shd w:val="clear" w:color="000000" w:fill="FFFFFF"/>
            <w:vAlign w:val="center"/>
            <w:hideMark/>
          </w:tcPr>
          <w:p w14:paraId="10E782AE" w14:textId="77777777" w:rsidR="00817814" w:rsidRPr="00E51619" w:rsidRDefault="00817814" w:rsidP="000741A7">
            <w:pPr>
              <w:spacing w:after="0" w:line="240" w:lineRule="auto"/>
              <w:rPr>
                <w:sz w:val="20"/>
                <w:szCs w:val="20"/>
              </w:rPr>
            </w:pPr>
            <w:r w:rsidRPr="00E51619">
              <w:rPr>
                <w:sz w:val="20"/>
                <w:szCs w:val="20"/>
              </w:rPr>
              <w:t xml:space="preserve">Renforcer les capacités d'expertise technique du SP/PAGIRE et des structures de mise en œuvre sur des thématiques transversales et leur suivi -évaluation en lien avec les ressources en eau. </w:t>
            </w:r>
          </w:p>
        </w:tc>
      </w:tr>
      <w:tr w:rsidR="000741A7" w:rsidRPr="00E51619" w14:paraId="7D4BC829" w14:textId="77777777" w:rsidTr="00AA5D14">
        <w:trPr>
          <w:trHeight w:val="20"/>
        </w:trPr>
        <w:tc>
          <w:tcPr>
            <w:tcW w:w="1069" w:type="dxa"/>
            <w:shd w:val="clear" w:color="auto" w:fill="auto"/>
            <w:vAlign w:val="center"/>
            <w:hideMark/>
          </w:tcPr>
          <w:p w14:paraId="6B87ED44"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9.3.</w:t>
            </w:r>
          </w:p>
        </w:tc>
        <w:tc>
          <w:tcPr>
            <w:tcW w:w="8505" w:type="dxa"/>
            <w:shd w:val="clear" w:color="000000" w:fill="FFFFFF"/>
            <w:vAlign w:val="center"/>
            <w:hideMark/>
          </w:tcPr>
          <w:p w14:paraId="58A64256" w14:textId="77777777" w:rsidR="00817814" w:rsidRPr="00E51619" w:rsidRDefault="00817814" w:rsidP="000741A7">
            <w:pPr>
              <w:spacing w:after="0" w:line="240" w:lineRule="auto"/>
              <w:rPr>
                <w:sz w:val="20"/>
                <w:szCs w:val="20"/>
              </w:rPr>
            </w:pPr>
            <w:r w:rsidRPr="00E51619">
              <w:rPr>
                <w:sz w:val="20"/>
                <w:szCs w:val="20"/>
              </w:rPr>
              <w:t>Prendre en compte l'équilibre du genre lors des recrutements dans les structures de coordination et de mise en œuvre de la GIRE.</w:t>
            </w:r>
          </w:p>
        </w:tc>
      </w:tr>
      <w:tr w:rsidR="000741A7" w:rsidRPr="00E51619" w14:paraId="41FC64FC" w14:textId="77777777" w:rsidTr="00AA5D14">
        <w:trPr>
          <w:trHeight w:val="20"/>
        </w:trPr>
        <w:tc>
          <w:tcPr>
            <w:tcW w:w="1069" w:type="dxa"/>
            <w:shd w:val="clear" w:color="auto" w:fill="auto"/>
            <w:vAlign w:val="center"/>
            <w:hideMark/>
          </w:tcPr>
          <w:p w14:paraId="5F4AD4D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9.4.</w:t>
            </w:r>
          </w:p>
        </w:tc>
        <w:tc>
          <w:tcPr>
            <w:tcW w:w="8505" w:type="dxa"/>
            <w:shd w:val="clear" w:color="000000" w:fill="FFFFFF"/>
            <w:vAlign w:val="center"/>
            <w:hideMark/>
          </w:tcPr>
          <w:p w14:paraId="54D31C95" w14:textId="77777777" w:rsidR="00817814" w:rsidRPr="00E51619" w:rsidRDefault="00817814" w:rsidP="000741A7">
            <w:pPr>
              <w:spacing w:after="0" w:line="240" w:lineRule="auto"/>
              <w:rPr>
                <w:sz w:val="20"/>
                <w:szCs w:val="20"/>
              </w:rPr>
            </w:pPr>
            <w:r w:rsidRPr="00E51619">
              <w:rPr>
                <w:sz w:val="20"/>
                <w:szCs w:val="20"/>
              </w:rPr>
              <w:t>Former les partenaires locaux, planificateurs des départements ministériels, députés, conseils municipaux sur les thématiques transversales en lien avec les ressources en eau.</w:t>
            </w:r>
          </w:p>
        </w:tc>
      </w:tr>
      <w:tr w:rsidR="000741A7" w:rsidRPr="00E51619" w14:paraId="729ECB3F" w14:textId="77777777" w:rsidTr="00AA5D14">
        <w:trPr>
          <w:trHeight w:val="20"/>
        </w:trPr>
        <w:tc>
          <w:tcPr>
            <w:tcW w:w="1069" w:type="dxa"/>
            <w:shd w:val="clear" w:color="auto" w:fill="auto"/>
            <w:vAlign w:val="center"/>
            <w:hideMark/>
          </w:tcPr>
          <w:p w14:paraId="0ABADDC2"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9.5.</w:t>
            </w:r>
          </w:p>
        </w:tc>
        <w:tc>
          <w:tcPr>
            <w:tcW w:w="8505" w:type="dxa"/>
            <w:shd w:val="clear" w:color="000000" w:fill="FFFFFF"/>
            <w:vAlign w:val="center"/>
            <w:hideMark/>
          </w:tcPr>
          <w:p w14:paraId="3DDA1685" w14:textId="77777777" w:rsidR="00817814" w:rsidRPr="00E51619" w:rsidRDefault="00817814" w:rsidP="000741A7">
            <w:pPr>
              <w:spacing w:after="0" w:line="240" w:lineRule="auto"/>
              <w:rPr>
                <w:sz w:val="20"/>
                <w:szCs w:val="20"/>
              </w:rPr>
            </w:pPr>
            <w:r w:rsidRPr="00E51619">
              <w:rPr>
                <w:sz w:val="20"/>
                <w:szCs w:val="20"/>
              </w:rPr>
              <w:t xml:space="preserve">Informer et sensibiliser les autres acteurs de l'eau (industrie, mines, exploitants agricoles, BTP, AEP, etc.) sur les questions genre et leur importance dans le développement durable. </w:t>
            </w:r>
          </w:p>
        </w:tc>
      </w:tr>
      <w:tr w:rsidR="000741A7" w:rsidRPr="00E51619" w14:paraId="315967E9" w14:textId="77777777" w:rsidTr="00AA5D14">
        <w:trPr>
          <w:trHeight w:val="20"/>
        </w:trPr>
        <w:tc>
          <w:tcPr>
            <w:tcW w:w="1069" w:type="dxa"/>
            <w:shd w:val="clear" w:color="auto" w:fill="auto"/>
            <w:vAlign w:val="center"/>
            <w:hideMark/>
          </w:tcPr>
          <w:p w14:paraId="50E83569"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9.6.</w:t>
            </w:r>
          </w:p>
        </w:tc>
        <w:tc>
          <w:tcPr>
            <w:tcW w:w="8505" w:type="dxa"/>
            <w:shd w:val="clear" w:color="000000" w:fill="FFFFFF"/>
            <w:vAlign w:val="center"/>
            <w:hideMark/>
          </w:tcPr>
          <w:p w14:paraId="7755CAFE" w14:textId="77777777" w:rsidR="00817814" w:rsidRPr="00E51619" w:rsidRDefault="00817814" w:rsidP="000741A7">
            <w:pPr>
              <w:spacing w:after="0" w:line="240" w:lineRule="auto"/>
              <w:rPr>
                <w:sz w:val="20"/>
                <w:szCs w:val="20"/>
              </w:rPr>
            </w:pPr>
            <w:r w:rsidRPr="00E51619">
              <w:rPr>
                <w:sz w:val="20"/>
                <w:szCs w:val="20"/>
              </w:rPr>
              <w:t>Renforcer l'expertise féminine dans les carrières de la connaissance de la ressource en eau par l'octroi de bourses de formation.</w:t>
            </w:r>
          </w:p>
        </w:tc>
      </w:tr>
      <w:tr w:rsidR="000741A7" w:rsidRPr="00E51619" w14:paraId="4C6E6F2C" w14:textId="77777777" w:rsidTr="00AA5D14">
        <w:trPr>
          <w:trHeight w:val="20"/>
        </w:trPr>
        <w:tc>
          <w:tcPr>
            <w:tcW w:w="1069" w:type="dxa"/>
            <w:shd w:val="clear" w:color="auto" w:fill="auto"/>
            <w:vAlign w:val="center"/>
            <w:hideMark/>
          </w:tcPr>
          <w:p w14:paraId="4DF4366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9.7.</w:t>
            </w:r>
          </w:p>
        </w:tc>
        <w:tc>
          <w:tcPr>
            <w:tcW w:w="8505" w:type="dxa"/>
            <w:shd w:val="clear" w:color="000000" w:fill="FFFFFF"/>
            <w:vAlign w:val="center"/>
            <w:hideMark/>
          </w:tcPr>
          <w:p w14:paraId="2CD6EDD2" w14:textId="77777777" w:rsidR="00817814" w:rsidRPr="00E51619" w:rsidRDefault="00817814" w:rsidP="000741A7">
            <w:pPr>
              <w:spacing w:after="0" w:line="240" w:lineRule="auto"/>
              <w:rPr>
                <w:sz w:val="20"/>
                <w:szCs w:val="20"/>
              </w:rPr>
            </w:pPr>
            <w:r w:rsidRPr="00E51619">
              <w:rPr>
                <w:sz w:val="20"/>
                <w:szCs w:val="20"/>
              </w:rPr>
              <w:t xml:space="preserve">Faciliter l'implication et la participation des femmes et les autres groupes vulnérables dans toutes les étapes de planification, d'exécution et de gestion des ressources en eau. </w:t>
            </w:r>
          </w:p>
        </w:tc>
      </w:tr>
      <w:tr w:rsidR="000741A7" w:rsidRPr="00E51619" w14:paraId="22530632" w14:textId="77777777" w:rsidTr="00AA5D14">
        <w:trPr>
          <w:trHeight w:val="20"/>
        </w:trPr>
        <w:tc>
          <w:tcPr>
            <w:tcW w:w="1069" w:type="dxa"/>
            <w:shd w:val="clear" w:color="auto" w:fill="auto"/>
            <w:vAlign w:val="center"/>
            <w:hideMark/>
          </w:tcPr>
          <w:p w14:paraId="43ABDBAD"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9.8.</w:t>
            </w:r>
          </w:p>
        </w:tc>
        <w:tc>
          <w:tcPr>
            <w:tcW w:w="8505" w:type="dxa"/>
            <w:shd w:val="clear" w:color="000000" w:fill="FFFFFF"/>
            <w:vAlign w:val="center"/>
            <w:hideMark/>
          </w:tcPr>
          <w:p w14:paraId="33175CE2" w14:textId="77777777" w:rsidR="00817814" w:rsidRPr="00E51619" w:rsidRDefault="00817814" w:rsidP="000741A7">
            <w:pPr>
              <w:spacing w:after="0" w:line="240" w:lineRule="auto"/>
              <w:rPr>
                <w:sz w:val="20"/>
                <w:szCs w:val="20"/>
              </w:rPr>
            </w:pPr>
            <w:r w:rsidRPr="00E51619">
              <w:rPr>
                <w:sz w:val="20"/>
                <w:szCs w:val="20"/>
              </w:rPr>
              <w:t>Adopter un quota dans la représentativité des femmes et autres groupes vulnérables au niveau des postes de prise de décision dans les instances de gestion de l'eau.</w:t>
            </w:r>
          </w:p>
        </w:tc>
      </w:tr>
      <w:tr w:rsidR="000741A7" w:rsidRPr="00E51619" w14:paraId="442BD6CF" w14:textId="77777777" w:rsidTr="00AA5D14">
        <w:trPr>
          <w:trHeight w:val="20"/>
        </w:trPr>
        <w:tc>
          <w:tcPr>
            <w:tcW w:w="1069" w:type="dxa"/>
            <w:shd w:val="clear" w:color="auto" w:fill="auto"/>
            <w:vAlign w:val="center"/>
            <w:hideMark/>
          </w:tcPr>
          <w:p w14:paraId="6621799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9.9.</w:t>
            </w:r>
          </w:p>
        </w:tc>
        <w:tc>
          <w:tcPr>
            <w:tcW w:w="8505" w:type="dxa"/>
            <w:shd w:val="clear" w:color="000000" w:fill="FFFFFF"/>
            <w:vAlign w:val="center"/>
            <w:hideMark/>
          </w:tcPr>
          <w:p w14:paraId="2D417B81" w14:textId="77777777" w:rsidR="00817814" w:rsidRPr="00E51619" w:rsidRDefault="00817814" w:rsidP="000741A7">
            <w:pPr>
              <w:spacing w:after="0" w:line="240" w:lineRule="auto"/>
              <w:rPr>
                <w:sz w:val="20"/>
                <w:szCs w:val="20"/>
              </w:rPr>
            </w:pPr>
            <w:r w:rsidRPr="00E51619">
              <w:rPr>
                <w:sz w:val="20"/>
                <w:szCs w:val="20"/>
              </w:rPr>
              <w:t>Utiliser les filles et des femmes instruites comme agents du changement dans les projets relatifs à l'eau et de l'assainissement.</w:t>
            </w:r>
          </w:p>
        </w:tc>
      </w:tr>
      <w:tr w:rsidR="000741A7" w:rsidRPr="00E51619" w14:paraId="6C2C5D75" w14:textId="77777777" w:rsidTr="00AA5D14">
        <w:trPr>
          <w:trHeight w:val="20"/>
        </w:trPr>
        <w:tc>
          <w:tcPr>
            <w:tcW w:w="1069" w:type="dxa"/>
            <w:shd w:val="clear" w:color="auto" w:fill="auto"/>
            <w:vAlign w:val="center"/>
            <w:hideMark/>
          </w:tcPr>
          <w:p w14:paraId="60DC9FF5"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9.10.</w:t>
            </w:r>
          </w:p>
        </w:tc>
        <w:tc>
          <w:tcPr>
            <w:tcW w:w="8505" w:type="dxa"/>
            <w:shd w:val="clear" w:color="000000" w:fill="FFFFFF"/>
            <w:vAlign w:val="center"/>
            <w:hideMark/>
          </w:tcPr>
          <w:p w14:paraId="0AF17544" w14:textId="77777777" w:rsidR="00817814" w:rsidRPr="00E51619" w:rsidRDefault="00817814" w:rsidP="000741A7">
            <w:pPr>
              <w:spacing w:after="0" w:line="240" w:lineRule="auto"/>
              <w:rPr>
                <w:sz w:val="20"/>
                <w:szCs w:val="20"/>
              </w:rPr>
            </w:pPr>
            <w:r w:rsidRPr="00E51619">
              <w:rPr>
                <w:sz w:val="20"/>
                <w:szCs w:val="20"/>
              </w:rPr>
              <w:t>Vulgariser les lois et règlements relatifs à la " protection des bassins " au sein des populations riveraines en utilisant des animateurs locaux notamment les associations des femmes.</w:t>
            </w:r>
          </w:p>
        </w:tc>
      </w:tr>
      <w:tr w:rsidR="000741A7" w:rsidRPr="00E51619" w14:paraId="5B4FC08F" w14:textId="77777777" w:rsidTr="00AA5D14">
        <w:trPr>
          <w:trHeight w:val="20"/>
        </w:trPr>
        <w:tc>
          <w:tcPr>
            <w:tcW w:w="1069" w:type="dxa"/>
            <w:shd w:val="clear" w:color="auto" w:fill="auto"/>
            <w:vAlign w:val="center"/>
            <w:hideMark/>
          </w:tcPr>
          <w:p w14:paraId="7D0A54B3"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9.11.</w:t>
            </w:r>
          </w:p>
        </w:tc>
        <w:tc>
          <w:tcPr>
            <w:tcW w:w="8505" w:type="dxa"/>
            <w:shd w:val="clear" w:color="000000" w:fill="FFFFFF"/>
            <w:vAlign w:val="center"/>
            <w:hideMark/>
          </w:tcPr>
          <w:p w14:paraId="10605955" w14:textId="77777777" w:rsidR="00817814" w:rsidRPr="00E51619" w:rsidRDefault="00817814" w:rsidP="000741A7">
            <w:pPr>
              <w:spacing w:after="0" w:line="240" w:lineRule="auto"/>
              <w:rPr>
                <w:sz w:val="20"/>
                <w:szCs w:val="20"/>
              </w:rPr>
            </w:pPr>
            <w:r w:rsidRPr="00E51619">
              <w:rPr>
                <w:sz w:val="20"/>
                <w:szCs w:val="20"/>
              </w:rPr>
              <w:t>Compiler les données et références sur le rôle de la femme et des autres groupes vulnérables dans les secteurs d'utilisation des eaux en vue de pouvoir estimer le niveau de participation, leurs besoins spécifiques et leurs préoccupations.</w:t>
            </w:r>
          </w:p>
        </w:tc>
      </w:tr>
      <w:tr w:rsidR="000741A7" w:rsidRPr="00E51619" w14:paraId="0BD82167" w14:textId="77777777" w:rsidTr="00AA5D14">
        <w:trPr>
          <w:trHeight w:val="20"/>
        </w:trPr>
        <w:tc>
          <w:tcPr>
            <w:tcW w:w="1069" w:type="dxa"/>
            <w:shd w:val="clear" w:color="auto" w:fill="auto"/>
            <w:vAlign w:val="center"/>
            <w:hideMark/>
          </w:tcPr>
          <w:p w14:paraId="1D9B0E02"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9.12.</w:t>
            </w:r>
          </w:p>
        </w:tc>
        <w:tc>
          <w:tcPr>
            <w:tcW w:w="8505" w:type="dxa"/>
            <w:shd w:val="clear" w:color="000000" w:fill="FFFFFF"/>
            <w:vAlign w:val="center"/>
            <w:hideMark/>
          </w:tcPr>
          <w:p w14:paraId="60753752" w14:textId="77777777" w:rsidR="00817814" w:rsidRPr="00E51619" w:rsidRDefault="00817814" w:rsidP="000741A7">
            <w:pPr>
              <w:spacing w:after="0" w:line="240" w:lineRule="auto"/>
              <w:rPr>
                <w:sz w:val="20"/>
                <w:szCs w:val="20"/>
              </w:rPr>
            </w:pPr>
            <w:r w:rsidRPr="00E51619">
              <w:rPr>
                <w:sz w:val="20"/>
                <w:szCs w:val="20"/>
              </w:rPr>
              <w:t xml:space="preserve">Evaluer périodiquement la prise en compte des questions majeures qui se posent aux secteurs d'utilisation et formuler les dispositions permettant de les régler. </w:t>
            </w:r>
          </w:p>
        </w:tc>
      </w:tr>
      <w:tr w:rsidR="000741A7" w:rsidRPr="00E51619" w14:paraId="2E0E3466" w14:textId="77777777" w:rsidTr="00AA5D14">
        <w:trPr>
          <w:trHeight w:val="20"/>
        </w:trPr>
        <w:tc>
          <w:tcPr>
            <w:tcW w:w="1069" w:type="dxa"/>
            <w:shd w:val="clear" w:color="auto" w:fill="auto"/>
            <w:vAlign w:val="center"/>
            <w:hideMark/>
          </w:tcPr>
          <w:p w14:paraId="7D86335F"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9.13.</w:t>
            </w:r>
          </w:p>
        </w:tc>
        <w:tc>
          <w:tcPr>
            <w:tcW w:w="8505" w:type="dxa"/>
            <w:shd w:val="clear" w:color="000000" w:fill="FFFFFF"/>
            <w:vAlign w:val="center"/>
            <w:hideMark/>
          </w:tcPr>
          <w:p w14:paraId="206DC43E" w14:textId="77777777" w:rsidR="00817814" w:rsidRPr="00E51619" w:rsidRDefault="00817814" w:rsidP="000741A7">
            <w:pPr>
              <w:spacing w:after="0" w:line="240" w:lineRule="auto"/>
              <w:rPr>
                <w:sz w:val="20"/>
                <w:szCs w:val="20"/>
              </w:rPr>
            </w:pPr>
            <w:r w:rsidRPr="00E51619">
              <w:rPr>
                <w:sz w:val="20"/>
                <w:szCs w:val="20"/>
              </w:rPr>
              <w:t>Réviser le manuel de suivi -évaluation de la GIRE pour intégrer les indicateurs relatifs aux thèmes transversaux.</w:t>
            </w:r>
          </w:p>
        </w:tc>
      </w:tr>
      <w:tr w:rsidR="00063D71" w:rsidRPr="00E51619" w14:paraId="730E3C29" w14:textId="77777777" w:rsidTr="004860EC">
        <w:trPr>
          <w:trHeight w:val="20"/>
        </w:trPr>
        <w:tc>
          <w:tcPr>
            <w:tcW w:w="9574" w:type="dxa"/>
            <w:gridSpan w:val="2"/>
            <w:shd w:val="clear" w:color="000000" w:fill="FFC000"/>
            <w:vAlign w:val="center"/>
            <w:hideMark/>
          </w:tcPr>
          <w:p w14:paraId="10B10B61" w14:textId="402016D8" w:rsidR="00063D71" w:rsidRPr="00E51619" w:rsidRDefault="00063D71" w:rsidP="00AA5D14">
            <w:pPr>
              <w:spacing w:after="0" w:line="240" w:lineRule="auto"/>
              <w:jc w:val="center"/>
              <w:rPr>
                <w:b/>
                <w:bCs/>
                <w:color w:val="000000"/>
                <w:sz w:val="20"/>
                <w:szCs w:val="20"/>
              </w:rPr>
            </w:pPr>
            <w:r w:rsidRPr="00063D71">
              <w:rPr>
                <w:b/>
                <w:bCs/>
                <w:color w:val="000000"/>
                <w:sz w:val="20"/>
                <w:szCs w:val="20"/>
              </w:rPr>
              <w:t>Acti</w:t>
            </w:r>
            <w:r>
              <w:rPr>
                <w:b/>
                <w:bCs/>
                <w:color w:val="000000"/>
                <w:sz w:val="20"/>
                <w:szCs w:val="20"/>
              </w:rPr>
              <w:t>on</w:t>
            </w:r>
            <w:r w:rsidRPr="00063D71">
              <w:rPr>
                <w:b/>
                <w:bCs/>
                <w:color w:val="000000"/>
                <w:sz w:val="20"/>
                <w:szCs w:val="20"/>
              </w:rPr>
              <w:t xml:space="preserve"> </w:t>
            </w:r>
            <w:r w:rsidRPr="00E51619">
              <w:rPr>
                <w:b/>
                <w:bCs/>
                <w:color w:val="000000"/>
                <w:sz w:val="20"/>
                <w:szCs w:val="20"/>
              </w:rPr>
              <w:t>10</w:t>
            </w:r>
            <w:r>
              <w:rPr>
                <w:b/>
                <w:bCs/>
                <w:color w:val="000000"/>
                <w:sz w:val="20"/>
                <w:szCs w:val="20"/>
              </w:rPr>
              <w:t xml:space="preserve"> : </w:t>
            </w:r>
            <w:r w:rsidRPr="00E51619">
              <w:rPr>
                <w:b/>
                <w:bCs/>
                <w:color w:val="000000"/>
                <w:sz w:val="20"/>
                <w:szCs w:val="20"/>
              </w:rPr>
              <w:t>Amélioration de la communication et du plaidoyer pour la gestion des ressources en eau</w:t>
            </w:r>
          </w:p>
        </w:tc>
      </w:tr>
      <w:tr w:rsidR="000741A7" w:rsidRPr="00E51619" w14:paraId="13BA3F65" w14:textId="77777777" w:rsidTr="00AA5D14">
        <w:trPr>
          <w:trHeight w:val="20"/>
        </w:trPr>
        <w:tc>
          <w:tcPr>
            <w:tcW w:w="1069" w:type="dxa"/>
            <w:shd w:val="clear" w:color="auto" w:fill="auto"/>
            <w:vAlign w:val="center"/>
            <w:hideMark/>
          </w:tcPr>
          <w:p w14:paraId="0426EC6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10.1.</w:t>
            </w:r>
          </w:p>
        </w:tc>
        <w:tc>
          <w:tcPr>
            <w:tcW w:w="8505" w:type="dxa"/>
            <w:shd w:val="clear" w:color="000000" w:fill="FFFFFF"/>
            <w:vAlign w:val="center"/>
            <w:hideMark/>
          </w:tcPr>
          <w:p w14:paraId="644705E6" w14:textId="77777777" w:rsidR="00817814" w:rsidRPr="00E51619" w:rsidRDefault="00817814" w:rsidP="000741A7">
            <w:pPr>
              <w:spacing w:after="0" w:line="240" w:lineRule="auto"/>
              <w:rPr>
                <w:sz w:val="20"/>
                <w:szCs w:val="20"/>
              </w:rPr>
            </w:pPr>
            <w:r w:rsidRPr="00E51619">
              <w:rPr>
                <w:sz w:val="20"/>
                <w:szCs w:val="20"/>
              </w:rPr>
              <w:t>Promouvoir un programme de travail pour le réseau des parlementaires.</w:t>
            </w:r>
          </w:p>
        </w:tc>
      </w:tr>
      <w:tr w:rsidR="000741A7" w:rsidRPr="00E51619" w14:paraId="354B0E0B" w14:textId="77777777" w:rsidTr="00AA5D14">
        <w:trPr>
          <w:trHeight w:val="20"/>
        </w:trPr>
        <w:tc>
          <w:tcPr>
            <w:tcW w:w="1069" w:type="dxa"/>
            <w:shd w:val="clear" w:color="auto" w:fill="auto"/>
            <w:vAlign w:val="center"/>
            <w:hideMark/>
          </w:tcPr>
          <w:p w14:paraId="6B1EBC50"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10.2.</w:t>
            </w:r>
          </w:p>
        </w:tc>
        <w:tc>
          <w:tcPr>
            <w:tcW w:w="8505" w:type="dxa"/>
            <w:shd w:val="clear" w:color="000000" w:fill="FFFFFF"/>
            <w:vAlign w:val="center"/>
            <w:hideMark/>
          </w:tcPr>
          <w:p w14:paraId="152B32DD" w14:textId="77777777" w:rsidR="00817814" w:rsidRPr="00E51619" w:rsidRDefault="00817814" w:rsidP="000741A7">
            <w:pPr>
              <w:spacing w:after="0" w:line="240" w:lineRule="auto"/>
              <w:rPr>
                <w:sz w:val="20"/>
                <w:szCs w:val="20"/>
              </w:rPr>
            </w:pPr>
            <w:r w:rsidRPr="00E51619">
              <w:rPr>
                <w:sz w:val="20"/>
                <w:szCs w:val="20"/>
              </w:rPr>
              <w:t>Concevoir et publier les outils de plaidoyer et de changement social.</w:t>
            </w:r>
          </w:p>
        </w:tc>
      </w:tr>
      <w:tr w:rsidR="000741A7" w:rsidRPr="00E51619" w14:paraId="3FC9EFE2" w14:textId="77777777" w:rsidTr="00AA5D14">
        <w:trPr>
          <w:trHeight w:val="20"/>
        </w:trPr>
        <w:tc>
          <w:tcPr>
            <w:tcW w:w="1069" w:type="dxa"/>
            <w:shd w:val="clear" w:color="auto" w:fill="auto"/>
            <w:vAlign w:val="center"/>
            <w:hideMark/>
          </w:tcPr>
          <w:p w14:paraId="1B6699F5"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10.3.</w:t>
            </w:r>
          </w:p>
        </w:tc>
        <w:tc>
          <w:tcPr>
            <w:tcW w:w="8505" w:type="dxa"/>
            <w:shd w:val="clear" w:color="000000" w:fill="FFFFFF"/>
            <w:vAlign w:val="center"/>
            <w:hideMark/>
          </w:tcPr>
          <w:p w14:paraId="4A2D1D4D" w14:textId="77777777" w:rsidR="00817814" w:rsidRPr="00E51619" w:rsidRDefault="00817814" w:rsidP="000741A7">
            <w:pPr>
              <w:spacing w:after="0" w:line="240" w:lineRule="auto"/>
              <w:rPr>
                <w:sz w:val="20"/>
                <w:szCs w:val="20"/>
              </w:rPr>
            </w:pPr>
            <w:r w:rsidRPr="00E51619">
              <w:rPr>
                <w:sz w:val="20"/>
                <w:szCs w:val="20"/>
              </w:rPr>
              <w:t>Elaborer et mettre en œuvre une stratégie de conduite du changement social en vue de l'adoption d'attitudes et de bons comportements de toutes les parties prenantes dans les ressources en eau.</w:t>
            </w:r>
          </w:p>
        </w:tc>
      </w:tr>
      <w:tr w:rsidR="000741A7" w:rsidRPr="00E51619" w14:paraId="4CCA33FA" w14:textId="77777777" w:rsidTr="00AA5D14">
        <w:trPr>
          <w:trHeight w:val="20"/>
        </w:trPr>
        <w:tc>
          <w:tcPr>
            <w:tcW w:w="1069" w:type="dxa"/>
            <w:shd w:val="clear" w:color="auto" w:fill="auto"/>
            <w:vAlign w:val="center"/>
            <w:hideMark/>
          </w:tcPr>
          <w:p w14:paraId="410493EF"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10.4.</w:t>
            </w:r>
          </w:p>
        </w:tc>
        <w:tc>
          <w:tcPr>
            <w:tcW w:w="8505" w:type="dxa"/>
            <w:shd w:val="clear" w:color="000000" w:fill="FFFFFF"/>
            <w:vAlign w:val="center"/>
            <w:hideMark/>
          </w:tcPr>
          <w:p w14:paraId="67AC01B4" w14:textId="77777777" w:rsidR="00817814" w:rsidRPr="00E51619" w:rsidRDefault="00817814" w:rsidP="000741A7">
            <w:pPr>
              <w:spacing w:after="0" w:line="240" w:lineRule="auto"/>
              <w:rPr>
                <w:sz w:val="20"/>
                <w:szCs w:val="20"/>
              </w:rPr>
            </w:pPr>
            <w:r w:rsidRPr="00E51619">
              <w:rPr>
                <w:sz w:val="20"/>
                <w:szCs w:val="20"/>
              </w:rPr>
              <w:t>Assurer la formation continue des acteurs sur la GIRE y compris les groupes socioprofessionnels et des hommes de média.</w:t>
            </w:r>
          </w:p>
        </w:tc>
      </w:tr>
      <w:tr w:rsidR="000741A7" w:rsidRPr="00E51619" w14:paraId="7556EEE3" w14:textId="77777777" w:rsidTr="00AA5D14">
        <w:trPr>
          <w:trHeight w:val="20"/>
        </w:trPr>
        <w:tc>
          <w:tcPr>
            <w:tcW w:w="1069" w:type="dxa"/>
            <w:shd w:val="clear" w:color="auto" w:fill="auto"/>
            <w:vAlign w:val="center"/>
            <w:hideMark/>
          </w:tcPr>
          <w:p w14:paraId="0438D2A5"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10.5.</w:t>
            </w:r>
          </w:p>
        </w:tc>
        <w:tc>
          <w:tcPr>
            <w:tcW w:w="8505" w:type="dxa"/>
            <w:shd w:val="clear" w:color="000000" w:fill="FFFFFF"/>
            <w:vAlign w:val="center"/>
            <w:hideMark/>
          </w:tcPr>
          <w:p w14:paraId="12F5A8BC" w14:textId="77777777" w:rsidR="00817814" w:rsidRPr="00E51619" w:rsidRDefault="00817814" w:rsidP="000741A7">
            <w:pPr>
              <w:spacing w:after="0" w:line="240" w:lineRule="auto"/>
              <w:rPr>
                <w:sz w:val="20"/>
                <w:szCs w:val="20"/>
              </w:rPr>
            </w:pPr>
            <w:r w:rsidRPr="00E51619">
              <w:rPr>
                <w:sz w:val="20"/>
                <w:szCs w:val="20"/>
              </w:rPr>
              <w:t>Renforcer la connaissance et l'acceptation des agences de l'eau par les parties prenantes comme instance de concertation de tous les acteurs sur la gestion des ressources en eau.</w:t>
            </w:r>
          </w:p>
        </w:tc>
      </w:tr>
      <w:tr w:rsidR="000741A7" w:rsidRPr="00E51619" w14:paraId="0F79159B" w14:textId="77777777" w:rsidTr="00AA5D14">
        <w:trPr>
          <w:trHeight w:val="20"/>
        </w:trPr>
        <w:tc>
          <w:tcPr>
            <w:tcW w:w="1069" w:type="dxa"/>
            <w:shd w:val="clear" w:color="auto" w:fill="auto"/>
            <w:vAlign w:val="center"/>
            <w:hideMark/>
          </w:tcPr>
          <w:p w14:paraId="23177C5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10.6.</w:t>
            </w:r>
          </w:p>
        </w:tc>
        <w:tc>
          <w:tcPr>
            <w:tcW w:w="8505" w:type="dxa"/>
            <w:shd w:val="clear" w:color="000000" w:fill="FFFFFF"/>
            <w:vAlign w:val="center"/>
            <w:hideMark/>
          </w:tcPr>
          <w:p w14:paraId="57090106" w14:textId="77777777" w:rsidR="00817814" w:rsidRPr="00E51619" w:rsidRDefault="00817814" w:rsidP="000741A7">
            <w:pPr>
              <w:spacing w:after="0" w:line="240" w:lineRule="auto"/>
              <w:rPr>
                <w:sz w:val="20"/>
                <w:szCs w:val="20"/>
              </w:rPr>
            </w:pPr>
            <w:r w:rsidRPr="00E51619">
              <w:rPr>
                <w:sz w:val="20"/>
                <w:szCs w:val="20"/>
              </w:rPr>
              <w:t xml:space="preserve">Former des CLE en GIRE et en techniques d'animation participative et sensibilisation sur leurs rôles et responsabilités. </w:t>
            </w:r>
          </w:p>
        </w:tc>
      </w:tr>
      <w:tr w:rsidR="000741A7" w:rsidRPr="00E51619" w14:paraId="22D2B0A0" w14:textId="77777777" w:rsidTr="00AA5D14">
        <w:trPr>
          <w:trHeight w:val="20"/>
        </w:trPr>
        <w:tc>
          <w:tcPr>
            <w:tcW w:w="1069" w:type="dxa"/>
            <w:shd w:val="clear" w:color="auto" w:fill="auto"/>
            <w:vAlign w:val="center"/>
            <w:hideMark/>
          </w:tcPr>
          <w:p w14:paraId="333E874B"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lastRenderedPageBreak/>
              <w:t>10.7.</w:t>
            </w:r>
          </w:p>
        </w:tc>
        <w:tc>
          <w:tcPr>
            <w:tcW w:w="8505" w:type="dxa"/>
            <w:shd w:val="clear" w:color="000000" w:fill="FFFFFF"/>
            <w:vAlign w:val="center"/>
            <w:hideMark/>
          </w:tcPr>
          <w:p w14:paraId="00D913A1" w14:textId="77777777" w:rsidR="00817814" w:rsidRPr="00E51619" w:rsidRDefault="00817814" w:rsidP="000741A7">
            <w:pPr>
              <w:spacing w:after="0" w:line="240" w:lineRule="auto"/>
              <w:rPr>
                <w:sz w:val="20"/>
                <w:szCs w:val="20"/>
              </w:rPr>
            </w:pPr>
            <w:r w:rsidRPr="00E51619">
              <w:rPr>
                <w:sz w:val="20"/>
                <w:szCs w:val="20"/>
              </w:rPr>
              <w:t xml:space="preserve">Sensibiliser, informer et éduquer les populations sur les rôles et responsabilités des CLE. </w:t>
            </w:r>
          </w:p>
        </w:tc>
      </w:tr>
      <w:tr w:rsidR="000741A7" w:rsidRPr="00E51619" w14:paraId="0E86DA98" w14:textId="77777777" w:rsidTr="00AA5D14">
        <w:trPr>
          <w:trHeight w:val="20"/>
        </w:trPr>
        <w:tc>
          <w:tcPr>
            <w:tcW w:w="1069" w:type="dxa"/>
            <w:shd w:val="clear" w:color="auto" w:fill="auto"/>
            <w:vAlign w:val="center"/>
            <w:hideMark/>
          </w:tcPr>
          <w:p w14:paraId="07CEB941"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10.8.</w:t>
            </w:r>
          </w:p>
        </w:tc>
        <w:tc>
          <w:tcPr>
            <w:tcW w:w="8505" w:type="dxa"/>
            <w:shd w:val="clear" w:color="000000" w:fill="FFFFFF"/>
            <w:vAlign w:val="center"/>
            <w:hideMark/>
          </w:tcPr>
          <w:p w14:paraId="20A5AA66" w14:textId="77777777" w:rsidR="00817814" w:rsidRPr="00E51619" w:rsidRDefault="00817814" w:rsidP="000741A7">
            <w:pPr>
              <w:spacing w:after="0" w:line="240" w:lineRule="auto"/>
              <w:rPr>
                <w:sz w:val="20"/>
                <w:szCs w:val="20"/>
              </w:rPr>
            </w:pPr>
            <w:r w:rsidRPr="00E51619">
              <w:rPr>
                <w:sz w:val="20"/>
                <w:szCs w:val="20"/>
              </w:rPr>
              <w:t>Sensibiliser, informer et éduquer les acteurs locaux et leaders communaux sur la GIRE.</w:t>
            </w:r>
          </w:p>
        </w:tc>
      </w:tr>
      <w:tr w:rsidR="000741A7" w:rsidRPr="00E51619" w14:paraId="60E48827" w14:textId="77777777" w:rsidTr="00AA5D14">
        <w:trPr>
          <w:trHeight w:val="20"/>
        </w:trPr>
        <w:tc>
          <w:tcPr>
            <w:tcW w:w="1069" w:type="dxa"/>
            <w:shd w:val="clear" w:color="auto" w:fill="auto"/>
            <w:vAlign w:val="center"/>
            <w:hideMark/>
          </w:tcPr>
          <w:p w14:paraId="667CB8A5" w14:textId="77777777" w:rsidR="00817814" w:rsidRPr="00E51619" w:rsidRDefault="00817814" w:rsidP="000741A7">
            <w:pPr>
              <w:spacing w:after="0" w:line="240" w:lineRule="auto"/>
              <w:jc w:val="center"/>
              <w:rPr>
                <w:b/>
                <w:bCs/>
                <w:color w:val="000000"/>
                <w:sz w:val="20"/>
                <w:szCs w:val="20"/>
              </w:rPr>
            </w:pPr>
            <w:r w:rsidRPr="00E51619">
              <w:rPr>
                <w:b/>
                <w:bCs/>
                <w:color w:val="000000"/>
                <w:sz w:val="20"/>
                <w:szCs w:val="20"/>
              </w:rPr>
              <w:t>10.9.</w:t>
            </w:r>
          </w:p>
        </w:tc>
        <w:tc>
          <w:tcPr>
            <w:tcW w:w="8505" w:type="dxa"/>
            <w:shd w:val="clear" w:color="000000" w:fill="FFFFFF"/>
            <w:vAlign w:val="center"/>
            <w:hideMark/>
          </w:tcPr>
          <w:p w14:paraId="59C475B5" w14:textId="77777777" w:rsidR="00817814" w:rsidRPr="00E51619" w:rsidRDefault="00817814" w:rsidP="000741A7">
            <w:pPr>
              <w:spacing w:after="0" w:line="240" w:lineRule="auto"/>
              <w:rPr>
                <w:sz w:val="20"/>
                <w:szCs w:val="20"/>
              </w:rPr>
            </w:pPr>
            <w:r w:rsidRPr="00E51619">
              <w:rPr>
                <w:sz w:val="20"/>
                <w:szCs w:val="20"/>
              </w:rPr>
              <w:t xml:space="preserve">Impliquer les services de communication de la DGRE, DCPM, du SP/PAGIRE, des agences de l'eau dans toutes les activités du PAGIRE et réaliser les échanges d'information. </w:t>
            </w:r>
          </w:p>
        </w:tc>
      </w:tr>
      <w:tr w:rsidR="000741A7" w:rsidRPr="00E51619" w14:paraId="3AA71545" w14:textId="77777777" w:rsidTr="00AA5D14">
        <w:trPr>
          <w:trHeight w:val="20"/>
        </w:trPr>
        <w:tc>
          <w:tcPr>
            <w:tcW w:w="1069" w:type="dxa"/>
            <w:shd w:val="clear" w:color="auto" w:fill="auto"/>
            <w:vAlign w:val="center"/>
            <w:hideMark/>
          </w:tcPr>
          <w:p w14:paraId="3A48337C" w14:textId="5D1275D0"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10.</w:t>
            </w:r>
          </w:p>
        </w:tc>
        <w:tc>
          <w:tcPr>
            <w:tcW w:w="8505" w:type="dxa"/>
            <w:shd w:val="clear" w:color="000000" w:fill="FFFFFF"/>
            <w:vAlign w:val="center"/>
            <w:hideMark/>
          </w:tcPr>
          <w:p w14:paraId="7EEBE46D" w14:textId="77777777" w:rsidR="00817814" w:rsidRPr="00E51619" w:rsidRDefault="00817814" w:rsidP="000741A7">
            <w:pPr>
              <w:spacing w:after="0" w:line="240" w:lineRule="auto"/>
              <w:rPr>
                <w:sz w:val="20"/>
                <w:szCs w:val="20"/>
              </w:rPr>
            </w:pPr>
            <w:r w:rsidRPr="00E51619">
              <w:rPr>
                <w:sz w:val="20"/>
                <w:szCs w:val="20"/>
              </w:rPr>
              <w:t>Assurer le plaidoyer pour l'accroissement de l'affectation budgétaire à la protection de la ressource eau dans le budget de l'Etat.</w:t>
            </w:r>
          </w:p>
        </w:tc>
      </w:tr>
      <w:tr w:rsidR="000741A7" w:rsidRPr="00E51619" w14:paraId="0AA8C6F1" w14:textId="77777777" w:rsidTr="00AA5D14">
        <w:trPr>
          <w:trHeight w:val="20"/>
        </w:trPr>
        <w:tc>
          <w:tcPr>
            <w:tcW w:w="1069" w:type="dxa"/>
            <w:shd w:val="clear" w:color="auto" w:fill="auto"/>
            <w:vAlign w:val="center"/>
            <w:hideMark/>
          </w:tcPr>
          <w:p w14:paraId="36E7D2A8" w14:textId="08EDB44E"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11.</w:t>
            </w:r>
          </w:p>
        </w:tc>
        <w:tc>
          <w:tcPr>
            <w:tcW w:w="8505" w:type="dxa"/>
            <w:shd w:val="clear" w:color="000000" w:fill="FFFFFF"/>
            <w:vAlign w:val="center"/>
            <w:hideMark/>
          </w:tcPr>
          <w:p w14:paraId="768941A8" w14:textId="77777777" w:rsidR="00817814" w:rsidRPr="00E51619" w:rsidRDefault="00817814" w:rsidP="000741A7">
            <w:pPr>
              <w:spacing w:after="0" w:line="240" w:lineRule="auto"/>
              <w:rPr>
                <w:sz w:val="20"/>
                <w:szCs w:val="20"/>
              </w:rPr>
            </w:pPr>
            <w:r w:rsidRPr="00E51619">
              <w:rPr>
                <w:sz w:val="20"/>
                <w:szCs w:val="20"/>
              </w:rPr>
              <w:t>Réaliser des campagnes d'information, de sensibilisation des décideurs, des partenaires sociaux (médias, ONG, leaders coutumiers et religieux, le secteur privé (les industries, mines, BTP), des partenaires au développement, de la population/grand public sur la GIRE.</w:t>
            </w:r>
          </w:p>
        </w:tc>
      </w:tr>
      <w:tr w:rsidR="000741A7" w:rsidRPr="00E51619" w14:paraId="4614AFBE" w14:textId="77777777" w:rsidTr="00AA5D14">
        <w:trPr>
          <w:trHeight w:val="20"/>
        </w:trPr>
        <w:tc>
          <w:tcPr>
            <w:tcW w:w="1069" w:type="dxa"/>
            <w:shd w:val="clear" w:color="auto" w:fill="auto"/>
            <w:vAlign w:val="center"/>
            <w:hideMark/>
          </w:tcPr>
          <w:p w14:paraId="07E4B73D" w14:textId="56BFBF9C"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12.</w:t>
            </w:r>
          </w:p>
        </w:tc>
        <w:tc>
          <w:tcPr>
            <w:tcW w:w="8505" w:type="dxa"/>
            <w:shd w:val="clear" w:color="000000" w:fill="FFFFFF"/>
            <w:vAlign w:val="center"/>
            <w:hideMark/>
          </w:tcPr>
          <w:p w14:paraId="6C564EAA" w14:textId="77777777" w:rsidR="00817814" w:rsidRPr="00E51619" w:rsidRDefault="00817814" w:rsidP="000741A7">
            <w:pPr>
              <w:spacing w:after="0" w:line="240" w:lineRule="auto"/>
              <w:rPr>
                <w:sz w:val="20"/>
                <w:szCs w:val="20"/>
              </w:rPr>
            </w:pPr>
            <w:r w:rsidRPr="00E51619">
              <w:rPr>
                <w:sz w:val="20"/>
                <w:szCs w:val="20"/>
              </w:rPr>
              <w:t xml:space="preserve">Renforcer le partenariat stratégique avec des journalistes nationaux et internationaux en vue de publier fréquemment des articles sur les activités du SP/PAGIRE. </w:t>
            </w:r>
          </w:p>
        </w:tc>
      </w:tr>
      <w:tr w:rsidR="000741A7" w:rsidRPr="00E51619" w14:paraId="4AE72E1B" w14:textId="77777777" w:rsidTr="00AA5D14">
        <w:trPr>
          <w:trHeight w:val="20"/>
        </w:trPr>
        <w:tc>
          <w:tcPr>
            <w:tcW w:w="1069" w:type="dxa"/>
            <w:shd w:val="clear" w:color="auto" w:fill="auto"/>
            <w:vAlign w:val="center"/>
            <w:hideMark/>
          </w:tcPr>
          <w:p w14:paraId="22A6D9BA" w14:textId="4178B12A"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13.</w:t>
            </w:r>
          </w:p>
        </w:tc>
        <w:tc>
          <w:tcPr>
            <w:tcW w:w="8505" w:type="dxa"/>
            <w:shd w:val="clear" w:color="000000" w:fill="FFFFFF"/>
            <w:vAlign w:val="center"/>
            <w:hideMark/>
          </w:tcPr>
          <w:p w14:paraId="75FB75E8" w14:textId="77777777" w:rsidR="00817814" w:rsidRPr="00E51619" w:rsidRDefault="00817814" w:rsidP="000741A7">
            <w:pPr>
              <w:spacing w:after="0" w:line="240" w:lineRule="auto"/>
              <w:rPr>
                <w:sz w:val="20"/>
                <w:szCs w:val="20"/>
              </w:rPr>
            </w:pPr>
            <w:r w:rsidRPr="00E51619">
              <w:rPr>
                <w:sz w:val="20"/>
                <w:szCs w:val="20"/>
              </w:rPr>
              <w:t xml:space="preserve">Organiser de rencontres d'échanges périodiques avec les journalistes ou organisation de points de presse pour faire connaître les résultats d'une étude ou des bonnes pratiques en matière de GIRE. </w:t>
            </w:r>
          </w:p>
        </w:tc>
      </w:tr>
      <w:tr w:rsidR="000741A7" w:rsidRPr="00E51619" w14:paraId="797321A5" w14:textId="77777777" w:rsidTr="00AA5D14">
        <w:trPr>
          <w:trHeight w:val="20"/>
        </w:trPr>
        <w:tc>
          <w:tcPr>
            <w:tcW w:w="1069" w:type="dxa"/>
            <w:shd w:val="clear" w:color="auto" w:fill="auto"/>
            <w:vAlign w:val="center"/>
            <w:hideMark/>
          </w:tcPr>
          <w:p w14:paraId="21E0A025" w14:textId="04FF88F0"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14.</w:t>
            </w:r>
          </w:p>
        </w:tc>
        <w:tc>
          <w:tcPr>
            <w:tcW w:w="8505" w:type="dxa"/>
            <w:shd w:val="clear" w:color="000000" w:fill="FFFFFF"/>
            <w:vAlign w:val="center"/>
            <w:hideMark/>
          </w:tcPr>
          <w:p w14:paraId="416C7938" w14:textId="77777777" w:rsidR="00817814" w:rsidRPr="00E51619" w:rsidRDefault="00817814" w:rsidP="000741A7">
            <w:pPr>
              <w:spacing w:after="0" w:line="240" w:lineRule="auto"/>
              <w:rPr>
                <w:sz w:val="20"/>
                <w:szCs w:val="20"/>
              </w:rPr>
            </w:pPr>
            <w:r w:rsidRPr="00E51619">
              <w:rPr>
                <w:sz w:val="20"/>
                <w:szCs w:val="20"/>
              </w:rPr>
              <w:t>Capitaliser et promouvoir les bonnes pratiques et des bons procédés tirés des expériences dans les pays voisins ou dans d'autres pays africains.</w:t>
            </w:r>
          </w:p>
        </w:tc>
      </w:tr>
      <w:tr w:rsidR="000741A7" w:rsidRPr="00E51619" w14:paraId="1565A413" w14:textId="77777777" w:rsidTr="00AA5D14">
        <w:trPr>
          <w:trHeight w:val="20"/>
        </w:trPr>
        <w:tc>
          <w:tcPr>
            <w:tcW w:w="1069" w:type="dxa"/>
            <w:shd w:val="clear" w:color="auto" w:fill="auto"/>
            <w:vAlign w:val="center"/>
            <w:hideMark/>
          </w:tcPr>
          <w:p w14:paraId="50DEC202" w14:textId="4E865DAF"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15.</w:t>
            </w:r>
          </w:p>
        </w:tc>
        <w:tc>
          <w:tcPr>
            <w:tcW w:w="8505" w:type="dxa"/>
            <w:shd w:val="clear" w:color="000000" w:fill="FFFFFF"/>
            <w:vAlign w:val="center"/>
            <w:hideMark/>
          </w:tcPr>
          <w:p w14:paraId="0CC5A55D" w14:textId="77777777" w:rsidR="00817814" w:rsidRPr="00E51619" w:rsidRDefault="00817814" w:rsidP="000741A7">
            <w:pPr>
              <w:spacing w:after="0" w:line="240" w:lineRule="auto"/>
              <w:rPr>
                <w:sz w:val="20"/>
                <w:szCs w:val="20"/>
              </w:rPr>
            </w:pPr>
            <w:r w:rsidRPr="00E51619">
              <w:rPr>
                <w:sz w:val="20"/>
                <w:szCs w:val="20"/>
              </w:rPr>
              <w:t>Assurer le plaidoyer auprès des leaders religieux et coutumiers pour parvenir à un changement de mentalité sur la protection de la ressource eau au niveau communautaire et individuel.</w:t>
            </w:r>
          </w:p>
        </w:tc>
      </w:tr>
      <w:tr w:rsidR="000741A7" w:rsidRPr="00E51619" w14:paraId="2C1C93B2" w14:textId="77777777" w:rsidTr="00AA5D14">
        <w:trPr>
          <w:trHeight w:val="20"/>
        </w:trPr>
        <w:tc>
          <w:tcPr>
            <w:tcW w:w="1069" w:type="dxa"/>
            <w:shd w:val="clear" w:color="auto" w:fill="auto"/>
            <w:vAlign w:val="center"/>
            <w:hideMark/>
          </w:tcPr>
          <w:p w14:paraId="775424B9" w14:textId="05E071C2"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16.</w:t>
            </w:r>
          </w:p>
        </w:tc>
        <w:tc>
          <w:tcPr>
            <w:tcW w:w="8505" w:type="dxa"/>
            <w:shd w:val="clear" w:color="000000" w:fill="FFFFFF"/>
            <w:vAlign w:val="center"/>
            <w:hideMark/>
          </w:tcPr>
          <w:p w14:paraId="7211B368" w14:textId="77777777" w:rsidR="00817814" w:rsidRPr="00E51619" w:rsidRDefault="00817814" w:rsidP="000741A7">
            <w:pPr>
              <w:spacing w:after="0" w:line="240" w:lineRule="auto"/>
              <w:rPr>
                <w:sz w:val="20"/>
                <w:szCs w:val="20"/>
              </w:rPr>
            </w:pPr>
            <w:r w:rsidRPr="00E51619">
              <w:rPr>
                <w:sz w:val="20"/>
                <w:szCs w:val="20"/>
              </w:rPr>
              <w:t>Informer et sensibiliser le secteur privé afin que les entreprises/ industries/mines/BTP intègrent une consommation rationnelle et une protection de la ressource eau contre les pollutions dans leurs projets et activités.</w:t>
            </w:r>
          </w:p>
        </w:tc>
      </w:tr>
      <w:tr w:rsidR="000741A7" w:rsidRPr="00E51619" w14:paraId="1664BD46" w14:textId="77777777" w:rsidTr="00AA5D14">
        <w:trPr>
          <w:trHeight w:val="20"/>
        </w:trPr>
        <w:tc>
          <w:tcPr>
            <w:tcW w:w="1069" w:type="dxa"/>
            <w:shd w:val="clear" w:color="auto" w:fill="auto"/>
            <w:vAlign w:val="center"/>
            <w:hideMark/>
          </w:tcPr>
          <w:p w14:paraId="5F5AD154" w14:textId="554CE03B"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17.</w:t>
            </w:r>
          </w:p>
        </w:tc>
        <w:tc>
          <w:tcPr>
            <w:tcW w:w="8505" w:type="dxa"/>
            <w:shd w:val="clear" w:color="000000" w:fill="FFFFFF"/>
            <w:vAlign w:val="center"/>
            <w:hideMark/>
          </w:tcPr>
          <w:p w14:paraId="3A1D702A" w14:textId="77777777" w:rsidR="00817814" w:rsidRPr="00E51619" w:rsidRDefault="00817814" w:rsidP="000741A7">
            <w:pPr>
              <w:spacing w:after="0" w:line="240" w:lineRule="auto"/>
              <w:rPr>
                <w:sz w:val="20"/>
                <w:szCs w:val="20"/>
              </w:rPr>
            </w:pPr>
            <w:r w:rsidRPr="00E51619">
              <w:rPr>
                <w:sz w:val="20"/>
                <w:szCs w:val="20"/>
              </w:rPr>
              <w:t>Tenir des réunions périodiques de concertation et d'échanges d'informations avec les PTF sur la GIRE et la mise en œuvre du PAGIRE.</w:t>
            </w:r>
          </w:p>
        </w:tc>
      </w:tr>
      <w:tr w:rsidR="000741A7" w:rsidRPr="00E51619" w14:paraId="43704C9C" w14:textId="77777777" w:rsidTr="00AA5D14">
        <w:trPr>
          <w:trHeight w:val="20"/>
        </w:trPr>
        <w:tc>
          <w:tcPr>
            <w:tcW w:w="1069" w:type="dxa"/>
            <w:shd w:val="clear" w:color="auto" w:fill="auto"/>
            <w:vAlign w:val="center"/>
            <w:hideMark/>
          </w:tcPr>
          <w:p w14:paraId="31BDDAE1" w14:textId="4458258C"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18.</w:t>
            </w:r>
          </w:p>
        </w:tc>
        <w:tc>
          <w:tcPr>
            <w:tcW w:w="8505" w:type="dxa"/>
            <w:shd w:val="clear" w:color="000000" w:fill="FFFFFF"/>
            <w:vAlign w:val="center"/>
            <w:hideMark/>
          </w:tcPr>
          <w:p w14:paraId="5B82C945" w14:textId="77777777" w:rsidR="00817814" w:rsidRPr="00E51619" w:rsidRDefault="00817814" w:rsidP="000741A7">
            <w:pPr>
              <w:spacing w:after="0" w:line="240" w:lineRule="auto"/>
              <w:rPr>
                <w:sz w:val="20"/>
                <w:szCs w:val="20"/>
              </w:rPr>
            </w:pPr>
            <w:r w:rsidRPr="00E51619">
              <w:rPr>
                <w:sz w:val="20"/>
                <w:szCs w:val="20"/>
              </w:rPr>
              <w:t xml:space="preserve"> Mener le plaidoyer auprès des PTF pour une mobilisation des ressources en faveur de la mise en œuvre des actions intégrant la GIRE et la lutte contre la pauvreté.</w:t>
            </w:r>
          </w:p>
        </w:tc>
      </w:tr>
      <w:tr w:rsidR="000741A7" w:rsidRPr="00E51619" w14:paraId="07067693" w14:textId="77777777" w:rsidTr="00AA5D14">
        <w:trPr>
          <w:trHeight w:val="20"/>
        </w:trPr>
        <w:tc>
          <w:tcPr>
            <w:tcW w:w="1069" w:type="dxa"/>
            <w:shd w:val="clear" w:color="auto" w:fill="auto"/>
            <w:vAlign w:val="center"/>
            <w:hideMark/>
          </w:tcPr>
          <w:p w14:paraId="4637CFC4" w14:textId="573E1A8D"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19.</w:t>
            </w:r>
          </w:p>
        </w:tc>
        <w:tc>
          <w:tcPr>
            <w:tcW w:w="8505" w:type="dxa"/>
            <w:shd w:val="clear" w:color="000000" w:fill="FFFFFF"/>
            <w:vAlign w:val="center"/>
            <w:hideMark/>
          </w:tcPr>
          <w:p w14:paraId="662A7CE6" w14:textId="77777777" w:rsidR="00817814" w:rsidRPr="00E51619" w:rsidRDefault="00817814" w:rsidP="000741A7">
            <w:pPr>
              <w:spacing w:after="0" w:line="240" w:lineRule="auto"/>
              <w:rPr>
                <w:sz w:val="20"/>
                <w:szCs w:val="20"/>
              </w:rPr>
            </w:pPr>
            <w:r w:rsidRPr="00E51619">
              <w:rPr>
                <w:sz w:val="20"/>
                <w:szCs w:val="20"/>
              </w:rPr>
              <w:t>Organiser des campagnes d'information et de sensibilisation autour de la CFE et de la police de l'eau en direction des divers types d'acteurs et diffusion dans les médias de témoignages de bons payeurs de la CFE.</w:t>
            </w:r>
          </w:p>
        </w:tc>
      </w:tr>
      <w:tr w:rsidR="000741A7" w:rsidRPr="00E51619" w14:paraId="7CAC3AB3" w14:textId="77777777" w:rsidTr="00AA5D14">
        <w:trPr>
          <w:trHeight w:val="20"/>
        </w:trPr>
        <w:tc>
          <w:tcPr>
            <w:tcW w:w="1069" w:type="dxa"/>
            <w:shd w:val="clear" w:color="auto" w:fill="auto"/>
            <w:vAlign w:val="center"/>
            <w:hideMark/>
          </w:tcPr>
          <w:p w14:paraId="1DFF91EA" w14:textId="3D738EB2"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20.</w:t>
            </w:r>
          </w:p>
        </w:tc>
        <w:tc>
          <w:tcPr>
            <w:tcW w:w="8505" w:type="dxa"/>
            <w:shd w:val="clear" w:color="000000" w:fill="FFFFFF"/>
            <w:vAlign w:val="center"/>
            <w:hideMark/>
          </w:tcPr>
          <w:p w14:paraId="708D6D6F" w14:textId="77777777" w:rsidR="00817814" w:rsidRPr="00E51619" w:rsidRDefault="00817814" w:rsidP="000741A7">
            <w:pPr>
              <w:spacing w:after="0" w:line="240" w:lineRule="auto"/>
              <w:rPr>
                <w:sz w:val="20"/>
                <w:szCs w:val="20"/>
              </w:rPr>
            </w:pPr>
            <w:r w:rsidRPr="00E51619">
              <w:rPr>
                <w:sz w:val="20"/>
                <w:szCs w:val="20"/>
              </w:rPr>
              <w:t xml:space="preserve">Capitaliser les expériences sur la police de l'eau au niveau de la Région de la Boucle du Mouhoun et assurer le passage à l'échelle des autres Régions. </w:t>
            </w:r>
          </w:p>
        </w:tc>
      </w:tr>
      <w:tr w:rsidR="000741A7" w:rsidRPr="00E51619" w14:paraId="140C4AF4" w14:textId="77777777" w:rsidTr="00AA5D14">
        <w:trPr>
          <w:trHeight w:val="20"/>
        </w:trPr>
        <w:tc>
          <w:tcPr>
            <w:tcW w:w="1069" w:type="dxa"/>
            <w:shd w:val="clear" w:color="auto" w:fill="auto"/>
            <w:vAlign w:val="center"/>
            <w:hideMark/>
          </w:tcPr>
          <w:p w14:paraId="7654DD22" w14:textId="0D22117C" w:rsidR="00817814" w:rsidRPr="00E51619" w:rsidRDefault="000741A7" w:rsidP="000741A7">
            <w:pPr>
              <w:spacing w:after="0" w:line="240" w:lineRule="auto"/>
              <w:jc w:val="center"/>
              <w:rPr>
                <w:b/>
                <w:bCs/>
                <w:color w:val="000000"/>
                <w:sz w:val="20"/>
                <w:szCs w:val="20"/>
              </w:rPr>
            </w:pPr>
            <w:r w:rsidRPr="00E51619">
              <w:rPr>
                <w:b/>
                <w:bCs/>
                <w:color w:val="000000"/>
                <w:sz w:val="20"/>
                <w:szCs w:val="20"/>
              </w:rPr>
              <w:t>10.</w:t>
            </w:r>
            <w:r w:rsidR="00817814" w:rsidRPr="00E51619">
              <w:rPr>
                <w:b/>
                <w:bCs/>
                <w:color w:val="000000"/>
                <w:sz w:val="20"/>
                <w:szCs w:val="20"/>
              </w:rPr>
              <w:t>21.</w:t>
            </w:r>
          </w:p>
        </w:tc>
        <w:tc>
          <w:tcPr>
            <w:tcW w:w="8505" w:type="dxa"/>
            <w:shd w:val="clear" w:color="000000" w:fill="FFFFFF"/>
            <w:vAlign w:val="center"/>
            <w:hideMark/>
          </w:tcPr>
          <w:p w14:paraId="30B46826" w14:textId="77777777" w:rsidR="00817814" w:rsidRPr="00E51619" w:rsidRDefault="00817814" w:rsidP="000741A7">
            <w:pPr>
              <w:spacing w:after="0" w:line="240" w:lineRule="auto"/>
              <w:rPr>
                <w:sz w:val="20"/>
                <w:szCs w:val="20"/>
              </w:rPr>
            </w:pPr>
            <w:r w:rsidRPr="00E51619">
              <w:rPr>
                <w:sz w:val="20"/>
                <w:szCs w:val="20"/>
              </w:rPr>
              <w:t>Identifier les normes et des grands facteurs de résistance au changement d'attitude et de comportement en matière de gestion durable des ressources en eau pour impulser la conduite du changement</w:t>
            </w:r>
          </w:p>
        </w:tc>
      </w:tr>
    </w:tbl>
    <w:p w14:paraId="2CEF429C" w14:textId="12C2FCDD" w:rsidR="00817814" w:rsidRPr="00ED7564" w:rsidRDefault="00817814">
      <w:pPr>
        <w:widowControl w:val="0"/>
        <w:autoSpaceDE w:val="0"/>
        <w:autoSpaceDN w:val="0"/>
        <w:adjustRightInd w:val="0"/>
        <w:spacing w:before="2" w:after="0" w:line="190" w:lineRule="exact"/>
        <w:rPr>
          <w:rFonts w:ascii="Times New Roman" w:hAnsi="Times New Roman"/>
          <w:color w:val="000000"/>
          <w:sz w:val="24"/>
          <w:szCs w:val="24"/>
        </w:rPr>
      </w:pPr>
    </w:p>
    <w:p w14:paraId="399A7492" w14:textId="77777777" w:rsidR="00C3014A" w:rsidRPr="0033228D" w:rsidRDefault="00C3014A">
      <w:pPr>
        <w:widowControl w:val="0"/>
        <w:autoSpaceDE w:val="0"/>
        <w:autoSpaceDN w:val="0"/>
        <w:adjustRightInd w:val="0"/>
        <w:spacing w:after="0" w:line="240" w:lineRule="auto"/>
        <w:rPr>
          <w:rFonts w:ascii="Times New Roman" w:hAnsi="Times New Roman"/>
          <w:sz w:val="24"/>
          <w:szCs w:val="24"/>
        </w:rPr>
        <w:sectPr w:rsidR="00C3014A" w:rsidRPr="0033228D" w:rsidSect="00936B7C">
          <w:pgSz w:w="11920" w:h="16840"/>
          <w:pgMar w:top="1400" w:right="1000" w:bottom="280" w:left="1220" w:header="0" w:footer="1060" w:gutter="0"/>
          <w:pgNumType w:start="1"/>
          <w:cols w:space="720" w:equalWidth="0">
            <w:col w:w="9700"/>
          </w:cols>
          <w:noEndnote/>
        </w:sectPr>
      </w:pPr>
    </w:p>
    <w:p w14:paraId="686D6F01" w14:textId="7B127E92" w:rsidR="00C3014A" w:rsidRPr="00AA5D14" w:rsidRDefault="00C3014A" w:rsidP="00AA5D14">
      <w:pPr>
        <w:pStyle w:val="Titre2"/>
        <w:rPr>
          <w:rFonts w:ascii="Times New Roman" w:hAnsi="Times New Roman"/>
          <w:color w:val="auto"/>
          <w:sz w:val="24"/>
          <w:szCs w:val="24"/>
        </w:rPr>
      </w:pPr>
      <w:bookmarkStart w:id="45" w:name="_Toc460513488"/>
      <w:bookmarkStart w:id="46" w:name="_Toc460513584"/>
      <w:bookmarkStart w:id="47" w:name="_Toc460513585"/>
      <w:bookmarkStart w:id="48" w:name="_Toc460513672"/>
      <w:bookmarkStart w:id="49" w:name="_Toc460513673"/>
      <w:bookmarkStart w:id="50" w:name="_Toc460513674"/>
      <w:bookmarkStart w:id="51" w:name="_Toc460513763"/>
      <w:bookmarkStart w:id="52" w:name="_Toc460513846"/>
      <w:bookmarkStart w:id="53" w:name="_Toc460513923"/>
      <w:bookmarkStart w:id="54" w:name="_Toc460513924"/>
      <w:bookmarkStart w:id="55" w:name="_Toc460513925"/>
      <w:bookmarkStart w:id="56" w:name="_Toc460513931"/>
      <w:bookmarkStart w:id="57" w:name="_Toc460513934"/>
      <w:bookmarkStart w:id="58" w:name="_Toc460513938"/>
      <w:bookmarkStart w:id="59" w:name="_Toc460513948"/>
      <w:bookmarkStart w:id="60" w:name="_Toc460513951"/>
      <w:bookmarkStart w:id="61" w:name="_Toc460513952"/>
      <w:bookmarkStart w:id="62" w:name="_Toc460513953"/>
      <w:bookmarkStart w:id="63" w:name="_Toc460513954"/>
      <w:bookmarkStart w:id="64" w:name="_Toc460513955"/>
      <w:bookmarkStart w:id="65" w:name="_Toc460513956"/>
      <w:bookmarkStart w:id="66" w:name="_Toc460513957"/>
      <w:bookmarkStart w:id="67" w:name="_Toc460513958"/>
      <w:bookmarkStart w:id="68" w:name="_Toc460513959"/>
      <w:bookmarkStart w:id="69" w:name="_Toc460513960"/>
      <w:bookmarkStart w:id="70" w:name="_Toc460513961"/>
      <w:bookmarkStart w:id="71" w:name="_Toc460513962"/>
      <w:bookmarkStart w:id="72" w:name="_Toc460513963"/>
      <w:bookmarkStart w:id="73" w:name="_Toc460513964"/>
      <w:bookmarkStart w:id="74" w:name="_Toc460513965"/>
      <w:bookmarkStart w:id="75" w:name="_Toc460513966"/>
      <w:bookmarkStart w:id="76" w:name="_Toc460513967"/>
      <w:bookmarkStart w:id="77" w:name="_Toc460513968"/>
      <w:bookmarkStart w:id="78" w:name="_Toc460513969"/>
      <w:bookmarkStart w:id="79" w:name="_Toc460513970"/>
      <w:bookmarkStart w:id="80" w:name="_Toc460513971"/>
      <w:bookmarkStart w:id="81" w:name="_Toc460513972"/>
      <w:bookmarkStart w:id="82" w:name="_Toc460513973"/>
      <w:bookmarkStart w:id="83" w:name="_Toc460513974"/>
      <w:bookmarkStart w:id="84" w:name="_Toc460513975"/>
      <w:bookmarkStart w:id="85" w:name="_Toc460513976"/>
      <w:bookmarkStart w:id="86" w:name="_Toc460513977"/>
      <w:bookmarkStart w:id="87" w:name="_Toc460513978"/>
      <w:bookmarkStart w:id="88" w:name="_Toc460513979"/>
      <w:bookmarkStart w:id="89" w:name="_Toc460513980"/>
      <w:bookmarkStart w:id="90" w:name="_Toc460513981"/>
      <w:bookmarkStart w:id="91" w:name="_Toc460513982"/>
      <w:bookmarkStart w:id="92" w:name="_Toc460513984"/>
      <w:bookmarkStart w:id="93" w:name="_Toc460513985"/>
      <w:bookmarkStart w:id="94" w:name="_Toc460513986"/>
      <w:bookmarkStart w:id="95" w:name="_Toc460513987"/>
      <w:bookmarkStart w:id="96" w:name="_Toc460513988"/>
      <w:bookmarkStart w:id="97" w:name="_Toc460513989"/>
      <w:bookmarkStart w:id="98" w:name="_Toc460513990"/>
      <w:bookmarkStart w:id="99" w:name="_Toc460513991"/>
      <w:bookmarkStart w:id="100" w:name="_Toc460513992"/>
      <w:bookmarkStart w:id="101" w:name="_Toc460513993"/>
      <w:bookmarkStart w:id="102" w:name="_Toc460513994"/>
      <w:bookmarkStart w:id="103" w:name="_Toc460513995"/>
      <w:bookmarkStart w:id="104" w:name="_Toc460513996"/>
      <w:bookmarkStart w:id="105" w:name="_Toc460513997"/>
      <w:bookmarkStart w:id="106" w:name="_Toc460513998"/>
      <w:bookmarkStart w:id="107" w:name="_Toc460513999"/>
      <w:bookmarkStart w:id="108" w:name="_Toc460514000"/>
      <w:bookmarkStart w:id="109" w:name="_Toc460514002"/>
      <w:bookmarkStart w:id="110" w:name="_Toc460514003"/>
      <w:bookmarkStart w:id="111" w:name="_Toc460514004"/>
      <w:bookmarkStart w:id="112" w:name="_Toc460514005"/>
      <w:bookmarkStart w:id="113" w:name="_Toc460514006"/>
      <w:bookmarkStart w:id="114" w:name="_Toc460514007"/>
      <w:bookmarkStart w:id="115" w:name="_Toc460514008"/>
      <w:bookmarkStart w:id="116" w:name="_Toc460514009"/>
      <w:bookmarkStart w:id="117" w:name="_Toc460514010"/>
      <w:bookmarkStart w:id="118" w:name="_Toc460514011"/>
      <w:bookmarkStart w:id="119" w:name="_Toc460514013"/>
      <w:bookmarkStart w:id="120" w:name="_Toc460514016"/>
      <w:bookmarkStart w:id="121" w:name="_Toc46051944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AA5D14">
        <w:rPr>
          <w:rFonts w:ascii="Times New Roman" w:hAnsi="Times New Roman"/>
          <w:color w:val="auto"/>
          <w:sz w:val="24"/>
          <w:szCs w:val="24"/>
        </w:rPr>
        <w:lastRenderedPageBreak/>
        <w:t>R</w:t>
      </w:r>
      <w:r w:rsidR="00E9174D">
        <w:rPr>
          <w:rFonts w:ascii="Times New Roman" w:hAnsi="Times New Roman"/>
          <w:color w:val="auto"/>
          <w:sz w:val="24"/>
          <w:szCs w:val="24"/>
        </w:rPr>
        <w:t>é</w:t>
      </w:r>
      <w:r w:rsidR="00E9174D" w:rsidRPr="00AA5D14">
        <w:rPr>
          <w:rFonts w:ascii="Times New Roman" w:hAnsi="Times New Roman"/>
          <w:color w:val="auto"/>
          <w:sz w:val="24"/>
          <w:szCs w:val="24"/>
        </w:rPr>
        <w:t>sultats attendus</w:t>
      </w:r>
      <w:bookmarkEnd w:id="121"/>
    </w:p>
    <w:p w14:paraId="79BD8041" w14:textId="39877D5F" w:rsidR="00C3014A" w:rsidRPr="00ED7564" w:rsidRDefault="00C3014A" w:rsidP="00FB0371">
      <w:pPr>
        <w:widowControl w:val="0"/>
        <w:autoSpaceDE w:val="0"/>
        <w:autoSpaceDN w:val="0"/>
        <w:adjustRightInd w:val="0"/>
        <w:spacing w:after="0" w:line="240" w:lineRule="auto"/>
        <w:rPr>
          <w:rFonts w:ascii="Times New Roman" w:hAnsi="Times New Roman"/>
          <w:color w:val="000000"/>
          <w:sz w:val="24"/>
          <w:szCs w:val="24"/>
        </w:rPr>
      </w:pPr>
      <w:r w:rsidRPr="00ED7564">
        <w:rPr>
          <w:rFonts w:ascii="Times New Roman" w:hAnsi="Times New Roman"/>
          <w:color w:val="000000"/>
          <w:sz w:val="24"/>
          <w:szCs w:val="24"/>
        </w:rPr>
        <w:t>Le</w:t>
      </w:r>
      <w:r w:rsidRPr="00ED7564">
        <w:rPr>
          <w:rFonts w:ascii="Times New Roman" w:hAnsi="Times New Roman"/>
          <w:color w:val="000000"/>
          <w:spacing w:val="1"/>
          <w:sz w:val="24"/>
          <w:szCs w:val="24"/>
        </w:rPr>
        <w:t xml:space="preserve"> t</w:t>
      </w:r>
      <w:r w:rsidRPr="00ED7564">
        <w:rPr>
          <w:rFonts w:ascii="Times New Roman" w:hAnsi="Times New Roman"/>
          <w:color w:val="000000"/>
          <w:spacing w:val="-2"/>
          <w:sz w:val="24"/>
          <w:szCs w:val="24"/>
        </w:rPr>
        <w:t>a</w:t>
      </w:r>
      <w:r w:rsidRPr="00ED7564">
        <w:rPr>
          <w:rFonts w:ascii="Times New Roman" w:hAnsi="Times New Roman"/>
          <w:color w:val="000000"/>
          <w:spacing w:val="1"/>
          <w:sz w:val="24"/>
          <w:szCs w:val="24"/>
        </w:rPr>
        <w:t>b</w:t>
      </w:r>
      <w:r w:rsidRPr="00ED7564">
        <w:rPr>
          <w:rFonts w:ascii="Times New Roman" w:hAnsi="Times New Roman"/>
          <w:color w:val="000000"/>
          <w:sz w:val="24"/>
          <w:szCs w:val="24"/>
        </w:rPr>
        <w:t>le</w:t>
      </w:r>
      <w:r w:rsidRPr="00ED7564">
        <w:rPr>
          <w:rFonts w:ascii="Times New Roman" w:hAnsi="Times New Roman"/>
          <w:color w:val="000000"/>
          <w:spacing w:val="1"/>
          <w:sz w:val="24"/>
          <w:szCs w:val="24"/>
        </w:rPr>
        <w:t>a</w:t>
      </w:r>
      <w:r w:rsidRPr="00ED7564">
        <w:rPr>
          <w:rFonts w:ascii="Times New Roman" w:hAnsi="Times New Roman"/>
          <w:color w:val="000000"/>
          <w:sz w:val="24"/>
          <w:szCs w:val="24"/>
        </w:rPr>
        <w:t>u</w:t>
      </w:r>
      <w:r w:rsidRPr="00ED7564">
        <w:rPr>
          <w:rFonts w:ascii="Times New Roman" w:hAnsi="Times New Roman"/>
          <w:color w:val="000000"/>
          <w:spacing w:val="-1"/>
          <w:sz w:val="24"/>
          <w:szCs w:val="24"/>
        </w:rPr>
        <w:t xml:space="preserve"> </w:t>
      </w:r>
      <w:r w:rsidR="00AB485D">
        <w:rPr>
          <w:rFonts w:ascii="Times New Roman" w:hAnsi="Times New Roman"/>
          <w:color w:val="000000"/>
          <w:spacing w:val="-1"/>
          <w:sz w:val="24"/>
          <w:szCs w:val="24"/>
        </w:rPr>
        <w:t xml:space="preserve">4 </w:t>
      </w:r>
      <w:r w:rsidRPr="00ED7564">
        <w:rPr>
          <w:rFonts w:ascii="Times New Roman" w:hAnsi="Times New Roman"/>
          <w:color w:val="000000"/>
          <w:sz w:val="24"/>
          <w:szCs w:val="24"/>
        </w:rPr>
        <w:t>r</w:t>
      </w:r>
      <w:r w:rsidRPr="00ED7564">
        <w:rPr>
          <w:rFonts w:ascii="Times New Roman" w:hAnsi="Times New Roman"/>
          <w:color w:val="000000"/>
          <w:spacing w:val="1"/>
          <w:sz w:val="24"/>
          <w:szCs w:val="24"/>
        </w:rPr>
        <w:t>é</w:t>
      </w:r>
      <w:r w:rsidRPr="00ED7564">
        <w:rPr>
          <w:rFonts w:ascii="Times New Roman" w:hAnsi="Times New Roman"/>
          <w:color w:val="000000"/>
          <w:sz w:val="24"/>
          <w:szCs w:val="24"/>
        </w:rPr>
        <w:t>s</w:t>
      </w:r>
      <w:r w:rsidRPr="00ED7564">
        <w:rPr>
          <w:rFonts w:ascii="Times New Roman" w:hAnsi="Times New Roman"/>
          <w:color w:val="000000"/>
          <w:spacing w:val="1"/>
          <w:sz w:val="24"/>
          <w:szCs w:val="24"/>
        </w:rPr>
        <w:t>u</w:t>
      </w:r>
      <w:r w:rsidRPr="00ED7564">
        <w:rPr>
          <w:rFonts w:ascii="Times New Roman" w:hAnsi="Times New Roman"/>
          <w:color w:val="000000"/>
          <w:spacing w:val="-2"/>
          <w:sz w:val="24"/>
          <w:szCs w:val="24"/>
        </w:rPr>
        <w:t>m</w:t>
      </w:r>
      <w:r w:rsidRPr="00ED7564">
        <w:rPr>
          <w:rFonts w:ascii="Times New Roman" w:hAnsi="Times New Roman"/>
          <w:color w:val="000000"/>
          <w:sz w:val="24"/>
          <w:szCs w:val="24"/>
        </w:rPr>
        <w:t>e</w:t>
      </w:r>
      <w:r w:rsidRPr="00ED7564">
        <w:rPr>
          <w:rFonts w:ascii="Times New Roman" w:hAnsi="Times New Roman"/>
          <w:color w:val="000000"/>
          <w:spacing w:val="1"/>
          <w:sz w:val="24"/>
          <w:szCs w:val="24"/>
        </w:rPr>
        <w:t xml:space="preserve"> </w:t>
      </w:r>
      <w:r w:rsidRPr="00ED7564">
        <w:rPr>
          <w:rFonts w:ascii="Times New Roman" w:hAnsi="Times New Roman"/>
          <w:color w:val="000000"/>
          <w:sz w:val="24"/>
          <w:szCs w:val="24"/>
        </w:rPr>
        <w:t>les</w:t>
      </w:r>
      <w:r w:rsidRPr="00ED7564">
        <w:rPr>
          <w:rFonts w:ascii="Times New Roman" w:hAnsi="Times New Roman"/>
          <w:color w:val="000000"/>
          <w:spacing w:val="1"/>
          <w:sz w:val="24"/>
          <w:szCs w:val="24"/>
        </w:rPr>
        <w:t xml:space="preserve"> </w:t>
      </w:r>
      <w:r w:rsidRPr="00ED7564">
        <w:rPr>
          <w:rFonts w:ascii="Times New Roman" w:hAnsi="Times New Roman"/>
          <w:color w:val="000000"/>
          <w:spacing w:val="-2"/>
          <w:sz w:val="24"/>
          <w:szCs w:val="24"/>
        </w:rPr>
        <w:t>r</w:t>
      </w:r>
      <w:r w:rsidRPr="00ED7564">
        <w:rPr>
          <w:rFonts w:ascii="Times New Roman" w:hAnsi="Times New Roman"/>
          <w:color w:val="000000"/>
          <w:sz w:val="24"/>
          <w:szCs w:val="24"/>
        </w:rPr>
        <w:t>és</w:t>
      </w:r>
      <w:r w:rsidRPr="00ED7564">
        <w:rPr>
          <w:rFonts w:ascii="Times New Roman" w:hAnsi="Times New Roman"/>
          <w:color w:val="000000"/>
          <w:spacing w:val="1"/>
          <w:sz w:val="24"/>
          <w:szCs w:val="24"/>
        </w:rPr>
        <w:t>u</w:t>
      </w:r>
      <w:r w:rsidRPr="00ED7564">
        <w:rPr>
          <w:rFonts w:ascii="Times New Roman" w:hAnsi="Times New Roman"/>
          <w:color w:val="000000"/>
          <w:sz w:val="24"/>
          <w:szCs w:val="24"/>
        </w:rPr>
        <w:t>l</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a</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 xml:space="preserve">s </w:t>
      </w:r>
      <w:r w:rsidRPr="00ED7564">
        <w:rPr>
          <w:rFonts w:ascii="Times New Roman" w:hAnsi="Times New Roman"/>
          <w:color w:val="000000"/>
          <w:spacing w:val="-2"/>
          <w:sz w:val="24"/>
          <w:szCs w:val="24"/>
        </w:rPr>
        <w:t>a</w:t>
      </w:r>
      <w:r w:rsidRPr="00ED7564">
        <w:rPr>
          <w:rFonts w:ascii="Times New Roman" w:hAnsi="Times New Roman"/>
          <w:color w:val="000000"/>
          <w:spacing w:val="1"/>
          <w:sz w:val="24"/>
          <w:szCs w:val="24"/>
        </w:rPr>
        <w:t>t</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e</w:t>
      </w:r>
      <w:r w:rsidRPr="00ED7564">
        <w:rPr>
          <w:rFonts w:ascii="Times New Roman" w:hAnsi="Times New Roman"/>
          <w:color w:val="000000"/>
          <w:spacing w:val="-1"/>
          <w:sz w:val="24"/>
          <w:szCs w:val="24"/>
        </w:rPr>
        <w:t>n</w:t>
      </w:r>
      <w:r w:rsidRPr="00ED7564">
        <w:rPr>
          <w:rFonts w:ascii="Times New Roman" w:hAnsi="Times New Roman"/>
          <w:color w:val="000000"/>
          <w:spacing w:val="1"/>
          <w:sz w:val="24"/>
          <w:szCs w:val="24"/>
        </w:rPr>
        <w:t>du</w:t>
      </w:r>
      <w:r w:rsidRPr="00ED7564">
        <w:rPr>
          <w:rFonts w:ascii="Times New Roman" w:hAnsi="Times New Roman"/>
          <w:color w:val="000000"/>
          <w:sz w:val="24"/>
          <w:szCs w:val="24"/>
        </w:rPr>
        <w:t>s,</w:t>
      </w:r>
      <w:r w:rsidRPr="00ED7564">
        <w:rPr>
          <w:rFonts w:ascii="Times New Roman" w:hAnsi="Times New Roman"/>
          <w:color w:val="000000"/>
          <w:spacing w:val="-2"/>
          <w:sz w:val="24"/>
          <w:szCs w:val="24"/>
        </w:rPr>
        <w:t xml:space="preserve"> </w:t>
      </w:r>
      <w:r w:rsidRPr="00ED7564">
        <w:rPr>
          <w:rFonts w:ascii="Times New Roman" w:hAnsi="Times New Roman"/>
          <w:color w:val="000000"/>
          <w:spacing w:val="1"/>
          <w:sz w:val="24"/>
          <w:szCs w:val="24"/>
        </w:rPr>
        <w:t>p</w:t>
      </w:r>
      <w:r w:rsidRPr="00ED7564">
        <w:rPr>
          <w:rFonts w:ascii="Times New Roman" w:hAnsi="Times New Roman"/>
          <w:color w:val="000000"/>
          <w:sz w:val="24"/>
          <w:szCs w:val="24"/>
        </w:rPr>
        <w:t>ar</w:t>
      </w:r>
      <w:r w:rsidRPr="00ED7564">
        <w:rPr>
          <w:rFonts w:ascii="Times New Roman" w:hAnsi="Times New Roman"/>
          <w:color w:val="000000"/>
          <w:spacing w:val="7"/>
          <w:sz w:val="24"/>
          <w:szCs w:val="24"/>
        </w:rPr>
        <w:t xml:space="preserve"> </w:t>
      </w:r>
      <w:r w:rsidR="0033228D" w:rsidRPr="00ED7564">
        <w:rPr>
          <w:rFonts w:ascii="Times New Roman" w:hAnsi="Times New Roman"/>
          <w:color w:val="000000"/>
          <w:spacing w:val="-2"/>
          <w:sz w:val="24"/>
          <w:szCs w:val="24"/>
        </w:rPr>
        <w:t>objectif opérationnel</w:t>
      </w:r>
      <w:r w:rsidRPr="00ED7564">
        <w:rPr>
          <w:rFonts w:ascii="Times New Roman" w:hAnsi="Times New Roman"/>
          <w:color w:val="000000"/>
          <w:spacing w:val="-1"/>
          <w:sz w:val="24"/>
          <w:szCs w:val="24"/>
        </w:rPr>
        <w:t xml:space="preserve"> </w:t>
      </w:r>
      <w:r w:rsidRPr="00ED7564">
        <w:rPr>
          <w:rFonts w:ascii="Times New Roman" w:hAnsi="Times New Roman"/>
          <w:color w:val="000000"/>
          <w:spacing w:val="3"/>
          <w:sz w:val="24"/>
          <w:szCs w:val="24"/>
        </w:rPr>
        <w:t>e</w:t>
      </w:r>
      <w:r w:rsidRPr="00ED7564">
        <w:rPr>
          <w:rFonts w:ascii="Times New Roman" w:hAnsi="Times New Roman"/>
          <w:color w:val="000000"/>
          <w:sz w:val="24"/>
          <w:szCs w:val="24"/>
        </w:rPr>
        <w:t xml:space="preserve">t </w:t>
      </w:r>
      <w:r w:rsidRPr="00ED7564">
        <w:rPr>
          <w:rFonts w:ascii="Times New Roman" w:hAnsi="Times New Roman"/>
          <w:color w:val="000000"/>
          <w:spacing w:val="1"/>
          <w:sz w:val="24"/>
          <w:szCs w:val="24"/>
        </w:rPr>
        <w:t>p</w:t>
      </w:r>
      <w:r w:rsidRPr="00ED7564">
        <w:rPr>
          <w:rFonts w:ascii="Times New Roman" w:hAnsi="Times New Roman"/>
          <w:color w:val="000000"/>
          <w:sz w:val="24"/>
          <w:szCs w:val="24"/>
        </w:rPr>
        <w:t>ar</w:t>
      </w:r>
      <w:r w:rsidRPr="00ED7564">
        <w:rPr>
          <w:rFonts w:ascii="Times New Roman" w:hAnsi="Times New Roman"/>
          <w:color w:val="000000"/>
          <w:spacing w:val="-1"/>
          <w:sz w:val="24"/>
          <w:szCs w:val="24"/>
        </w:rPr>
        <w:t xml:space="preserve"> </w:t>
      </w:r>
      <w:r w:rsidRPr="00ED7564">
        <w:rPr>
          <w:rFonts w:ascii="Times New Roman" w:hAnsi="Times New Roman"/>
          <w:color w:val="000000"/>
          <w:sz w:val="24"/>
          <w:szCs w:val="24"/>
        </w:rPr>
        <w:t>ac</w:t>
      </w:r>
      <w:r w:rsidRPr="00ED7564">
        <w:rPr>
          <w:rFonts w:ascii="Times New Roman" w:hAnsi="Times New Roman"/>
          <w:color w:val="000000"/>
          <w:spacing w:val="1"/>
          <w:sz w:val="24"/>
          <w:szCs w:val="24"/>
        </w:rPr>
        <w:t>t</w:t>
      </w:r>
      <w:r w:rsidRPr="00ED7564">
        <w:rPr>
          <w:rFonts w:ascii="Times New Roman" w:hAnsi="Times New Roman"/>
          <w:color w:val="000000"/>
          <w:sz w:val="24"/>
          <w:szCs w:val="24"/>
        </w:rPr>
        <w:t>i</w:t>
      </w:r>
      <w:r w:rsidRPr="00ED7564">
        <w:rPr>
          <w:rFonts w:ascii="Times New Roman" w:hAnsi="Times New Roman"/>
          <w:color w:val="000000"/>
          <w:spacing w:val="-2"/>
          <w:sz w:val="24"/>
          <w:szCs w:val="24"/>
        </w:rPr>
        <w:t>o</w:t>
      </w:r>
      <w:r w:rsidRPr="00ED7564">
        <w:rPr>
          <w:rFonts w:ascii="Times New Roman" w:hAnsi="Times New Roman"/>
          <w:color w:val="000000"/>
          <w:spacing w:val="1"/>
          <w:sz w:val="24"/>
          <w:szCs w:val="24"/>
        </w:rPr>
        <w:t>n</w:t>
      </w:r>
      <w:r w:rsidRPr="00ED7564">
        <w:rPr>
          <w:rFonts w:ascii="Times New Roman" w:hAnsi="Times New Roman"/>
          <w:color w:val="000000"/>
          <w:sz w:val="24"/>
          <w:szCs w:val="24"/>
        </w:rPr>
        <w:t>.</w:t>
      </w:r>
    </w:p>
    <w:p w14:paraId="75EE30DA" w14:textId="77777777" w:rsidR="00C3014A" w:rsidRPr="00ED7564" w:rsidRDefault="00AB485D" w:rsidP="00ED7564">
      <w:pPr>
        <w:pStyle w:val="Lgende"/>
        <w:rPr>
          <w:rFonts w:ascii="Times New Roman" w:hAnsi="Times New Roman"/>
          <w:color w:val="000000"/>
          <w:szCs w:val="24"/>
        </w:rPr>
      </w:pPr>
      <w:bookmarkStart w:id="122" w:name="_Toc460518265"/>
      <w:r>
        <w:t xml:space="preserve">Tableau </w:t>
      </w:r>
      <w:r>
        <w:fldChar w:fldCharType="begin"/>
      </w:r>
      <w:r>
        <w:instrText xml:space="preserve"> SEQ Tableau \* ARABIC </w:instrText>
      </w:r>
      <w:r>
        <w:fldChar w:fldCharType="separate"/>
      </w:r>
      <w:r w:rsidR="008C707C">
        <w:rPr>
          <w:noProof/>
        </w:rPr>
        <w:t>4</w:t>
      </w:r>
      <w:r>
        <w:fldChar w:fldCharType="end"/>
      </w:r>
      <w:r>
        <w:t xml:space="preserve"> : Résultats attendus</w:t>
      </w:r>
      <w:bookmarkEnd w:id="122"/>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231"/>
        <w:gridCol w:w="2793"/>
        <w:gridCol w:w="9349"/>
      </w:tblGrid>
      <w:tr w:rsidR="008D5C44" w:rsidRPr="00E935C2" w14:paraId="38D7335D" w14:textId="77777777" w:rsidTr="00003B62">
        <w:trPr>
          <w:tblHeader/>
        </w:trPr>
        <w:tc>
          <w:tcPr>
            <w:tcW w:w="142" w:type="pct"/>
            <w:shd w:val="clear" w:color="auto" w:fill="F2F2F2"/>
          </w:tcPr>
          <w:p w14:paraId="4DD5031F" w14:textId="77777777" w:rsidR="008D5C44" w:rsidRPr="00E935C2" w:rsidRDefault="008D5C44" w:rsidP="00003B62">
            <w:pPr>
              <w:spacing w:after="0"/>
              <w:jc w:val="center"/>
              <w:rPr>
                <w:rFonts w:ascii="Times New Roman" w:eastAsia="Calibri" w:hAnsi="Times New Roman"/>
                <w:b/>
                <w:bCs/>
                <w:sz w:val="18"/>
              </w:rPr>
            </w:pPr>
            <w:r w:rsidRPr="00E935C2">
              <w:rPr>
                <w:rFonts w:ascii="Times New Roman" w:eastAsia="Calibri" w:hAnsi="Times New Roman"/>
                <w:b/>
                <w:bCs/>
                <w:sz w:val="18"/>
              </w:rPr>
              <w:t>N°</w:t>
            </w:r>
          </w:p>
        </w:tc>
        <w:tc>
          <w:tcPr>
            <w:tcW w:w="754" w:type="pct"/>
            <w:shd w:val="clear" w:color="auto" w:fill="F2F2F2"/>
            <w:vAlign w:val="center"/>
          </w:tcPr>
          <w:p w14:paraId="7FE593B3" w14:textId="77777777" w:rsidR="008D5C44" w:rsidRPr="00E935C2" w:rsidRDefault="008D5C44" w:rsidP="00003B62">
            <w:pPr>
              <w:spacing w:after="0"/>
              <w:jc w:val="center"/>
              <w:rPr>
                <w:rFonts w:ascii="Times New Roman" w:eastAsia="Calibri" w:hAnsi="Times New Roman"/>
                <w:b/>
                <w:bCs/>
                <w:sz w:val="18"/>
              </w:rPr>
            </w:pPr>
            <w:r w:rsidRPr="00E935C2">
              <w:rPr>
                <w:rFonts w:ascii="Times New Roman" w:eastAsia="Calibri" w:hAnsi="Times New Roman"/>
                <w:b/>
                <w:bCs/>
                <w:sz w:val="18"/>
              </w:rPr>
              <w:t>ACTIONS</w:t>
            </w:r>
          </w:p>
        </w:tc>
        <w:tc>
          <w:tcPr>
            <w:tcW w:w="944" w:type="pct"/>
            <w:shd w:val="clear" w:color="auto" w:fill="F2F2F2"/>
            <w:vAlign w:val="center"/>
          </w:tcPr>
          <w:p w14:paraId="25603942" w14:textId="77777777" w:rsidR="008D5C44" w:rsidRPr="00E935C2" w:rsidRDefault="008D5C44" w:rsidP="00003B62">
            <w:pPr>
              <w:spacing w:after="0"/>
              <w:jc w:val="center"/>
              <w:rPr>
                <w:rFonts w:ascii="Times New Roman" w:eastAsia="Calibri" w:hAnsi="Times New Roman"/>
                <w:b/>
                <w:bCs/>
                <w:sz w:val="18"/>
              </w:rPr>
            </w:pPr>
            <w:r w:rsidRPr="00E935C2">
              <w:rPr>
                <w:rFonts w:ascii="Times New Roman" w:eastAsia="Calibri" w:hAnsi="Times New Roman"/>
                <w:b/>
                <w:bCs/>
                <w:sz w:val="18"/>
              </w:rPr>
              <w:t xml:space="preserve">OBJECTIFS OPERATIONNELS </w:t>
            </w:r>
          </w:p>
        </w:tc>
        <w:tc>
          <w:tcPr>
            <w:tcW w:w="3160" w:type="pct"/>
            <w:shd w:val="clear" w:color="auto" w:fill="F2F2F2"/>
            <w:vAlign w:val="center"/>
          </w:tcPr>
          <w:p w14:paraId="77815CEF" w14:textId="77777777" w:rsidR="008D5C44" w:rsidRPr="00E935C2" w:rsidRDefault="008D5C44" w:rsidP="00003B62">
            <w:pPr>
              <w:spacing w:after="0"/>
              <w:jc w:val="center"/>
              <w:rPr>
                <w:rFonts w:ascii="Times New Roman" w:eastAsia="Calibri" w:hAnsi="Times New Roman"/>
                <w:b/>
                <w:bCs/>
                <w:sz w:val="18"/>
              </w:rPr>
            </w:pPr>
            <w:r w:rsidRPr="00E935C2">
              <w:rPr>
                <w:rFonts w:ascii="Times New Roman" w:eastAsia="Calibri" w:hAnsi="Times New Roman"/>
                <w:b/>
                <w:bCs/>
                <w:sz w:val="18"/>
              </w:rPr>
              <w:t>RESULTATS ATTENDUS</w:t>
            </w:r>
          </w:p>
        </w:tc>
      </w:tr>
      <w:tr w:rsidR="008D5C44" w:rsidRPr="00E935C2" w14:paraId="1CFF25A4" w14:textId="77777777" w:rsidTr="00003B62">
        <w:trPr>
          <w:trHeight w:val="572"/>
        </w:trPr>
        <w:tc>
          <w:tcPr>
            <w:tcW w:w="142" w:type="pct"/>
            <w:shd w:val="clear" w:color="auto" w:fill="auto"/>
          </w:tcPr>
          <w:p w14:paraId="32DA380D" w14:textId="77777777" w:rsidR="008D5C44" w:rsidRPr="00E935C2" w:rsidRDefault="008D5C44" w:rsidP="00003B62">
            <w:pPr>
              <w:pStyle w:val="Paragraphedeliste"/>
              <w:numPr>
                <w:ilvl w:val="0"/>
                <w:numId w:val="38"/>
              </w:numPr>
              <w:spacing w:after="0"/>
              <w:jc w:val="left"/>
              <w:rPr>
                <w:rFonts w:ascii="Times New Roman" w:hAnsi="Times New Roman"/>
                <w:sz w:val="18"/>
                <w:lang w:val="fr-FR" w:eastAsia="fr-FR"/>
              </w:rPr>
            </w:pPr>
          </w:p>
        </w:tc>
        <w:tc>
          <w:tcPr>
            <w:tcW w:w="754" w:type="pct"/>
            <w:shd w:val="clear" w:color="auto" w:fill="auto"/>
            <w:vAlign w:val="center"/>
          </w:tcPr>
          <w:p w14:paraId="6DEC4E5C" w14:textId="4E5E7060" w:rsidR="008D5C44" w:rsidRPr="00E935C2" w:rsidRDefault="008D5C44" w:rsidP="004860EC">
            <w:pPr>
              <w:widowControl w:val="0"/>
              <w:autoSpaceDE w:val="0"/>
              <w:autoSpaceDN w:val="0"/>
              <w:adjustRightInd w:val="0"/>
              <w:spacing w:before="56" w:after="0" w:line="240" w:lineRule="auto"/>
              <w:ind w:left="62" w:right="238"/>
              <w:rPr>
                <w:rFonts w:ascii="Times New Roman" w:eastAsia="Calibri" w:hAnsi="Times New Roman"/>
                <w:sz w:val="18"/>
              </w:rPr>
            </w:pPr>
            <w:r w:rsidRPr="00E935C2">
              <w:rPr>
                <w:rFonts w:ascii="Times New Roman" w:eastAsia="Calibri" w:hAnsi="Times New Roman"/>
                <w:sz w:val="18"/>
              </w:rPr>
              <w:t>Application effective de la police de</w:t>
            </w:r>
            <w:r w:rsidR="004860EC">
              <w:rPr>
                <w:rFonts w:ascii="Times New Roman" w:eastAsia="Calibri" w:hAnsi="Times New Roman"/>
                <w:sz w:val="18"/>
              </w:rPr>
              <w:t xml:space="preserve"> </w:t>
            </w:r>
            <w:r w:rsidRPr="00E935C2">
              <w:rPr>
                <w:rFonts w:ascii="Times New Roman" w:eastAsia="Calibri" w:hAnsi="Times New Roman"/>
                <w:sz w:val="18"/>
              </w:rPr>
              <w:t>l’eau.</w:t>
            </w:r>
          </w:p>
        </w:tc>
        <w:tc>
          <w:tcPr>
            <w:tcW w:w="944" w:type="pct"/>
            <w:shd w:val="clear" w:color="auto" w:fill="auto"/>
            <w:vAlign w:val="center"/>
          </w:tcPr>
          <w:p w14:paraId="1D870C4C"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Réduire les infractions relatives à la réglementation en matière d’eau.</w:t>
            </w:r>
          </w:p>
        </w:tc>
        <w:tc>
          <w:tcPr>
            <w:tcW w:w="3160" w:type="pct"/>
            <w:shd w:val="clear" w:color="auto" w:fill="auto"/>
          </w:tcPr>
          <w:p w14:paraId="60EF703C" w14:textId="77777777" w:rsidR="008D5C44" w:rsidRPr="00E935C2" w:rsidRDefault="008D5C44" w:rsidP="00003B62">
            <w:pPr>
              <w:widowControl w:val="0"/>
              <w:numPr>
                <w:ilvl w:val="0"/>
                <w:numId w:val="27"/>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Le service pilote de la police de l’eau est capitalisé et dupliqué dans toutes les régions</w:t>
            </w:r>
          </w:p>
          <w:p w14:paraId="5CB1A994" w14:textId="77777777" w:rsidR="008D5C44" w:rsidRPr="00E935C2" w:rsidRDefault="008D5C44" w:rsidP="00003B62">
            <w:pPr>
              <w:widowControl w:val="0"/>
              <w:numPr>
                <w:ilvl w:val="0"/>
                <w:numId w:val="27"/>
              </w:numPr>
              <w:tabs>
                <w:tab w:val="left" w:pos="460"/>
              </w:tabs>
              <w:autoSpaceDE w:val="0"/>
              <w:autoSpaceDN w:val="0"/>
              <w:adjustRightInd w:val="0"/>
              <w:spacing w:after="0" w:line="240" w:lineRule="auto"/>
              <w:ind w:right="181"/>
              <w:rPr>
                <w:rFonts w:ascii="Times New Roman" w:eastAsia="Calibri" w:hAnsi="Times New Roman"/>
                <w:sz w:val="18"/>
              </w:rPr>
            </w:pPr>
            <w:r w:rsidRPr="00E935C2">
              <w:rPr>
                <w:rFonts w:ascii="Times New Roman" w:eastAsia="Calibri" w:hAnsi="Times New Roman"/>
                <w:sz w:val="18"/>
              </w:rPr>
              <w:t>Une direction de tutelle de la police de l’eau est créée au sein du Ministère en charge de l’eau</w:t>
            </w:r>
          </w:p>
          <w:p w14:paraId="26C36F4E" w14:textId="77777777" w:rsidR="008D5C44" w:rsidRPr="00E935C2" w:rsidRDefault="008D5C44" w:rsidP="00003B62">
            <w:pPr>
              <w:widowControl w:val="0"/>
              <w:numPr>
                <w:ilvl w:val="0"/>
                <w:numId w:val="27"/>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L’état de mise en œuvre de la police de l’eau est évalué tous les ans</w:t>
            </w:r>
          </w:p>
          <w:p w14:paraId="3291C353" w14:textId="77777777" w:rsidR="008D5C44" w:rsidRPr="00E935C2" w:rsidRDefault="008D5C44" w:rsidP="00003B62">
            <w:pPr>
              <w:widowControl w:val="0"/>
              <w:numPr>
                <w:ilvl w:val="0"/>
                <w:numId w:val="27"/>
              </w:numPr>
              <w:autoSpaceDE w:val="0"/>
              <w:autoSpaceDN w:val="0"/>
              <w:adjustRightInd w:val="0"/>
              <w:spacing w:after="0" w:line="278" w:lineRule="exact"/>
              <w:rPr>
                <w:rFonts w:ascii="Times New Roman" w:eastAsia="Calibri" w:hAnsi="Times New Roman"/>
                <w:sz w:val="18"/>
              </w:rPr>
            </w:pPr>
            <w:r w:rsidRPr="00E935C2">
              <w:rPr>
                <w:rFonts w:ascii="Times New Roman" w:eastAsia="Calibri" w:hAnsi="Times New Roman"/>
                <w:sz w:val="18"/>
              </w:rPr>
              <w:t>Les mesures correctives proposées par l’évaluation sont mises en œuvre</w:t>
            </w:r>
          </w:p>
        </w:tc>
      </w:tr>
      <w:tr w:rsidR="008D5C44" w:rsidRPr="00E935C2" w14:paraId="355BC22F" w14:textId="77777777" w:rsidTr="00003B62">
        <w:trPr>
          <w:trHeight w:val="569"/>
        </w:trPr>
        <w:tc>
          <w:tcPr>
            <w:tcW w:w="142" w:type="pct"/>
            <w:shd w:val="clear" w:color="auto" w:fill="auto"/>
          </w:tcPr>
          <w:p w14:paraId="0353B9EE" w14:textId="77777777" w:rsidR="008D5C44" w:rsidRPr="00E935C2" w:rsidRDefault="008D5C44" w:rsidP="00003B62">
            <w:pPr>
              <w:pStyle w:val="Paragraphedeliste"/>
              <w:numPr>
                <w:ilvl w:val="0"/>
                <w:numId w:val="38"/>
              </w:numPr>
              <w:spacing w:after="0"/>
              <w:jc w:val="left"/>
              <w:rPr>
                <w:rFonts w:ascii="Times New Roman" w:hAnsi="Times New Roman"/>
                <w:b/>
                <w:sz w:val="18"/>
                <w:lang w:val="fr-FR"/>
              </w:rPr>
            </w:pPr>
          </w:p>
        </w:tc>
        <w:tc>
          <w:tcPr>
            <w:tcW w:w="754" w:type="pct"/>
            <w:shd w:val="clear" w:color="auto" w:fill="auto"/>
            <w:vAlign w:val="center"/>
          </w:tcPr>
          <w:p w14:paraId="3E109F86"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Amélioration du recouvrement de la contribution financière en matière d’eau (CFE).</w:t>
            </w:r>
          </w:p>
        </w:tc>
        <w:tc>
          <w:tcPr>
            <w:tcW w:w="944" w:type="pct"/>
            <w:shd w:val="clear" w:color="auto" w:fill="auto"/>
            <w:vAlign w:val="center"/>
          </w:tcPr>
          <w:p w14:paraId="1EC4BD23"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Accroître les ressources financières pour la protection des ressources en eau.</w:t>
            </w:r>
          </w:p>
        </w:tc>
        <w:tc>
          <w:tcPr>
            <w:tcW w:w="3160" w:type="pct"/>
            <w:shd w:val="clear" w:color="auto" w:fill="auto"/>
          </w:tcPr>
          <w:p w14:paraId="7C98AFF1" w14:textId="77777777" w:rsidR="002D535F" w:rsidRPr="00E935C2" w:rsidRDefault="008D5C44" w:rsidP="00003B62">
            <w:pPr>
              <w:widowControl w:val="0"/>
              <w:numPr>
                <w:ilvl w:val="0"/>
                <w:numId w:val="28"/>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w:t>
            </w:r>
            <w:r w:rsidR="002D535F" w:rsidRPr="00E935C2">
              <w:rPr>
                <w:rFonts w:ascii="Times New Roman" w:eastAsia="Calibri" w:hAnsi="Times New Roman"/>
                <w:sz w:val="18"/>
              </w:rPr>
              <w:t xml:space="preserve"> La capacité d’autofinancement de la gestion</w:t>
            </w:r>
            <w:r w:rsidR="00AB485D" w:rsidRPr="00E935C2">
              <w:rPr>
                <w:rFonts w:ascii="Times New Roman" w:eastAsia="Calibri" w:hAnsi="Times New Roman"/>
                <w:sz w:val="18"/>
              </w:rPr>
              <w:t xml:space="preserve"> </w:t>
            </w:r>
            <w:r w:rsidR="002D535F" w:rsidRPr="00E935C2">
              <w:rPr>
                <w:rFonts w:ascii="Times New Roman" w:eastAsia="Calibri" w:hAnsi="Times New Roman"/>
                <w:sz w:val="18"/>
              </w:rPr>
              <w:t>des ressources en eau est améliorée.</w:t>
            </w:r>
          </w:p>
          <w:p w14:paraId="08A2B4A7" w14:textId="77777777" w:rsidR="002D535F" w:rsidRPr="00E935C2" w:rsidRDefault="002D535F" w:rsidP="00003B62">
            <w:pPr>
              <w:widowControl w:val="0"/>
              <w:numPr>
                <w:ilvl w:val="0"/>
                <w:numId w:val="28"/>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La capacité des agents des services publics est améliorée dans la mise en œuvre d’un tel type de taxe</w:t>
            </w:r>
          </w:p>
          <w:p w14:paraId="64F92722" w14:textId="77777777" w:rsidR="002D535F" w:rsidRPr="00E935C2" w:rsidRDefault="002D535F" w:rsidP="00003B62">
            <w:pPr>
              <w:widowControl w:val="0"/>
              <w:numPr>
                <w:ilvl w:val="0"/>
                <w:numId w:val="28"/>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Le recouvrement de la CFE progresse de 40%</w:t>
            </w:r>
            <w:r w:rsidR="00AB485D" w:rsidRPr="00E935C2">
              <w:rPr>
                <w:rFonts w:ascii="Times New Roman" w:eastAsia="Calibri" w:hAnsi="Times New Roman"/>
                <w:sz w:val="18"/>
              </w:rPr>
              <w:t xml:space="preserve"> </w:t>
            </w:r>
            <w:r w:rsidRPr="00E935C2">
              <w:rPr>
                <w:rFonts w:ascii="Times New Roman" w:eastAsia="Calibri" w:hAnsi="Times New Roman"/>
                <w:sz w:val="18"/>
              </w:rPr>
              <w:t>par an entre 2016 et 2020.</w:t>
            </w:r>
          </w:p>
          <w:p w14:paraId="455F3398" w14:textId="7F2405FF" w:rsidR="002D535F" w:rsidRPr="00E935C2" w:rsidRDefault="002D535F" w:rsidP="00003B62">
            <w:pPr>
              <w:widowControl w:val="0"/>
              <w:numPr>
                <w:ilvl w:val="0"/>
                <w:numId w:val="28"/>
              </w:numPr>
              <w:tabs>
                <w:tab w:val="left" w:pos="460"/>
              </w:tabs>
              <w:autoSpaceDE w:val="0"/>
              <w:autoSpaceDN w:val="0"/>
              <w:adjustRightInd w:val="0"/>
              <w:spacing w:after="0" w:line="240" w:lineRule="auto"/>
              <w:ind w:right="396"/>
              <w:rPr>
                <w:rFonts w:ascii="Times New Roman" w:eastAsia="Calibri" w:hAnsi="Times New Roman"/>
                <w:sz w:val="18"/>
              </w:rPr>
            </w:pPr>
            <w:r w:rsidRPr="00E935C2">
              <w:rPr>
                <w:rFonts w:ascii="Times New Roman" w:eastAsia="Calibri" w:hAnsi="Times New Roman"/>
                <w:sz w:val="18"/>
              </w:rPr>
              <w:t>Les recettes prévisionnelles globales et par Agence de l’Eau de la CFE s</w:t>
            </w:r>
            <w:r w:rsidR="00792E8C">
              <w:rPr>
                <w:rFonts w:ascii="Times New Roman" w:eastAsia="Calibri" w:hAnsi="Times New Roman"/>
                <w:sz w:val="18"/>
              </w:rPr>
              <w:t>ont connues à chaque phase</w:t>
            </w:r>
            <w:r w:rsidRPr="00E935C2">
              <w:rPr>
                <w:rFonts w:ascii="Times New Roman" w:eastAsia="Calibri" w:hAnsi="Times New Roman"/>
                <w:sz w:val="18"/>
              </w:rPr>
              <w:t>.</w:t>
            </w:r>
          </w:p>
          <w:p w14:paraId="704B2BCD" w14:textId="37265324" w:rsidR="002D535F" w:rsidRPr="00E935C2" w:rsidRDefault="002D535F" w:rsidP="00003B62">
            <w:pPr>
              <w:widowControl w:val="0"/>
              <w:numPr>
                <w:ilvl w:val="0"/>
                <w:numId w:val="28"/>
              </w:numPr>
              <w:tabs>
                <w:tab w:val="left" w:pos="460"/>
              </w:tabs>
              <w:autoSpaceDE w:val="0"/>
              <w:autoSpaceDN w:val="0"/>
              <w:adjustRightInd w:val="0"/>
              <w:spacing w:before="1" w:after="0" w:line="240" w:lineRule="auto"/>
              <w:ind w:right="262"/>
              <w:rPr>
                <w:rFonts w:ascii="Times New Roman" w:eastAsia="Calibri" w:hAnsi="Times New Roman"/>
                <w:sz w:val="18"/>
              </w:rPr>
            </w:pPr>
            <w:r w:rsidRPr="00E935C2">
              <w:rPr>
                <w:rFonts w:ascii="Times New Roman" w:eastAsia="Calibri" w:hAnsi="Times New Roman"/>
                <w:sz w:val="18"/>
              </w:rPr>
              <w:t xml:space="preserve">Les sessions de formation sont organisées pour les agents chargés des opérations de la CFE sur toute la durée de la </w:t>
            </w:r>
            <w:r w:rsidR="00792E8C">
              <w:rPr>
                <w:rFonts w:ascii="Times New Roman" w:eastAsia="Calibri" w:hAnsi="Times New Roman"/>
                <w:sz w:val="18"/>
              </w:rPr>
              <w:t>du plan d’action</w:t>
            </w:r>
            <w:r w:rsidRPr="00E935C2">
              <w:rPr>
                <w:rFonts w:ascii="Times New Roman" w:eastAsia="Calibri" w:hAnsi="Times New Roman"/>
                <w:sz w:val="18"/>
              </w:rPr>
              <w:t>.</w:t>
            </w:r>
          </w:p>
          <w:p w14:paraId="0EDC52A8" w14:textId="77777777" w:rsidR="008D5C44" w:rsidRPr="00E935C2" w:rsidRDefault="002D535F" w:rsidP="00003B62">
            <w:pPr>
              <w:widowControl w:val="0"/>
              <w:numPr>
                <w:ilvl w:val="0"/>
                <w:numId w:val="28"/>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Tous les principaux usagers de l’eau sont assujettis à la CFE sont identifiés et sensibilisés.</w:t>
            </w:r>
          </w:p>
        </w:tc>
      </w:tr>
      <w:tr w:rsidR="008D5C44" w:rsidRPr="00E935C2" w14:paraId="2F95AE62" w14:textId="77777777" w:rsidTr="00003B62">
        <w:trPr>
          <w:trHeight w:val="682"/>
        </w:trPr>
        <w:tc>
          <w:tcPr>
            <w:tcW w:w="142" w:type="pct"/>
            <w:shd w:val="clear" w:color="auto" w:fill="auto"/>
          </w:tcPr>
          <w:p w14:paraId="1C356609" w14:textId="77777777" w:rsidR="008D5C44" w:rsidRPr="00E935C2" w:rsidRDefault="008D5C44" w:rsidP="00003B62">
            <w:pPr>
              <w:pStyle w:val="Paragraphedeliste"/>
              <w:numPr>
                <w:ilvl w:val="0"/>
                <w:numId w:val="38"/>
              </w:numPr>
              <w:spacing w:after="0"/>
              <w:jc w:val="left"/>
              <w:rPr>
                <w:rFonts w:ascii="Times New Roman" w:hAnsi="Times New Roman"/>
                <w:b/>
                <w:sz w:val="18"/>
                <w:lang w:val="fr-FR"/>
              </w:rPr>
            </w:pPr>
          </w:p>
        </w:tc>
        <w:tc>
          <w:tcPr>
            <w:tcW w:w="754" w:type="pct"/>
            <w:shd w:val="clear" w:color="auto" w:fill="auto"/>
            <w:vAlign w:val="center"/>
          </w:tcPr>
          <w:p w14:paraId="47981C65"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Poursuite de l’adaptation du cadre institutionnel et instruments de gestion.</w:t>
            </w:r>
          </w:p>
        </w:tc>
        <w:tc>
          <w:tcPr>
            <w:tcW w:w="944" w:type="pct"/>
            <w:shd w:val="clear" w:color="auto" w:fill="auto"/>
            <w:vAlign w:val="center"/>
          </w:tcPr>
          <w:p w14:paraId="31862037"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Améliorer les capacités de pilotage et de gestion de la GIRE.</w:t>
            </w:r>
          </w:p>
        </w:tc>
        <w:tc>
          <w:tcPr>
            <w:tcW w:w="3160" w:type="pct"/>
            <w:shd w:val="clear" w:color="auto" w:fill="auto"/>
          </w:tcPr>
          <w:p w14:paraId="018EA970" w14:textId="77777777" w:rsidR="002D535F" w:rsidRPr="00E935C2" w:rsidRDefault="002D535F"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Le recueil de textes est mis à jour régulièrement et logé dans un site web.</w:t>
            </w:r>
          </w:p>
          <w:p w14:paraId="5906DDCA" w14:textId="77777777" w:rsidR="002D535F" w:rsidRPr="00E935C2" w:rsidRDefault="002D535F"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Les relations entre les Agences de l’Eau et les structures centrales et régionales responsables du secteur de l’eau et de l’assainissement et les autres ministères partenaires sont clarifiées.</w:t>
            </w:r>
          </w:p>
          <w:p w14:paraId="77777FBF" w14:textId="77777777" w:rsidR="002D535F" w:rsidRPr="00E935C2" w:rsidRDefault="005C3FD5"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 xml:space="preserve">Les fonctions, la composition et le </w:t>
            </w:r>
            <w:r w:rsidR="002D535F" w:rsidRPr="00E935C2">
              <w:rPr>
                <w:rFonts w:ascii="Times New Roman" w:eastAsia="Calibri" w:hAnsi="Times New Roman"/>
                <w:sz w:val="18"/>
              </w:rPr>
              <w:t>fonctionnement des organes de la GIRE sont</w:t>
            </w:r>
            <w:r w:rsidR="00AB485D" w:rsidRPr="00E935C2">
              <w:rPr>
                <w:rFonts w:ascii="Times New Roman" w:eastAsia="Calibri" w:hAnsi="Times New Roman"/>
                <w:sz w:val="18"/>
              </w:rPr>
              <w:t xml:space="preserve"> </w:t>
            </w:r>
            <w:r w:rsidR="002D535F" w:rsidRPr="00E935C2">
              <w:rPr>
                <w:rFonts w:ascii="Times New Roman" w:eastAsia="Calibri" w:hAnsi="Times New Roman"/>
                <w:sz w:val="18"/>
              </w:rPr>
              <w:t>revus périodiquement et adaptés aux besoins</w:t>
            </w:r>
            <w:r w:rsidR="00AB485D" w:rsidRPr="00E935C2">
              <w:rPr>
                <w:rFonts w:ascii="Times New Roman" w:eastAsia="Calibri" w:hAnsi="Times New Roman"/>
                <w:sz w:val="18"/>
              </w:rPr>
              <w:t xml:space="preserve"> </w:t>
            </w:r>
            <w:r w:rsidR="002D535F" w:rsidRPr="00E935C2">
              <w:rPr>
                <w:rFonts w:ascii="Times New Roman" w:eastAsia="Calibri" w:hAnsi="Times New Roman"/>
                <w:sz w:val="18"/>
              </w:rPr>
              <w:t>d’efficacité.</w:t>
            </w:r>
          </w:p>
          <w:p w14:paraId="3E6CC73C" w14:textId="77777777" w:rsidR="002D535F" w:rsidRPr="00E935C2" w:rsidRDefault="002D535F"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Les sièges des cinq agences sont construits.</w:t>
            </w:r>
          </w:p>
          <w:p w14:paraId="6E242495" w14:textId="77777777" w:rsidR="002D535F" w:rsidRPr="00E935C2" w:rsidRDefault="002D535F"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Les SDAGE sont formulés dans chaque espace de gestion selon une approche participative.</w:t>
            </w:r>
          </w:p>
          <w:p w14:paraId="7B9C5585" w14:textId="77777777" w:rsidR="002D535F" w:rsidRPr="00E935C2" w:rsidRDefault="002D535F"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Des SAGE sont formulés en relation étroite avec les CLE avec une priorité pour les zones où les enjeux et/ou les conflits d’usage de l’eau sont les plus prononcés.</w:t>
            </w:r>
          </w:p>
          <w:p w14:paraId="3789D703" w14:textId="77777777" w:rsidR="005C3FD5" w:rsidRPr="00E935C2" w:rsidRDefault="002D535F"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Les alliances stratégiques avec les ministères responsables de l’environnement, des mines, de l’agriculture et de l'industrie sont nouées.</w:t>
            </w:r>
          </w:p>
          <w:p w14:paraId="3E0A6622" w14:textId="77777777" w:rsidR="005C3FD5" w:rsidRPr="00E935C2" w:rsidRDefault="002D535F"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Le positionnement du SP/PAGIRE (rattaché au Cabinet du Ministère) est maintenu en tant que garant du développement institutionnel de la GIRE.</w:t>
            </w:r>
          </w:p>
          <w:p w14:paraId="2FFCEA3D" w14:textId="77777777" w:rsidR="002D535F" w:rsidRPr="00E935C2" w:rsidRDefault="002D535F"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La DEIE a évolué vers une plus grande autonomie institutionnelle et financière.</w:t>
            </w:r>
          </w:p>
          <w:p w14:paraId="14B2EF5E" w14:textId="77777777" w:rsidR="008D5C44" w:rsidRPr="00E935C2" w:rsidRDefault="005C3FD5" w:rsidP="00003B62">
            <w:pPr>
              <w:widowControl w:val="0"/>
              <w:numPr>
                <w:ilvl w:val="0"/>
                <w:numId w:val="29"/>
              </w:numPr>
              <w:autoSpaceDE w:val="0"/>
              <w:autoSpaceDN w:val="0"/>
              <w:adjustRightInd w:val="0"/>
              <w:spacing w:after="0" w:line="240" w:lineRule="auto"/>
              <w:rPr>
                <w:rFonts w:ascii="Times New Roman" w:eastAsia="Calibri" w:hAnsi="Times New Roman"/>
                <w:sz w:val="18"/>
              </w:rPr>
            </w:pPr>
            <w:r w:rsidRPr="00E935C2">
              <w:rPr>
                <w:rFonts w:ascii="Times New Roman" w:eastAsia="Calibri" w:hAnsi="Times New Roman"/>
                <w:sz w:val="18"/>
              </w:rPr>
              <w:t>La coopération régionale et internationale est renforcée.</w:t>
            </w:r>
          </w:p>
        </w:tc>
      </w:tr>
      <w:tr w:rsidR="008D5C44" w:rsidRPr="00E935C2" w14:paraId="7F1D269F" w14:textId="77777777" w:rsidTr="00003B62">
        <w:trPr>
          <w:trHeight w:val="356"/>
        </w:trPr>
        <w:tc>
          <w:tcPr>
            <w:tcW w:w="142" w:type="pct"/>
            <w:shd w:val="clear" w:color="auto" w:fill="auto"/>
          </w:tcPr>
          <w:p w14:paraId="1C4FB926" w14:textId="77777777" w:rsidR="008D5C44" w:rsidRPr="00E935C2" w:rsidRDefault="008D5C44" w:rsidP="00003B62">
            <w:pPr>
              <w:pStyle w:val="Paragraphedeliste"/>
              <w:numPr>
                <w:ilvl w:val="0"/>
                <w:numId w:val="38"/>
              </w:numPr>
              <w:spacing w:after="0"/>
              <w:jc w:val="left"/>
              <w:rPr>
                <w:rFonts w:ascii="Times New Roman" w:hAnsi="Times New Roman"/>
                <w:b/>
                <w:sz w:val="18"/>
                <w:lang w:val="fr-FR"/>
              </w:rPr>
            </w:pPr>
          </w:p>
        </w:tc>
        <w:tc>
          <w:tcPr>
            <w:tcW w:w="754" w:type="pct"/>
            <w:shd w:val="clear" w:color="auto" w:fill="auto"/>
            <w:vAlign w:val="center"/>
          </w:tcPr>
          <w:p w14:paraId="397EAE96"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Renforcement des capacités des agences de l’eau et des autres parties prenantes.</w:t>
            </w:r>
          </w:p>
        </w:tc>
        <w:tc>
          <w:tcPr>
            <w:tcW w:w="944" w:type="pct"/>
            <w:shd w:val="clear" w:color="auto" w:fill="auto"/>
            <w:vAlign w:val="center"/>
          </w:tcPr>
          <w:p w14:paraId="4BFC8AC8"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Améliorer les compétences et l’efficacité des structures de gestion des agences de l’eau et des partenaires concernés.</w:t>
            </w:r>
          </w:p>
        </w:tc>
        <w:tc>
          <w:tcPr>
            <w:tcW w:w="3160" w:type="pct"/>
            <w:shd w:val="clear" w:color="auto" w:fill="auto"/>
          </w:tcPr>
          <w:p w14:paraId="3264EFC7" w14:textId="77777777" w:rsidR="005C3FD5" w:rsidRPr="00E935C2" w:rsidRDefault="005C3FD5" w:rsidP="00003B62">
            <w:pPr>
              <w:pStyle w:val="Paragraphedeliste"/>
              <w:numPr>
                <w:ilvl w:val="0"/>
                <w:numId w:val="30"/>
              </w:numPr>
              <w:spacing w:after="0"/>
              <w:rPr>
                <w:rFonts w:ascii="Times New Roman" w:hAnsi="Times New Roman"/>
                <w:sz w:val="18"/>
              </w:rPr>
            </w:pPr>
            <w:r w:rsidRPr="00E935C2">
              <w:rPr>
                <w:rFonts w:ascii="Times New Roman" w:hAnsi="Times New Roman"/>
                <w:sz w:val="18"/>
              </w:rPr>
              <w:t>Le besoin en personnel du secteur de l’eau est évalué pour la période 2016-2020.</w:t>
            </w:r>
          </w:p>
          <w:p w14:paraId="654F65F4" w14:textId="77777777" w:rsidR="005C3FD5" w:rsidRPr="00E935C2" w:rsidRDefault="005C3FD5" w:rsidP="00003B62">
            <w:pPr>
              <w:pStyle w:val="Paragraphedeliste"/>
              <w:numPr>
                <w:ilvl w:val="0"/>
                <w:numId w:val="30"/>
              </w:numPr>
              <w:spacing w:after="0"/>
              <w:rPr>
                <w:rFonts w:ascii="Times New Roman" w:hAnsi="Times New Roman"/>
                <w:sz w:val="18"/>
              </w:rPr>
            </w:pPr>
            <w:r w:rsidRPr="00E935C2">
              <w:rPr>
                <w:rFonts w:ascii="Times New Roman" w:hAnsi="Times New Roman"/>
                <w:sz w:val="18"/>
              </w:rPr>
              <w:t>Le secteur de l’eau dispose d’au moins la moitié des agents compétents dans les divers domaines conformément aux besoins identifiés.</w:t>
            </w:r>
          </w:p>
          <w:p w14:paraId="3207387A" w14:textId="77777777" w:rsidR="005C3FD5" w:rsidRPr="00E935C2" w:rsidRDefault="005C3FD5" w:rsidP="00003B62">
            <w:pPr>
              <w:pStyle w:val="Paragraphedeliste"/>
              <w:numPr>
                <w:ilvl w:val="0"/>
                <w:numId w:val="30"/>
              </w:numPr>
              <w:spacing w:after="0"/>
              <w:rPr>
                <w:rFonts w:ascii="Times New Roman" w:hAnsi="Times New Roman"/>
                <w:sz w:val="18"/>
              </w:rPr>
            </w:pPr>
            <w:r w:rsidRPr="00E935C2">
              <w:rPr>
                <w:rFonts w:ascii="Times New Roman" w:hAnsi="Times New Roman"/>
                <w:sz w:val="18"/>
              </w:rPr>
              <w:t>Le dialogue intersectoriel dans la gestion des ressources en eau est renforcé.</w:t>
            </w:r>
          </w:p>
          <w:p w14:paraId="5A0E7D4E" w14:textId="77777777" w:rsidR="005C3FD5" w:rsidRPr="00E935C2" w:rsidRDefault="005C3FD5" w:rsidP="00003B62">
            <w:pPr>
              <w:pStyle w:val="Paragraphedeliste"/>
              <w:numPr>
                <w:ilvl w:val="0"/>
                <w:numId w:val="30"/>
              </w:numPr>
              <w:spacing w:after="0"/>
              <w:rPr>
                <w:rFonts w:ascii="Times New Roman" w:hAnsi="Times New Roman"/>
                <w:sz w:val="18"/>
              </w:rPr>
            </w:pPr>
            <w:r w:rsidRPr="00E935C2">
              <w:rPr>
                <w:rFonts w:ascii="Times New Roman" w:hAnsi="Times New Roman"/>
                <w:sz w:val="18"/>
              </w:rPr>
              <w:t>La participation des acteurs de la société civile et des usagers dans les prises de décisions est assurée.</w:t>
            </w:r>
          </w:p>
          <w:p w14:paraId="78EA0322" w14:textId="77777777" w:rsidR="005C3FD5" w:rsidRPr="00E935C2" w:rsidRDefault="005C3FD5" w:rsidP="00003B62">
            <w:pPr>
              <w:pStyle w:val="Paragraphedeliste"/>
              <w:numPr>
                <w:ilvl w:val="0"/>
                <w:numId w:val="30"/>
              </w:numPr>
              <w:spacing w:after="0"/>
              <w:rPr>
                <w:rFonts w:ascii="Times New Roman" w:hAnsi="Times New Roman"/>
                <w:sz w:val="18"/>
              </w:rPr>
            </w:pPr>
            <w:r w:rsidRPr="00E935C2">
              <w:rPr>
                <w:rFonts w:ascii="Times New Roman" w:hAnsi="Times New Roman"/>
                <w:sz w:val="18"/>
              </w:rPr>
              <w:lastRenderedPageBreak/>
              <w:t>Le recrutement progressif de nouveaux agents est effectif.</w:t>
            </w:r>
          </w:p>
          <w:p w14:paraId="0E35CEFF" w14:textId="7A501B93" w:rsidR="005C3FD5" w:rsidRPr="004860EC" w:rsidRDefault="005C3FD5" w:rsidP="004860EC">
            <w:pPr>
              <w:pStyle w:val="Paragraphedeliste"/>
              <w:numPr>
                <w:ilvl w:val="0"/>
                <w:numId w:val="30"/>
              </w:numPr>
              <w:spacing w:after="0"/>
              <w:rPr>
                <w:rFonts w:ascii="Times New Roman" w:hAnsi="Times New Roman"/>
                <w:sz w:val="18"/>
              </w:rPr>
            </w:pPr>
            <w:r w:rsidRPr="00E935C2">
              <w:rPr>
                <w:rFonts w:ascii="Times New Roman" w:hAnsi="Times New Roman"/>
                <w:sz w:val="18"/>
              </w:rPr>
              <w:t>Des sessions de formations des agents sont</w:t>
            </w:r>
            <w:r w:rsidR="004860EC">
              <w:rPr>
                <w:rFonts w:ascii="Times New Roman" w:hAnsi="Times New Roman"/>
                <w:sz w:val="18"/>
              </w:rPr>
              <w:t xml:space="preserve"> </w:t>
            </w:r>
            <w:r w:rsidRPr="004860EC">
              <w:rPr>
                <w:rFonts w:ascii="Times New Roman" w:hAnsi="Times New Roman"/>
                <w:sz w:val="18"/>
              </w:rPr>
              <w:t>organisées.</w:t>
            </w:r>
          </w:p>
          <w:p w14:paraId="4152BE8A" w14:textId="77777777" w:rsidR="005C3FD5" w:rsidRPr="00E935C2" w:rsidRDefault="005C3FD5" w:rsidP="00003B62">
            <w:pPr>
              <w:pStyle w:val="Paragraphedeliste"/>
              <w:numPr>
                <w:ilvl w:val="0"/>
                <w:numId w:val="30"/>
              </w:numPr>
              <w:spacing w:after="0"/>
              <w:rPr>
                <w:rFonts w:ascii="Times New Roman" w:hAnsi="Times New Roman"/>
                <w:sz w:val="18"/>
              </w:rPr>
            </w:pPr>
            <w:r w:rsidRPr="00E935C2">
              <w:rPr>
                <w:rFonts w:ascii="Times New Roman" w:hAnsi="Times New Roman"/>
                <w:sz w:val="18"/>
              </w:rPr>
              <w:t>Des plans stratégiques de développement des Agences de l’eau sont formulés et mis en œuvre.</w:t>
            </w:r>
          </w:p>
          <w:p w14:paraId="1E648CED" w14:textId="77777777" w:rsidR="005C3FD5" w:rsidRPr="00E935C2" w:rsidRDefault="005C3FD5" w:rsidP="00003B62">
            <w:pPr>
              <w:pStyle w:val="Paragraphedeliste"/>
              <w:numPr>
                <w:ilvl w:val="0"/>
                <w:numId w:val="30"/>
              </w:numPr>
              <w:spacing w:after="0"/>
              <w:rPr>
                <w:rFonts w:ascii="Times New Roman" w:hAnsi="Times New Roman"/>
                <w:sz w:val="18"/>
              </w:rPr>
            </w:pPr>
            <w:r w:rsidRPr="00E935C2">
              <w:rPr>
                <w:rFonts w:ascii="Times New Roman" w:hAnsi="Times New Roman"/>
                <w:sz w:val="18"/>
              </w:rPr>
              <w:t>La délégation de l’exécution des activités par les acteurs de la société civile et instituts divers est réalisée.</w:t>
            </w:r>
          </w:p>
          <w:p w14:paraId="127F1CF1" w14:textId="77777777" w:rsidR="005C3FD5" w:rsidRPr="00E935C2" w:rsidRDefault="005C3FD5" w:rsidP="00003B62">
            <w:pPr>
              <w:pStyle w:val="Paragraphedeliste"/>
              <w:numPr>
                <w:ilvl w:val="0"/>
                <w:numId w:val="30"/>
              </w:numPr>
              <w:spacing w:after="0"/>
              <w:rPr>
                <w:rFonts w:ascii="Times New Roman" w:hAnsi="Times New Roman"/>
                <w:sz w:val="18"/>
              </w:rPr>
            </w:pPr>
            <w:r w:rsidRPr="00E935C2">
              <w:rPr>
                <w:rFonts w:ascii="Times New Roman" w:hAnsi="Times New Roman"/>
                <w:sz w:val="18"/>
              </w:rPr>
              <w:t>Les collectivités décentralisées exercent</w:t>
            </w:r>
            <w:r w:rsidRPr="00E935C2">
              <w:rPr>
                <w:sz w:val="18"/>
              </w:rPr>
              <w:t xml:space="preserve"> </w:t>
            </w:r>
            <w:r w:rsidRPr="00E935C2">
              <w:rPr>
                <w:rFonts w:ascii="Times New Roman" w:hAnsi="Times New Roman"/>
                <w:sz w:val="18"/>
              </w:rPr>
              <w:t>effectivement leurs compétences dans le domaine de l’eau.</w:t>
            </w:r>
          </w:p>
          <w:p w14:paraId="31860FE9" w14:textId="77777777" w:rsidR="008D5C44" w:rsidRPr="00E935C2" w:rsidRDefault="005C3FD5" w:rsidP="00003B62">
            <w:pPr>
              <w:pStyle w:val="Paragraphedeliste"/>
              <w:numPr>
                <w:ilvl w:val="0"/>
                <w:numId w:val="30"/>
              </w:numPr>
              <w:spacing w:after="0"/>
              <w:jc w:val="left"/>
              <w:rPr>
                <w:rFonts w:ascii="Times New Roman" w:hAnsi="Times New Roman"/>
                <w:sz w:val="18"/>
              </w:rPr>
            </w:pPr>
            <w:r w:rsidRPr="00E935C2">
              <w:rPr>
                <w:rFonts w:ascii="Times New Roman" w:hAnsi="Times New Roman"/>
                <w:sz w:val="18"/>
              </w:rPr>
              <w:t>La logistique et les cadres de travail sont appropriés.</w:t>
            </w:r>
          </w:p>
        </w:tc>
      </w:tr>
      <w:tr w:rsidR="008D5C44" w:rsidRPr="00E935C2" w14:paraId="2ACD82AE" w14:textId="77777777" w:rsidTr="00003B62">
        <w:tc>
          <w:tcPr>
            <w:tcW w:w="142" w:type="pct"/>
            <w:shd w:val="clear" w:color="auto" w:fill="auto"/>
          </w:tcPr>
          <w:p w14:paraId="1C5F9ED2" w14:textId="77777777" w:rsidR="008D5C44" w:rsidRPr="00E935C2" w:rsidRDefault="008D5C44" w:rsidP="00003B62">
            <w:pPr>
              <w:pStyle w:val="Paragraphedeliste"/>
              <w:numPr>
                <w:ilvl w:val="0"/>
                <w:numId w:val="38"/>
              </w:numPr>
              <w:spacing w:after="0"/>
              <w:jc w:val="left"/>
              <w:rPr>
                <w:rFonts w:ascii="Times New Roman" w:hAnsi="Times New Roman"/>
                <w:b/>
                <w:sz w:val="18"/>
                <w:lang w:val="fr-FR"/>
              </w:rPr>
            </w:pPr>
          </w:p>
        </w:tc>
        <w:tc>
          <w:tcPr>
            <w:tcW w:w="754" w:type="pct"/>
            <w:shd w:val="clear" w:color="auto" w:fill="auto"/>
            <w:vAlign w:val="center"/>
          </w:tcPr>
          <w:p w14:paraId="1B5C97E9" w14:textId="77777777" w:rsidR="008D5C44" w:rsidRPr="00E935C2" w:rsidRDefault="002D535F" w:rsidP="00003B62">
            <w:pPr>
              <w:spacing w:after="0"/>
              <w:rPr>
                <w:rFonts w:ascii="Times New Roman" w:eastAsia="Calibri" w:hAnsi="Times New Roman"/>
                <w:bCs/>
                <w:sz w:val="18"/>
              </w:rPr>
            </w:pPr>
            <w:r w:rsidRPr="00E935C2">
              <w:rPr>
                <w:rFonts w:ascii="Times New Roman" w:eastAsia="Calibri" w:hAnsi="Times New Roman"/>
                <w:sz w:val="18"/>
              </w:rPr>
              <w:t>Développement d’un s</w:t>
            </w:r>
            <w:r w:rsidR="008D5C44" w:rsidRPr="00E935C2">
              <w:rPr>
                <w:rFonts w:ascii="Times New Roman" w:eastAsia="Calibri" w:hAnsi="Times New Roman"/>
                <w:sz w:val="18"/>
              </w:rPr>
              <w:t>ystème national d</w:t>
            </w:r>
            <w:r w:rsidRPr="00E935C2">
              <w:rPr>
                <w:rFonts w:ascii="Times New Roman" w:eastAsia="Calibri" w:hAnsi="Times New Roman"/>
                <w:sz w:val="18"/>
              </w:rPr>
              <w:t>’information sur l’eau (</w:t>
            </w:r>
            <w:proofErr w:type="spellStart"/>
            <w:r w:rsidRPr="00E935C2">
              <w:rPr>
                <w:rFonts w:ascii="Times New Roman" w:eastAsia="Calibri" w:hAnsi="Times New Roman"/>
                <w:sz w:val="18"/>
              </w:rPr>
              <w:t>SNIEau</w:t>
            </w:r>
            <w:proofErr w:type="spellEnd"/>
            <w:r w:rsidRPr="00E935C2">
              <w:rPr>
                <w:rFonts w:ascii="Times New Roman" w:eastAsia="Calibri" w:hAnsi="Times New Roman"/>
                <w:sz w:val="18"/>
              </w:rPr>
              <w:t>) fiable et durable</w:t>
            </w:r>
          </w:p>
        </w:tc>
        <w:tc>
          <w:tcPr>
            <w:tcW w:w="944" w:type="pct"/>
            <w:shd w:val="clear" w:color="auto" w:fill="auto"/>
            <w:vAlign w:val="center"/>
          </w:tcPr>
          <w:p w14:paraId="4A3C9345"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Disposer d’outils fiables d’aide à la décision.</w:t>
            </w:r>
          </w:p>
        </w:tc>
        <w:tc>
          <w:tcPr>
            <w:tcW w:w="3160" w:type="pct"/>
            <w:shd w:val="clear" w:color="auto" w:fill="auto"/>
            <w:vAlign w:val="center"/>
          </w:tcPr>
          <w:p w14:paraId="10EA9ECD" w14:textId="77777777" w:rsidR="00486492" w:rsidRPr="00E935C2" w:rsidRDefault="00486492" w:rsidP="00003B62">
            <w:pPr>
              <w:pStyle w:val="Paragraphedeliste"/>
              <w:numPr>
                <w:ilvl w:val="0"/>
                <w:numId w:val="31"/>
              </w:numPr>
              <w:spacing w:after="0"/>
              <w:rPr>
                <w:rFonts w:ascii="Times New Roman" w:hAnsi="Times New Roman"/>
                <w:sz w:val="18"/>
              </w:rPr>
            </w:pPr>
            <w:r w:rsidRPr="00E935C2">
              <w:rPr>
                <w:rFonts w:ascii="Times New Roman" w:hAnsi="Times New Roman"/>
                <w:sz w:val="18"/>
              </w:rPr>
              <w:t>De nouveaux réseaux de suivi des ressources en eaux sont mis en place.</w:t>
            </w:r>
          </w:p>
          <w:p w14:paraId="13DAE50F" w14:textId="77777777" w:rsidR="00486492" w:rsidRPr="00E935C2" w:rsidRDefault="00486492" w:rsidP="00003B62">
            <w:pPr>
              <w:pStyle w:val="Paragraphedeliste"/>
              <w:numPr>
                <w:ilvl w:val="0"/>
                <w:numId w:val="31"/>
              </w:numPr>
              <w:spacing w:after="0"/>
              <w:rPr>
                <w:rFonts w:ascii="Times New Roman" w:hAnsi="Times New Roman"/>
                <w:sz w:val="18"/>
              </w:rPr>
            </w:pPr>
            <w:r w:rsidRPr="00E935C2">
              <w:rPr>
                <w:rFonts w:ascii="Times New Roman" w:hAnsi="Times New Roman"/>
                <w:sz w:val="18"/>
              </w:rPr>
              <w:t>Le suivi de la qualité des eaux autour des sites miniers, industriels et agricoles est assuré.</w:t>
            </w:r>
          </w:p>
          <w:p w14:paraId="4F9227F8" w14:textId="77777777" w:rsidR="00486492" w:rsidRPr="00E935C2" w:rsidRDefault="00486492" w:rsidP="00003B62">
            <w:pPr>
              <w:pStyle w:val="Paragraphedeliste"/>
              <w:numPr>
                <w:ilvl w:val="0"/>
                <w:numId w:val="31"/>
              </w:numPr>
              <w:spacing w:after="0"/>
              <w:rPr>
                <w:rFonts w:ascii="Times New Roman" w:hAnsi="Times New Roman"/>
                <w:sz w:val="18"/>
              </w:rPr>
            </w:pPr>
            <w:r w:rsidRPr="00E935C2">
              <w:rPr>
                <w:rFonts w:ascii="Times New Roman" w:hAnsi="Times New Roman"/>
                <w:sz w:val="18"/>
              </w:rPr>
              <w:t>Les capacités d’intervention des services sont renforcées.</w:t>
            </w:r>
          </w:p>
          <w:p w14:paraId="351445C9" w14:textId="77777777" w:rsidR="008D5C44" w:rsidRPr="00E935C2" w:rsidRDefault="00486492" w:rsidP="00003B62">
            <w:pPr>
              <w:pStyle w:val="Paragraphedeliste"/>
              <w:numPr>
                <w:ilvl w:val="0"/>
                <w:numId w:val="31"/>
              </w:numPr>
              <w:spacing w:after="0"/>
              <w:rPr>
                <w:rFonts w:ascii="Times New Roman" w:hAnsi="Times New Roman"/>
                <w:sz w:val="18"/>
              </w:rPr>
            </w:pPr>
            <w:r w:rsidRPr="00E935C2">
              <w:rPr>
                <w:rFonts w:ascii="Times New Roman" w:hAnsi="Times New Roman"/>
                <w:sz w:val="18"/>
              </w:rPr>
              <w:t>Les conflits d’usage de l’eau autour des points d’eau sont documentés.</w:t>
            </w:r>
          </w:p>
          <w:p w14:paraId="65C6110D" w14:textId="77777777" w:rsidR="00486492" w:rsidRPr="00E935C2" w:rsidRDefault="00486492" w:rsidP="00003B62">
            <w:pPr>
              <w:pStyle w:val="Paragraphedeliste"/>
              <w:numPr>
                <w:ilvl w:val="0"/>
                <w:numId w:val="31"/>
              </w:numPr>
              <w:spacing w:after="0"/>
              <w:rPr>
                <w:rFonts w:ascii="Times New Roman" w:hAnsi="Times New Roman"/>
                <w:sz w:val="18"/>
              </w:rPr>
            </w:pPr>
            <w:r w:rsidRPr="00E935C2">
              <w:rPr>
                <w:rFonts w:ascii="Times New Roman" w:hAnsi="Times New Roman"/>
                <w:sz w:val="18"/>
              </w:rPr>
              <w:t>L’état des thèmes transversaux dans le secteur de l’eau est connu et amélioré.</w:t>
            </w:r>
          </w:p>
          <w:p w14:paraId="7A89022D" w14:textId="77777777" w:rsidR="00486492" w:rsidRPr="00E935C2" w:rsidRDefault="00486492" w:rsidP="00003B62">
            <w:pPr>
              <w:pStyle w:val="Paragraphedeliste"/>
              <w:numPr>
                <w:ilvl w:val="0"/>
                <w:numId w:val="31"/>
              </w:numPr>
              <w:spacing w:after="0"/>
              <w:rPr>
                <w:rFonts w:ascii="Times New Roman" w:hAnsi="Times New Roman"/>
                <w:sz w:val="18"/>
              </w:rPr>
            </w:pPr>
            <w:r w:rsidRPr="00E935C2">
              <w:rPr>
                <w:rFonts w:ascii="Times New Roman" w:hAnsi="Times New Roman"/>
                <w:sz w:val="18"/>
              </w:rPr>
              <w:t>L’accès aux données et information est facilité pour les usagers.</w:t>
            </w:r>
          </w:p>
          <w:p w14:paraId="75256C1C" w14:textId="77777777" w:rsidR="00486492" w:rsidRPr="00E935C2" w:rsidRDefault="00486492" w:rsidP="00003B62">
            <w:pPr>
              <w:pStyle w:val="Paragraphedeliste"/>
              <w:numPr>
                <w:ilvl w:val="0"/>
                <w:numId w:val="31"/>
              </w:numPr>
              <w:spacing w:after="0"/>
              <w:rPr>
                <w:rFonts w:ascii="Times New Roman" w:hAnsi="Times New Roman"/>
                <w:sz w:val="18"/>
              </w:rPr>
            </w:pPr>
            <w:r w:rsidRPr="00E935C2">
              <w:rPr>
                <w:rFonts w:ascii="Times New Roman" w:hAnsi="Times New Roman"/>
                <w:sz w:val="18"/>
              </w:rPr>
              <w:t>Le cadre régional de coopération et de développement des systèmes d’information sur l’eau est établi.</w:t>
            </w:r>
          </w:p>
          <w:p w14:paraId="37B16070" w14:textId="77777777" w:rsidR="00486492" w:rsidRPr="00E935C2" w:rsidRDefault="00486492" w:rsidP="00003B62">
            <w:pPr>
              <w:pStyle w:val="Paragraphedeliste"/>
              <w:numPr>
                <w:ilvl w:val="0"/>
                <w:numId w:val="31"/>
              </w:numPr>
              <w:spacing w:after="0"/>
              <w:rPr>
                <w:rFonts w:ascii="Times New Roman" w:hAnsi="Times New Roman"/>
                <w:sz w:val="18"/>
              </w:rPr>
            </w:pPr>
            <w:r w:rsidRPr="00E935C2">
              <w:rPr>
                <w:rFonts w:ascii="Times New Roman" w:hAnsi="Times New Roman"/>
                <w:sz w:val="18"/>
              </w:rPr>
              <w:t>Les villages et certains chefs-lieux des communes rurales sont initiés à la gestion des données pluviométriques</w:t>
            </w:r>
          </w:p>
        </w:tc>
      </w:tr>
      <w:tr w:rsidR="008D5C44" w:rsidRPr="00E935C2" w14:paraId="63393995" w14:textId="77777777" w:rsidTr="00003B62">
        <w:tc>
          <w:tcPr>
            <w:tcW w:w="142" w:type="pct"/>
            <w:shd w:val="clear" w:color="auto" w:fill="auto"/>
          </w:tcPr>
          <w:p w14:paraId="291B0675" w14:textId="77777777" w:rsidR="008D5C44" w:rsidRPr="00E935C2" w:rsidRDefault="008D5C44" w:rsidP="00003B62">
            <w:pPr>
              <w:pStyle w:val="Paragraphedeliste"/>
              <w:numPr>
                <w:ilvl w:val="0"/>
                <w:numId w:val="38"/>
              </w:numPr>
              <w:spacing w:after="0"/>
              <w:jc w:val="left"/>
              <w:rPr>
                <w:rFonts w:ascii="Times New Roman" w:hAnsi="Times New Roman"/>
                <w:b/>
                <w:sz w:val="18"/>
                <w:lang w:val="fr-FR"/>
              </w:rPr>
            </w:pPr>
          </w:p>
        </w:tc>
        <w:tc>
          <w:tcPr>
            <w:tcW w:w="754" w:type="pct"/>
            <w:shd w:val="clear" w:color="auto" w:fill="auto"/>
            <w:vAlign w:val="center"/>
          </w:tcPr>
          <w:p w14:paraId="0CD387A8" w14:textId="77777777" w:rsidR="008D5C44" w:rsidRPr="00E935C2" w:rsidRDefault="002D535F" w:rsidP="00003B62">
            <w:pPr>
              <w:spacing w:after="0"/>
              <w:rPr>
                <w:rFonts w:ascii="Times New Roman" w:eastAsia="Calibri" w:hAnsi="Times New Roman"/>
                <w:bCs/>
                <w:sz w:val="18"/>
              </w:rPr>
            </w:pPr>
            <w:r w:rsidRPr="00E935C2">
              <w:rPr>
                <w:rFonts w:ascii="Times New Roman" w:eastAsia="Calibri" w:hAnsi="Times New Roman"/>
                <w:sz w:val="18"/>
              </w:rPr>
              <w:t>Poursuite des actions de r</w:t>
            </w:r>
            <w:r w:rsidR="008D5C44" w:rsidRPr="00E935C2">
              <w:rPr>
                <w:rFonts w:ascii="Times New Roman" w:eastAsia="Calibri" w:hAnsi="Times New Roman"/>
                <w:sz w:val="18"/>
              </w:rPr>
              <w:t>echerche/ développement dans le domaine de l’eau.</w:t>
            </w:r>
          </w:p>
        </w:tc>
        <w:tc>
          <w:tcPr>
            <w:tcW w:w="944" w:type="pct"/>
            <w:shd w:val="clear" w:color="auto" w:fill="auto"/>
            <w:vAlign w:val="center"/>
          </w:tcPr>
          <w:p w14:paraId="2A07E0A5"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Améliorer les connaissances sur les ressources en eau et les domaines connexes.</w:t>
            </w:r>
          </w:p>
        </w:tc>
        <w:tc>
          <w:tcPr>
            <w:tcW w:w="3160" w:type="pct"/>
            <w:shd w:val="clear" w:color="auto" w:fill="auto"/>
            <w:vAlign w:val="center"/>
          </w:tcPr>
          <w:p w14:paraId="0B41DEA7" w14:textId="77777777" w:rsidR="00486492" w:rsidRPr="00E935C2" w:rsidRDefault="00486492" w:rsidP="00003B62">
            <w:pPr>
              <w:pStyle w:val="Paragraphedeliste"/>
              <w:numPr>
                <w:ilvl w:val="0"/>
                <w:numId w:val="33"/>
              </w:numPr>
              <w:spacing w:after="0"/>
              <w:rPr>
                <w:rFonts w:ascii="Times New Roman" w:hAnsi="Times New Roman"/>
                <w:sz w:val="18"/>
              </w:rPr>
            </w:pPr>
            <w:r w:rsidRPr="00E935C2">
              <w:rPr>
                <w:rFonts w:ascii="Times New Roman" w:hAnsi="Times New Roman"/>
                <w:sz w:val="18"/>
              </w:rPr>
              <w:t>Les grands aquifères du pays sont cartographiés en détail et leurs potentialités hydrauliques sont mieux connues.</w:t>
            </w:r>
          </w:p>
          <w:p w14:paraId="790775CB" w14:textId="77777777" w:rsidR="00275A47" w:rsidRPr="00E935C2" w:rsidRDefault="00486492" w:rsidP="00003B62">
            <w:pPr>
              <w:pStyle w:val="Paragraphedeliste"/>
              <w:numPr>
                <w:ilvl w:val="0"/>
                <w:numId w:val="33"/>
              </w:numPr>
              <w:spacing w:after="0"/>
              <w:jc w:val="left"/>
              <w:rPr>
                <w:rFonts w:ascii="Times New Roman" w:hAnsi="Times New Roman"/>
                <w:sz w:val="18"/>
              </w:rPr>
            </w:pPr>
            <w:r w:rsidRPr="00E935C2">
              <w:rPr>
                <w:rFonts w:ascii="Times New Roman" w:hAnsi="Times New Roman"/>
                <w:sz w:val="18"/>
              </w:rPr>
              <w:t>Des modèles de gestion des bassins versants sont disponibles.</w:t>
            </w:r>
          </w:p>
          <w:p w14:paraId="2E3EF7BD" w14:textId="77777777" w:rsidR="00275A47" w:rsidRPr="00E935C2" w:rsidRDefault="00A11F1C" w:rsidP="00003B62">
            <w:pPr>
              <w:pStyle w:val="Paragraphedeliste"/>
              <w:numPr>
                <w:ilvl w:val="0"/>
                <w:numId w:val="33"/>
              </w:numPr>
              <w:spacing w:after="0"/>
              <w:jc w:val="left"/>
              <w:rPr>
                <w:rFonts w:ascii="Times New Roman" w:hAnsi="Times New Roman"/>
                <w:sz w:val="18"/>
              </w:rPr>
            </w:pPr>
            <w:r w:rsidRPr="00E935C2">
              <w:rPr>
                <w:rFonts w:ascii="Times New Roman" w:hAnsi="Times New Roman"/>
                <w:sz w:val="18"/>
              </w:rPr>
              <w:t xml:space="preserve">L’état des </w:t>
            </w:r>
            <w:r w:rsidR="00275A47" w:rsidRPr="00E935C2">
              <w:rPr>
                <w:rFonts w:ascii="Times New Roman" w:hAnsi="Times New Roman"/>
                <w:sz w:val="18"/>
              </w:rPr>
              <w:t xml:space="preserve">ressources en eau </w:t>
            </w:r>
            <w:r w:rsidRPr="00E935C2">
              <w:rPr>
                <w:rFonts w:ascii="Times New Roman" w:hAnsi="Times New Roman"/>
                <w:sz w:val="18"/>
              </w:rPr>
              <w:t xml:space="preserve">et de la pollution </w:t>
            </w:r>
            <w:r w:rsidR="00275A47" w:rsidRPr="00E935C2">
              <w:rPr>
                <w:rFonts w:ascii="Times New Roman" w:hAnsi="Times New Roman"/>
                <w:sz w:val="18"/>
              </w:rPr>
              <w:t>est établi et publié</w:t>
            </w:r>
            <w:r w:rsidRPr="00E935C2">
              <w:rPr>
                <w:rFonts w:ascii="Times New Roman" w:hAnsi="Times New Roman"/>
                <w:sz w:val="18"/>
              </w:rPr>
              <w:t xml:space="preserve"> tous les cinq ans</w:t>
            </w:r>
            <w:r w:rsidR="00275A47" w:rsidRPr="00E935C2">
              <w:rPr>
                <w:rFonts w:ascii="Times New Roman" w:hAnsi="Times New Roman"/>
                <w:sz w:val="18"/>
              </w:rPr>
              <w:t>.</w:t>
            </w:r>
          </w:p>
          <w:p w14:paraId="40B2E567" w14:textId="77777777" w:rsidR="00275A47" w:rsidRPr="00E935C2" w:rsidRDefault="00275A47" w:rsidP="00003B62">
            <w:pPr>
              <w:pStyle w:val="Paragraphedeliste"/>
              <w:numPr>
                <w:ilvl w:val="0"/>
                <w:numId w:val="33"/>
              </w:numPr>
              <w:spacing w:after="0"/>
              <w:rPr>
                <w:rFonts w:ascii="Times New Roman" w:hAnsi="Times New Roman"/>
                <w:sz w:val="18"/>
              </w:rPr>
            </w:pPr>
            <w:r w:rsidRPr="00E935C2">
              <w:rPr>
                <w:rFonts w:ascii="Times New Roman" w:hAnsi="Times New Roman"/>
                <w:sz w:val="18"/>
              </w:rPr>
              <w:t>Un schéma général de transfert d’eau entre les régions du pays est formulé en tenant compte de leurs potentialités à long terme.</w:t>
            </w:r>
          </w:p>
          <w:p w14:paraId="2A176ECB" w14:textId="77777777" w:rsidR="00275A47" w:rsidRPr="00E935C2" w:rsidRDefault="00275A47" w:rsidP="00003B62">
            <w:pPr>
              <w:pStyle w:val="Paragraphedeliste"/>
              <w:numPr>
                <w:ilvl w:val="0"/>
                <w:numId w:val="33"/>
              </w:numPr>
              <w:spacing w:after="0"/>
              <w:rPr>
                <w:rFonts w:ascii="Times New Roman" w:hAnsi="Times New Roman"/>
                <w:sz w:val="18"/>
              </w:rPr>
            </w:pPr>
            <w:r w:rsidRPr="00E935C2">
              <w:rPr>
                <w:rFonts w:ascii="Times New Roman" w:hAnsi="Times New Roman"/>
                <w:sz w:val="18"/>
              </w:rPr>
              <w:t>Les impacts de la variabilité climatique sur les ressources en eau de surface et souterraines sont mieux connus.</w:t>
            </w:r>
          </w:p>
          <w:p w14:paraId="60023B6F" w14:textId="77777777" w:rsidR="00275A47" w:rsidRPr="00E935C2" w:rsidRDefault="00275A47" w:rsidP="00003B62">
            <w:pPr>
              <w:pStyle w:val="Paragraphedeliste"/>
              <w:numPr>
                <w:ilvl w:val="0"/>
                <w:numId w:val="33"/>
              </w:numPr>
              <w:spacing w:after="0"/>
              <w:rPr>
                <w:rFonts w:ascii="Times New Roman" w:hAnsi="Times New Roman"/>
                <w:sz w:val="18"/>
              </w:rPr>
            </w:pPr>
            <w:r w:rsidRPr="00E935C2">
              <w:rPr>
                <w:rFonts w:ascii="Times New Roman" w:hAnsi="Times New Roman"/>
                <w:sz w:val="18"/>
              </w:rPr>
              <w:t>Des technologies moins consommatrices d’eau sont identifiées pour les différents secteurs de production.</w:t>
            </w:r>
          </w:p>
          <w:p w14:paraId="50AEFB6C" w14:textId="77777777" w:rsidR="00275A47" w:rsidRPr="00E935C2" w:rsidRDefault="00275A47" w:rsidP="00003B62">
            <w:pPr>
              <w:pStyle w:val="Paragraphedeliste"/>
              <w:numPr>
                <w:ilvl w:val="0"/>
                <w:numId w:val="33"/>
              </w:numPr>
              <w:spacing w:after="0"/>
              <w:rPr>
                <w:rFonts w:ascii="Times New Roman" w:hAnsi="Times New Roman"/>
                <w:sz w:val="18"/>
              </w:rPr>
            </w:pPr>
            <w:r w:rsidRPr="00E935C2">
              <w:rPr>
                <w:rFonts w:ascii="Times New Roman" w:hAnsi="Times New Roman"/>
                <w:sz w:val="18"/>
              </w:rPr>
              <w:t>Des technologies d’amélioration du stockage de l’eau sont identifiées et testées (stockage dans le sol, stockage artificiel).</w:t>
            </w:r>
          </w:p>
          <w:p w14:paraId="63F03FDD" w14:textId="77777777" w:rsidR="00275A47" w:rsidRPr="00E935C2" w:rsidRDefault="00275A47" w:rsidP="00003B62">
            <w:pPr>
              <w:pStyle w:val="Paragraphedeliste"/>
              <w:numPr>
                <w:ilvl w:val="0"/>
                <w:numId w:val="33"/>
              </w:numPr>
              <w:spacing w:after="0"/>
              <w:rPr>
                <w:rFonts w:ascii="Times New Roman" w:hAnsi="Times New Roman"/>
                <w:sz w:val="18"/>
              </w:rPr>
            </w:pPr>
            <w:r w:rsidRPr="00E935C2">
              <w:rPr>
                <w:rFonts w:ascii="Times New Roman" w:hAnsi="Times New Roman"/>
                <w:sz w:val="18"/>
              </w:rPr>
              <w:t>Des mesures anti-gaspillage sont identifiées et promues dans les différents secteurs.</w:t>
            </w:r>
          </w:p>
          <w:p w14:paraId="12CEF521" w14:textId="77777777" w:rsidR="00275A47" w:rsidRPr="00E935C2" w:rsidRDefault="00275A47" w:rsidP="00003B62">
            <w:pPr>
              <w:pStyle w:val="Paragraphedeliste"/>
              <w:numPr>
                <w:ilvl w:val="0"/>
                <w:numId w:val="33"/>
              </w:numPr>
              <w:spacing w:after="0"/>
              <w:rPr>
                <w:rFonts w:ascii="Times New Roman" w:hAnsi="Times New Roman"/>
                <w:sz w:val="18"/>
              </w:rPr>
            </w:pPr>
            <w:r w:rsidRPr="00E935C2">
              <w:rPr>
                <w:rFonts w:ascii="Times New Roman" w:hAnsi="Times New Roman"/>
                <w:sz w:val="18"/>
              </w:rPr>
              <w:t>Les plans de gestion des barrages multi-usage</w:t>
            </w:r>
            <w:r w:rsidR="00A11F1C" w:rsidRPr="00E935C2">
              <w:rPr>
                <w:rFonts w:ascii="Times New Roman" w:hAnsi="Times New Roman"/>
                <w:sz w:val="18"/>
              </w:rPr>
              <w:t>s</w:t>
            </w:r>
            <w:r w:rsidRPr="00E935C2">
              <w:rPr>
                <w:rFonts w:ascii="Times New Roman" w:hAnsi="Times New Roman"/>
                <w:sz w:val="18"/>
              </w:rPr>
              <w:t xml:space="preserve"> sont optimisés.</w:t>
            </w:r>
          </w:p>
          <w:p w14:paraId="289E9F6C" w14:textId="09A94113" w:rsidR="00275A47" w:rsidRPr="00E935C2" w:rsidRDefault="004860EC" w:rsidP="00003B62">
            <w:pPr>
              <w:pStyle w:val="Paragraphedeliste"/>
              <w:numPr>
                <w:ilvl w:val="0"/>
                <w:numId w:val="33"/>
              </w:numPr>
              <w:spacing w:after="0"/>
              <w:rPr>
                <w:rFonts w:ascii="Times New Roman" w:hAnsi="Times New Roman"/>
                <w:sz w:val="18"/>
              </w:rPr>
            </w:pPr>
            <w:r>
              <w:rPr>
                <w:rFonts w:ascii="Times New Roman" w:hAnsi="Times New Roman"/>
                <w:sz w:val="18"/>
              </w:rPr>
              <w:t>La promotion des techniques</w:t>
            </w:r>
            <w:r w:rsidR="00275A47" w:rsidRPr="00E935C2">
              <w:rPr>
                <w:rFonts w:ascii="Times New Roman" w:hAnsi="Times New Roman"/>
                <w:sz w:val="18"/>
              </w:rPr>
              <w:t xml:space="preserve"> peu consommatrices et des mesures anti- gaspillage est faite vers les publics cibles des différents secteurs.</w:t>
            </w:r>
          </w:p>
          <w:p w14:paraId="6856C10F" w14:textId="71600509" w:rsidR="00275A47" w:rsidRPr="00E935C2" w:rsidRDefault="004860EC" w:rsidP="004860EC">
            <w:pPr>
              <w:pStyle w:val="Paragraphedeliste"/>
              <w:numPr>
                <w:ilvl w:val="0"/>
                <w:numId w:val="33"/>
              </w:numPr>
              <w:spacing w:after="0"/>
              <w:jc w:val="left"/>
              <w:rPr>
                <w:rFonts w:ascii="Times New Roman" w:hAnsi="Times New Roman"/>
                <w:sz w:val="18"/>
              </w:rPr>
            </w:pPr>
            <w:r>
              <w:rPr>
                <w:rFonts w:ascii="Times New Roman" w:hAnsi="Times New Roman"/>
                <w:sz w:val="18"/>
              </w:rPr>
              <w:t xml:space="preserve">La promotion des universités et </w:t>
            </w:r>
            <w:r w:rsidR="00E25E1A">
              <w:rPr>
                <w:rFonts w:ascii="Times New Roman" w:hAnsi="Times New Roman"/>
                <w:sz w:val="18"/>
              </w:rPr>
              <w:t>centres</w:t>
            </w:r>
            <w:r w:rsidR="00275A47" w:rsidRPr="00E935C2">
              <w:rPr>
                <w:rFonts w:ascii="Times New Roman" w:hAnsi="Times New Roman"/>
                <w:sz w:val="18"/>
              </w:rPr>
              <w:t xml:space="preserve"> de recherche nationaux est faite en vue de renforcer leur rôle au sein de ou en relation avec les organismes internationaux.</w:t>
            </w:r>
          </w:p>
        </w:tc>
      </w:tr>
      <w:tr w:rsidR="008D5C44" w:rsidRPr="00E935C2" w14:paraId="33EB8402" w14:textId="77777777" w:rsidTr="00003B62">
        <w:tc>
          <w:tcPr>
            <w:tcW w:w="142" w:type="pct"/>
            <w:tcBorders>
              <w:bottom w:val="single" w:sz="4" w:space="0" w:color="auto"/>
            </w:tcBorders>
            <w:shd w:val="clear" w:color="auto" w:fill="auto"/>
          </w:tcPr>
          <w:p w14:paraId="256300DE" w14:textId="77777777" w:rsidR="008D5C44" w:rsidRPr="00E935C2" w:rsidRDefault="008D5C44" w:rsidP="00003B62">
            <w:pPr>
              <w:pStyle w:val="Paragraphedeliste"/>
              <w:numPr>
                <w:ilvl w:val="0"/>
                <w:numId w:val="38"/>
              </w:numPr>
              <w:spacing w:after="0"/>
              <w:jc w:val="left"/>
              <w:rPr>
                <w:rFonts w:ascii="Times New Roman" w:hAnsi="Times New Roman"/>
                <w:b/>
                <w:sz w:val="18"/>
                <w:lang w:val="fr-FR"/>
              </w:rPr>
            </w:pPr>
          </w:p>
        </w:tc>
        <w:tc>
          <w:tcPr>
            <w:tcW w:w="754" w:type="pct"/>
            <w:tcBorders>
              <w:bottom w:val="single" w:sz="4" w:space="0" w:color="auto"/>
            </w:tcBorders>
            <w:shd w:val="clear" w:color="auto" w:fill="auto"/>
            <w:vAlign w:val="center"/>
          </w:tcPr>
          <w:p w14:paraId="6225022A" w14:textId="77777777" w:rsidR="008D5C44" w:rsidRPr="00E935C2" w:rsidRDefault="002D535F" w:rsidP="00003B62">
            <w:pPr>
              <w:spacing w:after="0"/>
              <w:rPr>
                <w:rFonts w:ascii="Times New Roman" w:eastAsia="Calibri" w:hAnsi="Times New Roman"/>
                <w:bCs/>
                <w:sz w:val="18"/>
              </w:rPr>
            </w:pPr>
            <w:r w:rsidRPr="00E935C2">
              <w:rPr>
                <w:rFonts w:ascii="Times New Roman" w:eastAsia="Calibri" w:hAnsi="Times New Roman"/>
                <w:sz w:val="18"/>
              </w:rPr>
              <w:t>Renforcement de la p</w:t>
            </w:r>
            <w:r w:rsidR="008D5C44" w:rsidRPr="00E935C2">
              <w:rPr>
                <w:rFonts w:ascii="Times New Roman" w:eastAsia="Calibri" w:hAnsi="Times New Roman"/>
                <w:sz w:val="18"/>
              </w:rPr>
              <w:t>rotection des eaux de surface et souterraines contre les pollutions.</w:t>
            </w:r>
          </w:p>
        </w:tc>
        <w:tc>
          <w:tcPr>
            <w:tcW w:w="944" w:type="pct"/>
            <w:tcBorders>
              <w:bottom w:val="single" w:sz="4" w:space="0" w:color="auto"/>
            </w:tcBorders>
            <w:shd w:val="clear" w:color="auto" w:fill="auto"/>
            <w:vAlign w:val="center"/>
          </w:tcPr>
          <w:p w14:paraId="40D0E3F8" w14:textId="77777777" w:rsidR="008D5C44" w:rsidRPr="00E935C2" w:rsidRDefault="008D5C44" w:rsidP="00003B62">
            <w:pPr>
              <w:spacing w:after="0"/>
              <w:rPr>
                <w:rFonts w:ascii="Times New Roman" w:eastAsia="Calibri" w:hAnsi="Times New Roman"/>
                <w:bCs/>
                <w:sz w:val="18"/>
              </w:rPr>
            </w:pPr>
            <w:r w:rsidRPr="00E935C2">
              <w:rPr>
                <w:rFonts w:ascii="Times New Roman" w:eastAsia="Calibri" w:hAnsi="Times New Roman"/>
                <w:sz w:val="18"/>
              </w:rPr>
              <w:t>Préserver durablement la qualité des ressources en eau pour les divers usages.</w:t>
            </w:r>
          </w:p>
        </w:tc>
        <w:tc>
          <w:tcPr>
            <w:tcW w:w="3160" w:type="pct"/>
            <w:tcBorders>
              <w:bottom w:val="single" w:sz="4" w:space="0" w:color="auto"/>
            </w:tcBorders>
            <w:shd w:val="clear" w:color="auto" w:fill="auto"/>
            <w:vAlign w:val="center"/>
          </w:tcPr>
          <w:p w14:paraId="28C66B59" w14:textId="77777777" w:rsidR="00A11F1C" w:rsidRPr="00E935C2" w:rsidRDefault="00A11F1C" w:rsidP="00003B62">
            <w:pPr>
              <w:pStyle w:val="Paragraphedeliste"/>
              <w:numPr>
                <w:ilvl w:val="0"/>
                <w:numId w:val="34"/>
              </w:numPr>
              <w:spacing w:after="0"/>
              <w:rPr>
                <w:rFonts w:ascii="Times New Roman" w:hAnsi="Times New Roman"/>
                <w:sz w:val="18"/>
              </w:rPr>
            </w:pPr>
            <w:r w:rsidRPr="00E935C2">
              <w:rPr>
                <w:rFonts w:ascii="Times New Roman" w:hAnsi="Times New Roman"/>
                <w:sz w:val="18"/>
              </w:rPr>
              <w:t>Les sites principaux de pollution des eaux de surface et souterraines sont connus, caractérisés et suivis en temps réel.</w:t>
            </w:r>
          </w:p>
          <w:p w14:paraId="5F110F65" w14:textId="77777777" w:rsidR="00A11F1C" w:rsidRPr="00E935C2" w:rsidRDefault="00A11F1C" w:rsidP="00003B62">
            <w:pPr>
              <w:pStyle w:val="Paragraphedeliste"/>
              <w:numPr>
                <w:ilvl w:val="0"/>
                <w:numId w:val="34"/>
              </w:numPr>
              <w:spacing w:after="0"/>
              <w:rPr>
                <w:rFonts w:ascii="Times New Roman" w:hAnsi="Times New Roman"/>
                <w:sz w:val="18"/>
              </w:rPr>
            </w:pPr>
            <w:r w:rsidRPr="00E935C2">
              <w:rPr>
                <w:rFonts w:ascii="Times New Roman" w:hAnsi="Times New Roman"/>
                <w:sz w:val="18"/>
              </w:rPr>
              <w:t>Les zones de pollution des eaux souterraines par des éléments naturels (arsenic) sont</w:t>
            </w:r>
            <w:r w:rsidRPr="00E935C2">
              <w:rPr>
                <w:sz w:val="18"/>
              </w:rPr>
              <w:t xml:space="preserve"> </w:t>
            </w:r>
            <w:r w:rsidRPr="00E935C2">
              <w:rPr>
                <w:rFonts w:ascii="Times New Roman" w:hAnsi="Times New Roman"/>
                <w:sz w:val="18"/>
              </w:rPr>
              <w:t>connues et leur impact sur la santé publique évalué.</w:t>
            </w:r>
          </w:p>
          <w:p w14:paraId="2C887C45" w14:textId="77777777" w:rsidR="00A11F1C" w:rsidRPr="00E935C2" w:rsidRDefault="00A11F1C" w:rsidP="00003B62">
            <w:pPr>
              <w:pStyle w:val="Paragraphedeliste"/>
              <w:numPr>
                <w:ilvl w:val="0"/>
                <w:numId w:val="34"/>
              </w:numPr>
              <w:spacing w:after="0"/>
              <w:rPr>
                <w:rFonts w:ascii="Times New Roman" w:hAnsi="Times New Roman"/>
                <w:sz w:val="18"/>
              </w:rPr>
            </w:pPr>
            <w:r w:rsidRPr="00E935C2">
              <w:rPr>
                <w:rFonts w:ascii="Times New Roman" w:hAnsi="Times New Roman"/>
                <w:sz w:val="18"/>
              </w:rPr>
              <w:t>Des mesures sont prises dans les industries et les sites miniers industriels pour contenir la pollution et traiter les effluents avant rejet dans la nature.</w:t>
            </w:r>
          </w:p>
          <w:p w14:paraId="0B143019" w14:textId="22513EA9" w:rsidR="00A11F1C" w:rsidRPr="00E935C2" w:rsidRDefault="00A11F1C" w:rsidP="00003B62">
            <w:pPr>
              <w:pStyle w:val="Paragraphedeliste"/>
              <w:numPr>
                <w:ilvl w:val="0"/>
                <w:numId w:val="34"/>
              </w:numPr>
              <w:spacing w:after="0"/>
              <w:rPr>
                <w:rFonts w:ascii="Times New Roman" w:hAnsi="Times New Roman"/>
                <w:sz w:val="18"/>
              </w:rPr>
            </w:pPr>
            <w:r w:rsidRPr="00E935C2">
              <w:rPr>
                <w:rFonts w:ascii="Times New Roman" w:hAnsi="Times New Roman"/>
                <w:sz w:val="18"/>
              </w:rPr>
              <w:t>Des périmètres de protection sont définis d</w:t>
            </w:r>
            <w:r w:rsidR="004860EC">
              <w:rPr>
                <w:rFonts w:ascii="Times New Roman" w:hAnsi="Times New Roman"/>
                <w:sz w:val="18"/>
              </w:rPr>
              <w:t xml:space="preserve">’ici 2020 et 30% </w:t>
            </w:r>
            <w:r w:rsidRPr="00E935C2">
              <w:rPr>
                <w:rFonts w:ascii="Times New Roman" w:hAnsi="Times New Roman"/>
                <w:sz w:val="18"/>
              </w:rPr>
              <w:t>d’entre eux sont matérialisés autour des sources d’eau pérennes du pays et des forages à grand débit.</w:t>
            </w:r>
          </w:p>
          <w:p w14:paraId="2085D812" w14:textId="77777777" w:rsidR="00A11F1C" w:rsidRPr="00E935C2" w:rsidRDefault="00A11F1C" w:rsidP="00003B62">
            <w:pPr>
              <w:pStyle w:val="Paragraphedeliste"/>
              <w:numPr>
                <w:ilvl w:val="0"/>
                <w:numId w:val="34"/>
              </w:numPr>
              <w:spacing w:after="0"/>
              <w:rPr>
                <w:rFonts w:ascii="Times New Roman" w:hAnsi="Times New Roman"/>
                <w:sz w:val="18"/>
              </w:rPr>
            </w:pPr>
            <w:r w:rsidRPr="00E935C2">
              <w:rPr>
                <w:rFonts w:ascii="Times New Roman" w:hAnsi="Times New Roman"/>
                <w:sz w:val="18"/>
              </w:rPr>
              <w:t>Les communes définissent et matérialisent des périmètres de protection autour des sites de pompage de leurs AEP.</w:t>
            </w:r>
          </w:p>
          <w:p w14:paraId="49BEEBBA" w14:textId="77777777" w:rsidR="00A11F1C" w:rsidRPr="00E935C2" w:rsidRDefault="00A11F1C" w:rsidP="00003B62">
            <w:pPr>
              <w:pStyle w:val="Paragraphedeliste"/>
              <w:numPr>
                <w:ilvl w:val="0"/>
                <w:numId w:val="34"/>
              </w:numPr>
              <w:spacing w:after="0"/>
              <w:rPr>
                <w:rFonts w:ascii="Times New Roman" w:hAnsi="Times New Roman"/>
                <w:sz w:val="18"/>
              </w:rPr>
            </w:pPr>
            <w:r w:rsidRPr="00E935C2">
              <w:rPr>
                <w:rFonts w:ascii="Times New Roman" w:hAnsi="Times New Roman"/>
                <w:sz w:val="18"/>
              </w:rPr>
              <w:lastRenderedPageBreak/>
              <w:t>Une convention est passée entre les ministères en charge de l’agriculture et de l’environnement sur l’usage des pesticides et intrants agricoles dans les zones irriguées et cotonnières ;   elle   porte   sur   des   normes d’application de divers intrants et sur les modalités de contrôle des stocks de produits et de leur utilisation.</w:t>
            </w:r>
          </w:p>
          <w:p w14:paraId="3C661975" w14:textId="77777777" w:rsidR="008D5C44" w:rsidRPr="00E935C2" w:rsidRDefault="00A11F1C" w:rsidP="00003B62">
            <w:pPr>
              <w:pStyle w:val="Paragraphedeliste"/>
              <w:numPr>
                <w:ilvl w:val="0"/>
                <w:numId w:val="34"/>
              </w:numPr>
              <w:spacing w:after="0"/>
              <w:jc w:val="left"/>
              <w:rPr>
                <w:rFonts w:ascii="Times New Roman" w:hAnsi="Times New Roman"/>
                <w:sz w:val="18"/>
              </w:rPr>
            </w:pPr>
            <w:r w:rsidRPr="00E935C2">
              <w:rPr>
                <w:rFonts w:ascii="Times New Roman" w:hAnsi="Times New Roman"/>
                <w:sz w:val="18"/>
              </w:rPr>
              <w:t>Des ressources en eau alternatives sont identifiées et mises en exploitation dans les cas où la ressource en eau potable n’est plus utilisable (absence de traitement possible ou coût trop élevé du traitement).</w:t>
            </w:r>
          </w:p>
        </w:tc>
      </w:tr>
      <w:tr w:rsidR="008D5C44" w:rsidRPr="00E935C2" w14:paraId="62435CA2" w14:textId="77777777" w:rsidTr="00003B62">
        <w:tc>
          <w:tcPr>
            <w:tcW w:w="142" w:type="pct"/>
            <w:shd w:val="clear" w:color="auto" w:fill="auto"/>
          </w:tcPr>
          <w:p w14:paraId="6D3406C8" w14:textId="77777777" w:rsidR="008D5C44" w:rsidRPr="00E935C2" w:rsidRDefault="008D5C44" w:rsidP="00003B62">
            <w:pPr>
              <w:pStyle w:val="Paragraphedeliste"/>
              <w:numPr>
                <w:ilvl w:val="0"/>
                <w:numId w:val="38"/>
              </w:numPr>
              <w:spacing w:after="0"/>
              <w:jc w:val="left"/>
              <w:rPr>
                <w:rFonts w:ascii="Times New Roman" w:hAnsi="Times New Roman"/>
                <w:b/>
                <w:sz w:val="18"/>
                <w:lang w:val="fr-FR"/>
              </w:rPr>
            </w:pPr>
          </w:p>
        </w:tc>
        <w:tc>
          <w:tcPr>
            <w:tcW w:w="754" w:type="pct"/>
            <w:shd w:val="clear" w:color="auto" w:fill="auto"/>
            <w:vAlign w:val="center"/>
          </w:tcPr>
          <w:p w14:paraId="7FF5207C" w14:textId="77777777" w:rsidR="008D5C44" w:rsidRPr="00E935C2" w:rsidRDefault="002D535F" w:rsidP="00003B62">
            <w:pPr>
              <w:spacing w:after="0"/>
              <w:rPr>
                <w:rFonts w:ascii="Times New Roman" w:eastAsia="Calibri" w:hAnsi="Times New Roman"/>
                <w:b/>
                <w:sz w:val="18"/>
              </w:rPr>
            </w:pPr>
            <w:r w:rsidRPr="00E935C2">
              <w:rPr>
                <w:rFonts w:ascii="Times New Roman" w:eastAsia="Calibri" w:hAnsi="Times New Roman"/>
                <w:sz w:val="18"/>
              </w:rPr>
              <w:t>Amélioration de la p</w:t>
            </w:r>
            <w:r w:rsidR="008D5C44" w:rsidRPr="00E935C2">
              <w:rPr>
                <w:rFonts w:ascii="Times New Roman" w:eastAsia="Calibri" w:hAnsi="Times New Roman"/>
                <w:sz w:val="18"/>
              </w:rPr>
              <w:t>rotection des plans d’eau contre le comblement et les végétaux aquatiques envahissants.</w:t>
            </w:r>
          </w:p>
        </w:tc>
        <w:tc>
          <w:tcPr>
            <w:tcW w:w="944" w:type="pct"/>
            <w:shd w:val="clear" w:color="auto" w:fill="auto"/>
            <w:vAlign w:val="center"/>
          </w:tcPr>
          <w:p w14:paraId="79EC42BC" w14:textId="77777777" w:rsidR="008D5C44" w:rsidRPr="00E935C2" w:rsidRDefault="008D5C44" w:rsidP="00003B62">
            <w:pPr>
              <w:spacing w:after="0"/>
              <w:rPr>
                <w:rFonts w:ascii="Times New Roman" w:eastAsia="Calibri" w:hAnsi="Times New Roman"/>
                <w:sz w:val="18"/>
              </w:rPr>
            </w:pPr>
            <w:r w:rsidRPr="00E935C2">
              <w:rPr>
                <w:rFonts w:ascii="Times New Roman" w:eastAsia="Calibri" w:hAnsi="Times New Roman"/>
                <w:sz w:val="18"/>
              </w:rPr>
              <w:t>Réduire les pertes des quantités d’eau mobilisables.</w:t>
            </w:r>
          </w:p>
        </w:tc>
        <w:tc>
          <w:tcPr>
            <w:tcW w:w="3160" w:type="pct"/>
            <w:shd w:val="clear" w:color="auto" w:fill="auto"/>
            <w:vAlign w:val="center"/>
          </w:tcPr>
          <w:p w14:paraId="77C912B7" w14:textId="77777777" w:rsidR="005E69F3" w:rsidRPr="00E935C2" w:rsidRDefault="005E69F3" w:rsidP="00003B62">
            <w:pPr>
              <w:pStyle w:val="Paragraphedeliste"/>
              <w:numPr>
                <w:ilvl w:val="0"/>
                <w:numId w:val="35"/>
              </w:numPr>
              <w:spacing w:after="0"/>
              <w:rPr>
                <w:rFonts w:ascii="Times New Roman" w:hAnsi="Times New Roman"/>
                <w:sz w:val="18"/>
              </w:rPr>
            </w:pPr>
            <w:r w:rsidRPr="00E935C2">
              <w:rPr>
                <w:rFonts w:ascii="Times New Roman" w:hAnsi="Times New Roman"/>
                <w:sz w:val="18"/>
              </w:rPr>
              <w:t>Des plans d’action contre les plantes envahissantes et le comblement des retenues d’eau sont adoptés et mis en œuvre.</w:t>
            </w:r>
          </w:p>
          <w:p w14:paraId="77DFF063" w14:textId="77777777" w:rsidR="005E69F3" w:rsidRPr="00E935C2" w:rsidRDefault="005E69F3" w:rsidP="00003B62">
            <w:pPr>
              <w:pStyle w:val="Paragraphedeliste"/>
              <w:numPr>
                <w:ilvl w:val="0"/>
                <w:numId w:val="35"/>
              </w:numPr>
              <w:spacing w:after="0"/>
              <w:rPr>
                <w:rFonts w:ascii="Times New Roman" w:hAnsi="Times New Roman"/>
                <w:sz w:val="18"/>
              </w:rPr>
            </w:pPr>
            <w:r w:rsidRPr="00E935C2">
              <w:rPr>
                <w:rFonts w:ascii="Times New Roman" w:hAnsi="Times New Roman"/>
                <w:sz w:val="18"/>
              </w:rPr>
              <w:t>Les berges dénudées des cours d’eau sont identifiées et reboisées.</w:t>
            </w:r>
          </w:p>
          <w:p w14:paraId="6515F42F" w14:textId="77777777" w:rsidR="005E69F3" w:rsidRPr="00E935C2" w:rsidRDefault="005E69F3" w:rsidP="00003B62">
            <w:pPr>
              <w:pStyle w:val="Paragraphedeliste"/>
              <w:numPr>
                <w:ilvl w:val="0"/>
                <w:numId w:val="35"/>
              </w:numPr>
              <w:spacing w:after="0"/>
              <w:rPr>
                <w:rFonts w:ascii="Times New Roman" w:hAnsi="Times New Roman"/>
                <w:sz w:val="18"/>
              </w:rPr>
            </w:pPr>
            <w:r w:rsidRPr="00E935C2">
              <w:rPr>
                <w:rFonts w:ascii="Times New Roman" w:hAnsi="Times New Roman"/>
                <w:sz w:val="18"/>
              </w:rPr>
              <w:t>Les sites à traiter sont identifiés et caractérisés. Pour chaque site identifié, les causes des dégradations sont identifiées.</w:t>
            </w:r>
          </w:p>
          <w:p w14:paraId="16459069" w14:textId="77777777" w:rsidR="005E69F3" w:rsidRPr="00E935C2" w:rsidRDefault="005E69F3" w:rsidP="00003B62">
            <w:pPr>
              <w:pStyle w:val="Paragraphedeliste"/>
              <w:numPr>
                <w:ilvl w:val="0"/>
                <w:numId w:val="35"/>
              </w:numPr>
              <w:spacing w:after="0"/>
              <w:rPr>
                <w:rFonts w:ascii="Times New Roman" w:hAnsi="Times New Roman"/>
                <w:sz w:val="18"/>
              </w:rPr>
            </w:pPr>
            <w:r w:rsidRPr="00E935C2">
              <w:rPr>
                <w:rFonts w:ascii="Times New Roman" w:hAnsi="Times New Roman"/>
                <w:sz w:val="18"/>
              </w:rPr>
              <w:t>D’ici 2020, les zones affectées de plantes envahissantes sont réduites de 10%.</w:t>
            </w:r>
          </w:p>
          <w:p w14:paraId="05C1BDC0" w14:textId="77777777" w:rsidR="005E69F3" w:rsidRPr="00E935C2" w:rsidRDefault="005E69F3" w:rsidP="00003B62">
            <w:pPr>
              <w:pStyle w:val="Paragraphedeliste"/>
              <w:numPr>
                <w:ilvl w:val="0"/>
                <w:numId w:val="35"/>
              </w:numPr>
              <w:spacing w:after="0"/>
              <w:rPr>
                <w:rFonts w:ascii="Times New Roman" w:hAnsi="Times New Roman"/>
                <w:sz w:val="18"/>
              </w:rPr>
            </w:pPr>
            <w:r w:rsidRPr="00E935C2">
              <w:rPr>
                <w:rFonts w:ascii="Times New Roman" w:hAnsi="Times New Roman"/>
                <w:sz w:val="18"/>
              </w:rPr>
              <w:t>D’ici 2020,  10% des  berges  dénudées  sont mises en défens et reboisées.</w:t>
            </w:r>
          </w:p>
          <w:p w14:paraId="74992BAA" w14:textId="77777777" w:rsidR="005E69F3" w:rsidRPr="00E935C2" w:rsidRDefault="005E69F3" w:rsidP="00003B62">
            <w:pPr>
              <w:pStyle w:val="Paragraphedeliste"/>
              <w:numPr>
                <w:ilvl w:val="0"/>
                <w:numId w:val="35"/>
              </w:numPr>
              <w:spacing w:after="0"/>
              <w:rPr>
                <w:rFonts w:ascii="Times New Roman" w:hAnsi="Times New Roman"/>
                <w:sz w:val="18"/>
              </w:rPr>
            </w:pPr>
            <w:r w:rsidRPr="00E935C2">
              <w:rPr>
                <w:rFonts w:ascii="Times New Roman" w:hAnsi="Times New Roman"/>
                <w:sz w:val="18"/>
              </w:rPr>
              <w:t>Un programme de suivi quantitatif du comblement  des  cours  d’eau  et  des plans d’eau est fonctionnel.</w:t>
            </w:r>
          </w:p>
          <w:p w14:paraId="332D0C73" w14:textId="77777777" w:rsidR="008D5C44" w:rsidRPr="00E935C2" w:rsidRDefault="005E69F3" w:rsidP="00003B62">
            <w:pPr>
              <w:pStyle w:val="Paragraphedeliste"/>
              <w:numPr>
                <w:ilvl w:val="0"/>
                <w:numId w:val="35"/>
              </w:numPr>
              <w:spacing w:after="0"/>
              <w:jc w:val="left"/>
              <w:rPr>
                <w:rFonts w:ascii="Times New Roman" w:hAnsi="Times New Roman"/>
                <w:sz w:val="18"/>
              </w:rPr>
            </w:pPr>
            <w:r w:rsidRPr="00E935C2">
              <w:rPr>
                <w:rFonts w:ascii="Times New Roman" w:hAnsi="Times New Roman"/>
                <w:sz w:val="18"/>
              </w:rPr>
              <w:t>Les Agences de l’Eau travaillent en synergie avec  le  ministère  de  l’environnement pour réaliser des activités de CES/DRS dans  les zones les plus vulnérables.</w:t>
            </w:r>
          </w:p>
        </w:tc>
      </w:tr>
      <w:tr w:rsidR="008D5C44" w:rsidRPr="00E935C2" w14:paraId="1EA53167" w14:textId="77777777" w:rsidTr="00003B62">
        <w:tc>
          <w:tcPr>
            <w:tcW w:w="142" w:type="pct"/>
            <w:shd w:val="clear" w:color="auto" w:fill="auto"/>
          </w:tcPr>
          <w:p w14:paraId="4D45B048" w14:textId="77777777" w:rsidR="008D5C44" w:rsidRPr="00E935C2" w:rsidRDefault="008D5C44" w:rsidP="00003B62">
            <w:pPr>
              <w:pStyle w:val="Paragraphedeliste"/>
              <w:numPr>
                <w:ilvl w:val="0"/>
                <w:numId w:val="38"/>
              </w:numPr>
              <w:spacing w:after="0"/>
              <w:jc w:val="left"/>
              <w:rPr>
                <w:rFonts w:ascii="Times New Roman" w:hAnsi="Times New Roman"/>
                <w:b/>
                <w:sz w:val="18"/>
                <w:lang w:val="fr-FR"/>
              </w:rPr>
            </w:pPr>
          </w:p>
        </w:tc>
        <w:tc>
          <w:tcPr>
            <w:tcW w:w="754" w:type="pct"/>
            <w:shd w:val="clear" w:color="auto" w:fill="auto"/>
            <w:vAlign w:val="center"/>
          </w:tcPr>
          <w:p w14:paraId="0588968C" w14:textId="77777777" w:rsidR="008D5C44" w:rsidRPr="00E935C2" w:rsidRDefault="008D5C44" w:rsidP="00003B62">
            <w:pPr>
              <w:spacing w:after="0"/>
              <w:rPr>
                <w:rFonts w:ascii="Times New Roman" w:eastAsia="Calibri" w:hAnsi="Times New Roman"/>
                <w:b/>
                <w:sz w:val="18"/>
              </w:rPr>
            </w:pPr>
            <w:r w:rsidRPr="00E935C2">
              <w:rPr>
                <w:rFonts w:ascii="Times New Roman" w:eastAsia="Calibri" w:hAnsi="Times New Roman"/>
                <w:sz w:val="18"/>
              </w:rPr>
              <w:t>Intégration des aspects transversaux dans la gestion de l’eau</w:t>
            </w:r>
            <w:r w:rsidRPr="00E935C2">
              <w:rPr>
                <w:rFonts w:ascii="Times New Roman" w:eastAsia="Calibri" w:hAnsi="Times New Roman"/>
                <w:b/>
                <w:sz w:val="18"/>
              </w:rPr>
              <w:t>.</w:t>
            </w:r>
          </w:p>
        </w:tc>
        <w:tc>
          <w:tcPr>
            <w:tcW w:w="944" w:type="pct"/>
            <w:shd w:val="clear" w:color="auto" w:fill="auto"/>
            <w:vAlign w:val="center"/>
          </w:tcPr>
          <w:p w14:paraId="64042AE9" w14:textId="77777777" w:rsidR="008D5C44" w:rsidRPr="00E935C2" w:rsidRDefault="008D5C44" w:rsidP="00003B62">
            <w:pPr>
              <w:spacing w:after="0"/>
              <w:rPr>
                <w:rFonts w:ascii="Times New Roman" w:eastAsia="Calibri" w:hAnsi="Times New Roman"/>
                <w:sz w:val="18"/>
              </w:rPr>
            </w:pPr>
            <w:r w:rsidRPr="00E935C2">
              <w:rPr>
                <w:rFonts w:ascii="Times New Roman" w:eastAsia="Calibri" w:hAnsi="Times New Roman"/>
                <w:sz w:val="18"/>
              </w:rPr>
              <w:t>Améliorer la prise en compte des droits humains dans la gestion des ressources en eau.</w:t>
            </w:r>
          </w:p>
        </w:tc>
        <w:tc>
          <w:tcPr>
            <w:tcW w:w="3160" w:type="pct"/>
            <w:shd w:val="clear" w:color="auto" w:fill="auto"/>
            <w:vAlign w:val="center"/>
          </w:tcPr>
          <w:p w14:paraId="0EEF1360" w14:textId="77777777" w:rsidR="005E69F3" w:rsidRPr="00E935C2" w:rsidRDefault="005E69F3" w:rsidP="00003B62">
            <w:pPr>
              <w:pStyle w:val="Paragraphedeliste"/>
              <w:numPr>
                <w:ilvl w:val="0"/>
                <w:numId w:val="36"/>
              </w:numPr>
              <w:spacing w:after="0"/>
              <w:rPr>
                <w:rFonts w:ascii="Times New Roman" w:hAnsi="Times New Roman"/>
                <w:sz w:val="18"/>
                <w:lang w:val="fr-FR"/>
              </w:rPr>
            </w:pPr>
            <w:r w:rsidRPr="00E935C2">
              <w:rPr>
                <w:rFonts w:ascii="Times New Roman" w:hAnsi="Times New Roman"/>
                <w:sz w:val="18"/>
                <w:lang w:val="fr-FR"/>
              </w:rPr>
              <w:t>Le niveau de reconnaissance de l’importance de la problématique du genre, de la lutte contre la pauvreté et des droits humains est amélioré au niveau institutionnel et au niveau des acteurs et usagers.</w:t>
            </w:r>
          </w:p>
          <w:p w14:paraId="04C6FE7B" w14:textId="77777777" w:rsidR="005E69F3" w:rsidRPr="00E935C2" w:rsidRDefault="005E69F3" w:rsidP="00003B62">
            <w:pPr>
              <w:pStyle w:val="Paragraphedeliste"/>
              <w:numPr>
                <w:ilvl w:val="0"/>
                <w:numId w:val="36"/>
              </w:numPr>
              <w:spacing w:after="0"/>
              <w:rPr>
                <w:rFonts w:ascii="Times New Roman" w:hAnsi="Times New Roman"/>
                <w:sz w:val="18"/>
                <w:lang w:val="fr-FR"/>
              </w:rPr>
            </w:pPr>
            <w:r w:rsidRPr="00E935C2">
              <w:rPr>
                <w:rFonts w:ascii="Times New Roman" w:hAnsi="Times New Roman"/>
                <w:sz w:val="18"/>
                <w:lang w:val="fr-FR"/>
              </w:rPr>
              <w:t>Les points d’entrée et les axes d’actions stratégiques pour l’intégration du genre, de la lutte contre la pauvreté et les droits humains sont prises en compte dans le programme GIRE.</w:t>
            </w:r>
          </w:p>
          <w:p w14:paraId="611D556D" w14:textId="77777777" w:rsidR="005E69F3" w:rsidRPr="00E935C2" w:rsidRDefault="005E69F3" w:rsidP="00003B62">
            <w:pPr>
              <w:pStyle w:val="Paragraphedeliste"/>
              <w:numPr>
                <w:ilvl w:val="0"/>
                <w:numId w:val="36"/>
              </w:numPr>
              <w:spacing w:after="0"/>
              <w:rPr>
                <w:rFonts w:ascii="Times New Roman" w:hAnsi="Times New Roman"/>
                <w:sz w:val="18"/>
                <w:lang w:val="fr-FR"/>
              </w:rPr>
            </w:pPr>
            <w:r w:rsidRPr="00E935C2">
              <w:rPr>
                <w:rFonts w:ascii="Times New Roman" w:hAnsi="Times New Roman"/>
                <w:sz w:val="18"/>
                <w:lang w:val="fr-FR"/>
              </w:rPr>
              <w:t>Des outils de planification pour la prise en compte du genre, de la lutte   contre la pauvreté et les droits humains sont disponibles.</w:t>
            </w:r>
          </w:p>
          <w:p w14:paraId="3D631EE6" w14:textId="77777777" w:rsidR="008D5C44" w:rsidRPr="00E935C2" w:rsidRDefault="005E69F3" w:rsidP="00003B62">
            <w:pPr>
              <w:pStyle w:val="Paragraphedeliste"/>
              <w:numPr>
                <w:ilvl w:val="0"/>
                <w:numId w:val="36"/>
              </w:numPr>
              <w:spacing w:after="0"/>
              <w:jc w:val="left"/>
              <w:rPr>
                <w:rFonts w:ascii="Times New Roman" w:hAnsi="Times New Roman"/>
                <w:sz w:val="18"/>
                <w:lang w:val="fr-FR"/>
              </w:rPr>
            </w:pPr>
            <w:r w:rsidRPr="00E935C2">
              <w:rPr>
                <w:rFonts w:ascii="Times New Roman" w:hAnsi="Times New Roman"/>
                <w:sz w:val="18"/>
                <w:lang w:val="fr-FR"/>
              </w:rPr>
              <w:t>Des indicateurs de suivi-évaluation sont disponibles.</w:t>
            </w:r>
          </w:p>
        </w:tc>
      </w:tr>
      <w:tr w:rsidR="008D5C44" w:rsidRPr="00E935C2" w14:paraId="731572F5" w14:textId="77777777" w:rsidTr="00003B62">
        <w:tc>
          <w:tcPr>
            <w:tcW w:w="142" w:type="pct"/>
            <w:shd w:val="clear" w:color="auto" w:fill="auto"/>
          </w:tcPr>
          <w:p w14:paraId="4264F9B6" w14:textId="77777777" w:rsidR="008D5C44" w:rsidRPr="00E935C2" w:rsidRDefault="008D5C44" w:rsidP="00003B62">
            <w:pPr>
              <w:pStyle w:val="Paragraphedeliste"/>
              <w:numPr>
                <w:ilvl w:val="0"/>
                <w:numId w:val="38"/>
              </w:numPr>
              <w:spacing w:after="0"/>
              <w:jc w:val="left"/>
              <w:rPr>
                <w:rFonts w:ascii="Times New Roman" w:hAnsi="Times New Roman"/>
                <w:b/>
                <w:sz w:val="18"/>
                <w:lang w:val="fr-FR"/>
              </w:rPr>
            </w:pPr>
          </w:p>
        </w:tc>
        <w:tc>
          <w:tcPr>
            <w:tcW w:w="754" w:type="pct"/>
            <w:shd w:val="clear" w:color="auto" w:fill="auto"/>
            <w:vAlign w:val="center"/>
          </w:tcPr>
          <w:p w14:paraId="36CC84EC" w14:textId="77777777" w:rsidR="008D5C44" w:rsidRPr="00E935C2" w:rsidRDefault="002D535F" w:rsidP="00003B62">
            <w:pPr>
              <w:spacing w:after="0"/>
              <w:rPr>
                <w:rFonts w:ascii="Times New Roman" w:eastAsia="Calibri" w:hAnsi="Times New Roman"/>
                <w:b/>
                <w:sz w:val="18"/>
              </w:rPr>
            </w:pPr>
            <w:r w:rsidRPr="00E935C2">
              <w:rPr>
                <w:rFonts w:ascii="Times New Roman" w:eastAsia="Calibri" w:hAnsi="Times New Roman"/>
                <w:sz w:val="18"/>
              </w:rPr>
              <w:t>Amélioration de la c</w:t>
            </w:r>
            <w:r w:rsidR="008D5C44" w:rsidRPr="00E935C2">
              <w:rPr>
                <w:rFonts w:ascii="Times New Roman" w:eastAsia="Calibri" w:hAnsi="Times New Roman"/>
                <w:sz w:val="18"/>
              </w:rPr>
              <w:t>ommunication et plaidoyer pour la gestion des ressources en eau.</w:t>
            </w:r>
          </w:p>
        </w:tc>
        <w:tc>
          <w:tcPr>
            <w:tcW w:w="944" w:type="pct"/>
            <w:shd w:val="clear" w:color="auto" w:fill="auto"/>
            <w:vAlign w:val="center"/>
          </w:tcPr>
          <w:p w14:paraId="5F14285A" w14:textId="77777777" w:rsidR="008D5C44" w:rsidRPr="00E935C2" w:rsidRDefault="008D5C44" w:rsidP="00003B62">
            <w:pPr>
              <w:spacing w:after="0"/>
              <w:rPr>
                <w:rFonts w:ascii="Times New Roman" w:eastAsia="Calibri" w:hAnsi="Times New Roman"/>
                <w:sz w:val="18"/>
              </w:rPr>
            </w:pPr>
            <w:r w:rsidRPr="00E935C2">
              <w:rPr>
                <w:rFonts w:ascii="Times New Roman" w:eastAsia="Calibri" w:hAnsi="Times New Roman"/>
                <w:sz w:val="18"/>
              </w:rPr>
              <w:t>Changer les comportements des parties prenantes concernant la protection et les usages de l’eau.</w:t>
            </w:r>
          </w:p>
        </w:tc>
        <w:tc>
          <w:tcPr>
            <w:tcW w:w="3160" w:type="pct"/>
            <w:shd w:val="clear" w:color="auto" w:fill="auto"/>
            <w:vAlign w:val="center"/>
          </w:tcPr>
          <w:p w14:paraId="235CDDA3" w14:textId="77777777" w:rsidR="00AB485D" w:rsidRPr="00E935C2" w:rsidRDefault="00AB485D" w:rsidP="00003B62">
            <w:pPr>
              <w:pStyle w:val="Paragraphedeliste"/>
              <w:numPr>
                <w:ilvl w:val="0"/>
                <w:numId w:val="37"/>
              </w:numPr>
              <w:spacing w:after="0"/>
              <w:rPr>
                <w:rFonts w:ascii="Times New Roman" w:hAnsi="Times New Roman"/>
                <w:sz w:val="18"/>
                <w:lang w:val="fr-FR"/>
              </w:rPr>
            </w:pPr>
            <w:r w:rsidRPr="00E935C2">
              <w:rPr>
                <w:rFonts w:ascii="Times New Roman" w:hAnsi="Times New Roman"/>
                <w:sz w:val="18"/>
                <w:lang w:val="fr-FR"/>
              </w:rPr>
              <w:t>Le réseau de parlementaires sur l’eau est soutenu dans les activités de promotion.</w:t>
            </w:r>
          </w:p>
          <w:p w14:paraId="3CAF80FE" w14:textId="77777777" w:rsidR="00AB485D" w:rsidRPr="00E935C2" w:rsidRDefault="00AB485D" w:rsidP="00003B62">
            <w:pPr>
              <w:pStyle w:val="Paragraphedeliste"/>
              <w:numPr>
                <w:ilvl w:val="0"/>
                <w:numId w:val="37"/>
              </w:numPr>
              <w:spacing w:after="0"/>
              <w:rPr>
                <w:rFonts w:ascii="Times New Roman" w:hAnsi="Times New Roman"/>
                <w:sz w:val="18"/>
                <w:lang w:val="fr-FR"/>
              </w:rPr>
            </w:pPr>
            <w:r w:rsidRPr="00E935C2">
              <w:rPr>
                <w:rFonts w:ascii="Times New Roman" w:hAnsi="Times New Roman"/>
                <w:sz w:val="18"/>
                <w:lang w:val="fr-FR"/>
              </w:rPr>
              <w:t>Des outils de plaidoyer et de changement social sont conçus et diffusés.</w:t>
            </w:r>
          </w:p>
          <w:p w14:paraId="33F474C1" w14:textId="77777777" w:rsidR="00AB485D" w:rsidRPr="00E935C2" w:rsidRDefault="00AB485D" w:rsidP="00003B62">
            <w:pPr>
              <w:pStyle w:val="Paragraphedeliste"/>
              <w:numPr>
                <w:ilvl w:val="0"/>
                <w:numId w:val="37"/>
              </w:numPr>
              <w:spacing w:after="0"/>
              <w:rPr>
                <w:rFonts w:ascii="Times New Roman" w:hAnsi="Times New Roman"/>
                <w:sz w:val="18"/>
                <w:lang w:val="fr-FR"/>
              </w:rPr>
            </w:pPr>
            <w:r w:rsidRPr="00E935C2">
              <w:rPr>
                <w:rFonts w:ascii="Times New Roman" w:hAnsi="Times New Roman"/>
                <w:sz w:val="18"/>
                <w:lang w:val="fr-FR"/>
              </w:rPr>
              <w:t>Les connaissances des différents acteurs et usagers sur la GIRE sont améliorés.</w:t>
            </w:r>
          </w:p>
          <w:p w14:paraId="442FD9D8" w14:textId="77777777" w:rsidR="00AB485D" w:rsidRPr="00E935C2" w:rsidRDefault="00AB485D" w:rsidP="00003B62">
            <w:pPr>
              <w:pStyle w:val="Paragraphedeliste"/>
              <w:numPr>
                <w:ilvl w:val="0"/>
                <w:numId w:val="37"/>
              </w:numPr>
              <w:spacing w:after="0"/>
              <w:rPr>
                <w:rFonts w:ascii="Times New Roman" w:hAnsi="Times New Roman"/>
                <w:sz w:val="18"/>
                <w:lang w:val="fr-FR"/>
              </w:rPr>
            </w:pPr>
            <w:r w:rsidRPr="00E935C2">
              <w:rPr>
                <w:rFonts w:ascii="Times New Roman" w:hAnsi="Times New Roman"/>
                <w:sz w:val="18"/>
                <w:lang w:val="fr-FR"/>
              </w:rPr>
              <w:t>Les différents acteurs et  usagers  se  sont appropriés la GIRE.</w:t>
            </w:r>
          </w:p>
          <w:p w14:paraId="7AC5031D" w14:textId="77777777" w:rsidR="008D5C44" w:rsidRPr="00E935C2" w:rsidRDefault="00AB485D" w:rsidP="00003B62">
            <w:pPr>
              <w:pStyle w:val="Paragraphedeliste"/>
              <w:numPr>
                <w:ilvl w:val="0"/>
                <w:numId w:val="37"/>
              </w:numPr>
              <w:spacing w:after="0"/>
              <w:rPr>
                <w:rFonts w:ascii="Times New Roman" w:hAnsi="Times New Roman"/>
                <w:sz w:val="18"/>
                <w:lang w:val="fr-FR"/>
              </w:rPr>
            </w:pPr>
            <w:r w:rsidRPr="00E935C2">
              <w:rPr>
                <w:rFonts w:ascii="Times New Roman" w:hAnsi="Times New Roman"/>
                <w:sz w:val="18"/>
                <w:lang w:val="fr-FR"/>
              </w:rPr>
              <w:t>Les différents acteurs et usagers participent à la mise en œuvre de la GIRE.</w:t>
            </w:r>
          </w:p>
        </w:tc>
      </w:tr>
    </w:tbl>
    <w:p w14:paraId="18E811EC" w14:textId="77777777" w:rsidR="00C3014A" w:rsidRDefault="00C3014A">
      <w:pPr>
        <w:widowControl w:val="0"/>
        <w:autoSpaceDE w:val="0"/>
        <w:autoSpaceDN w:val="0"/>
        <w:adjustRightInd w:val="0"/>
        <w:spacing w:after="0" w:line="200" w:lineRule="exact"/>
        <w:rPr>
          <w:rFonts w:ascii="Times New Roman" w:hAnsi="Times New Roman"/>
          <w:color w:val="000000"/>
          <w:sz w:val="24"/>
          <w:szCs w:val="24"/>
        </w:rPr>
      </w:pPr>
    </w:p>
    <w:p w14:paraId="1A045A63" w14:textId="77777777" w:rsidR="008C707C" w:rsidRPr="00562E4A" w:rsidRDefault="008C707C" w:rsidP="008C707C">
      <w:pPr>
        <w:pStyle w:val="Titre1"/>
        <w:pBdr>
          <w:bottom w:val="single" w:sz="4" w:space="1" w:color="auto"/>
        </w:pBdr>
        <w:ind w:left="431" w:hanging="431"/>
        <w:rPr>
          <w:rFonts w:ascii="Times New Roman" w:hAnsi="Times New Roman"/>
          <w:color w:val="auto"/>
          <w:sz w:val="28"/>
        </w:rPr>
      </w:pPr>
      <w:bookmarkStart w:id="123" w:name="_Toc451161314"/>
      <w:bookmarkStart w:id="124" w:name="_Toc460519446"/>
      <w:r w:rsidRPr="00562E4A">
        <w:rPr>
          <w:rFonts w:ascii="Times New Roman" w:hAnsi="Times New Roman"/>
          <w:color w:val="auto"/>
          <w:sz w:val="28"/>
        </w:rPr>
        <w:t>CADRE LOGIQUE</w:t>
      </w:r>
      <w:bookmarkEnd w:id="123"/>
      <w:bookmarkEnd w:id="124"/>
    </w:p>
    <w:p w14:paraId="340C3EAA" w14:textId="77777777" w:rsidR="008C707C" w:rsidRPr="006B1B86" w:rsidRDefault="008C707C" w:rsidP="008C707C">
      <w:pPr>
        <w:pStyle w:val="Lgende"/>
        <w:rPr>
          <w:rFonts w:ascii="Times New Roman" w:hAnsi="Times New Roman"/>
          <w:b w:val="0"/>
        </w:rPr>
      </w:pPr>
      <w:bookmarkStart w:id="125" w:name="_Toc450909290"/>
      <w:r>
        <w:rPr>
          <w:rFonts w:ascii="Times New Roman" w:hAnsi="Times New Roman"/>
          <w:b w:val="0"/>
        </w:rPr>
        <w:t>La logique d’intervention de la première phase du PNGIRE</w:t>
      </w:r>
      <w:r w:rsidRPr="006B1B86">
        <w:rPr>
          <w:rFonts w:ascii="Times New Roman" w:hAnsi="Times New Roman"/>
          <w:b w:val="0"/>
        </w:rPr>
        <w:t xml:space="preserve"> est donnée dans le tableau ci-après.</w:t>
      </w:r>
    </w:p>
    <w:p w14:paraId="54CCCA29" w14:textId="77777777" w:rsidR="008C707C" w:rsidRDefault="008C707C" w:rsidP="00ED7564">
      <w:pPr>
        <w:pStyle w:val="Lgende"/>
        <w:keepNext/>
      </w:pPr>
      <w:bookmarkStart w:id="126" w:name="_Toc460518266"/>
      <w:r>
        <w:lastRenderedPageBreak/>
        <w:t xml:space="preserve">Tableau </w:t>
      </w:r>
      <w:r>
        <w:fldChar w:fldCharType="begin"/>
      </w:r>
      <w:r>
        <w:instrText xml:space="preserve"> SEQ Tableau \* ARABIC </w:instrText>
      </w:r>
      <w:r>
        <w:fldChar w:fldCharType="separate"/>
      </w:r>
      <w:r>
        <w:rPr>
          <w:noProof/>
        </w:rPr>
        <w:t>5</w:t>
      </w:r>
      <w:r>
        <w:fldChar w:fldCharType="end"/>
      </w:r>
      <w:r>
        <w:t xml:space="preserve"> : </w:t>
      </w:r>
      <w:r w:rsidRPr="00D33A34">
        <w:t>Cadre logique</w:t>
      </w:r>
      <w:bookmarkEnd w:id="1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772"/>
        <w:gridCol w:w="3621"/>
        <w:gridCol w:w="3774"/>
      </w:tblGrid>
      <w:tr w:rsidR="008C707C" w:rsidRPr="00562E4A" w14:paraId="4B81ECEC" w14:textId="77777777" w:rsidTr="00003B62">
        <w:trPr>
          <w:cantSplit/>
          <w:trHeight w:val="113"/>
          <w:tblHeader/>
          <w:jc w:val="center"/>
        </w:trPr>
        <w:tc>
          <w:tcPr>
            <w:tcW w:w="1083" w:type="pct"/>
            <w:shd w:val="clear" w:color="auto" w:fill="EEECE1"/>
            <w:vAlign w:val="center"/>
          </w:tcPr>
          <w:bookmarkEnd w:id="125"/>
          <w:p w14:paraId="4F746EE5" w14:textId="77777777" w:rsidR="008C707C" w:rsidRPr="00003B62" w:rsidRDefault="008C707C" w:rsidP="00003B62">
            <w:pPr>
              <w:spacing w:after="0"/>
              <w:jc w:val="center"/>
              <w:rPr>
                <w:rFonts w:ascii="Times New Roman" w:eastAsia="Calibri" w:hAnsi="Times New Roman"/>
                <w:b/>
                <w:sz w:val="20"/>
                <w:szCs w:val="20"/>
              </w:rPr>
            </w:pPr>
            <w:r w:rsidRPr="00003B62">
              <w:rPr>
                <w:rFonts w:ascii="Times New Roman" w:eastAsia="Calibri" w:hAnsi="Times New Roman"/>
                <w:b/>
                <w:sz w:val="20"/>
                <w:szCs w:val="20"/>
              </w:rPr>
              <w:t>Logique d’intervention</w:t>
            </w:r>
          </w:p>
        </w:tc>
        <w:tc>
          <w:tcPr>
            <w:tcW w:w="1323" w:type="pct"/>
            <w:shd w:val="clear" w:color="auto" w:fill="EEECE1"/>
          </w:tcPr>
          <w:p w14:paraId="40CF2587" w14:textId="77777777" w:rsidR="008C707C" w:rsidRPr="00003B62" w:rsidRDefault="008C707C" w:rsidP="00003B62">
            <w:pPr>
              <w:spacing w:after="0"/>
              <w:jc w:val="center"/>
              <w:rPr>
                <w:rFonts w:ascii="Times New Roman" w:eastAsia="Calibri" w:hAnsi="Times New Roman"/>
                <w:b/>
                <w:sz w:val="20"/>
                <w:szCs w:val="20"/>
              </w:rPr>
            </w:pPr>
            <w:r w:rsidRPr="00003B62">
              <w:rPr>
                <w:rFonts w:ascii="Times New Roman" w:eastAsia="Calibri" w:hAnsi="Times New Roman"/>
                <w:b/>
                <w:sz w:val="20"/>
                <w:szCs w:val="20"/>
              </w:rPr>
              <w:t>Indicateurs objectivement vérifiables</w:t>
            </w:r>
          </w:p>
        </w:tc>
        <w:tc>
          <w:tcPr>
            <w:tcW w:w="1270" w:type="pct"/>
            <w:shd w:val="clear" w:color="auto" w:fill="EEECE1"/>
          </w:tcPr>
          <w:p w14:paraId="65DF79D1" w14:textId="77777777" w:rsidR="008C707C" w:rsidRPr="00003B62" w:rsidRDefault="008C707C" w:rsidP="00003B62">
            <w:pPr>
              <w:spacing w:after="0"/>
              <w:jc w:val="center"/>
              <w:rPr>
                <w:rFonts w:ascii="Times New Roman" w:eastAsia="Calibri" w:hAnsi="Times New Roman"/>
                <w:b/>
                <w:sz w:val="20"/>
                <w:szCs w:val="20"/>
              </w:rPr>
            </w:pPr>
            <w:r w:rsidRPr="00003B62">
              <w:rPr>
                <w:rFonts w:ascii="Times New Roman" w:eastAsia="Calibri" w:hAnsi="Times New Roman"/>
                <w:b/>
                <w:sz w:val="20"/>
                <w:szCs w:val="20"/>
              </w:rPr>
              <w:t>Sources de vérification</w:t>
            </w:r>
          </w:p>
        </w:tc>
        <w:tc>
          <w:tcPr>
            <w:tcW w:w="1324" w:type="pct"/>
            <w:shd w:val="clear" w:color="auto" w:fill="EEECE1"/>
            <w:vAlign w:val="center"/>
          </w:tcPr>
          <w:p w14:paraId="49513598" w14:textId="77777777" w:rsidR="008C707C" w:rsidRPr="00003B62" w:rsidRDefault="008C707C" w:rsidP="00003B62">
            <w:pPr>
              <w:spacing w:after="0"/>
              <w:jc w:val="center"/>
              <w:rPr>
                <w:rFonts w:ascii="Times New Roman" w:eastAsia="Calibri" w:hAnsi="Times New Roman"/>
                <w:b/>
                <w:sz w:val="20"/>
                <w:szCs w:val="20"/>
              </w:rPr>
            </w:pPr>
            <w:r w:rsidRPr="00003B62">
              <w:rPr>
                <w:rFonts w:ascii="Times New Roman" w:eastAsia="Calibri" w:hAnsi="Times New Roman"/>
                <w:b/>
                <w:sz w:val="20"/>
                <w:szCs w:val="20"/>
              </w:rPr>
              <w:t>Hypothèses/ Risques</w:t>
            </w:r>
          </w:p>
        </w:tc>
      </w:tr>
      <w:tr w:rsidR="008C707C" w:rsidRPr="00562E4A" w14:paraId="0FD392C1" w14:textId="77777777" w:rsidTr="00003B62">
        <w:trPr>
          <w:cantSplit/>
          <w:trHeight w:val="113"/>
          <w:jc w:val="center"/>
        </w:trPr>
        <w:tc>
          <w:tcPr>
            <w:tcW w:w="1083" w:type="pct"/>
            <w:tcBorders>
              <w:bottom w:val="single" w:sz="4" w:space="0" w:color="auto"/>
            </w:tcBorders>
            <w:shd w:val="clear" w:color="auto" w:fill="auto"/>
            <w:vAlign w:val="center"/>
          </w:tcPr>
          <w:p w14:paraId="526AF85E" w14:textId="77777777" w:rsidR="008C707C" w:rsidRPr="00003B62" w:rsidRDefault="008C707C" w:rsidP="00003B62">
            <w:pPr>
              <w:spacing w:after="0"/>
              <w:rPr>
                <w:rFonts w:ascii="Times New Roman" w:eastAsia="Calibri" w:hAnsi="Times New Roman"/>
                <w:b/>
                <w:sz w:val="20"/>
                <w:szCs w:val="20"/>
              </w:rPr>
            </w:pPr>
            <w:r w:rsidRPr="00003B62">
              <w:rPr>
                <w:rFonts w:ascii="Times New Roman" w:eastAsia="Calibri" w:hAnsi="Times New Roman"/>
                <w:b/>
                <w:sz w:val="20"/>
                <w:szCs w:val="20"/>
              </w:rPr>
              <w:t xml:space="preserve">OBJECTIF STRATEGIQUE : </w:t>
            </w:r>
          </w:p>
          <w:p w14:paraId="6CC717CB"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rPr>
              <w:t>Contribuer durablement à la satisfaction des besoins en eau douce des usagers et des écosystèmes aquatiques</w:t>
            </w:r>
            <w:r w:rsidRPr="00003B62">
              <w:rPr>
                <w:rFonts w:ascii="Times New Roman" w:eastAsia="Calibri" w:hAnsi="Times New Roman"/>
                <w:b/>
                <w:i/>
                <w:sz w:val="20"/>
                <w:szCs w:val="20"/>
              </w:rPr>
              <w:t>.</w:t>
            </w:r>
          </w:p>
        </w:tc>
        <w:tc>
          <w:tcPr>
            <w:tcW w:w="1323" w:type="pct"/>
            <w:tcBorders>
              <w:bottom w:val="single" w:sz="4" w:space="0" w:color="auto"/>
            </w:tcBorders>
            <w:shd w:val="clear" w:color="auto" w:fill="auto"/>
            <w:vAlign w:val="center"/>
          </w:tcPr>
          <w:p w14:paraId="2CE8CB4C" w14:textId="3EC4F946" w:rsidR="008C707C" w:rsidRPr="00003B62" w:rsidRDefault="00B67FEF" w:rsidP="00003B62">
            <w:pPr>
              <w:spacing w:after="0"/>
              <w:rPr>
                <w:rFonts w:ascii="Times New Roman" w:eastAsia="Calibri" w:hAnsi="Times New Roman"/>
                <w:sz w:val="20"/>
                <w:szCs w:val="20"/>
              </w:rPr>
            </w:pPr>
            <w:r w:rsidRPr="00B67FEF">
              <w:rPr>
                <w:rFonts w:ascii="Times New Roman" w:eastAsia="Calibri" w:hAnsi="Times New Roman"/>
                <w:sz w:val="20"/>
                <w:szCs w:val="20"/>
                <w:u w:val="single"/>
              </w:rPr>
              <w:t>Indicateur 1 : Niveau de satisfaction des besoins en eau des usagers.</w:t>
            </w:r>
          </w:p>
        </w:tc>
        <w:tc>
          <w:tcPr>
            <w:tcW w:w="1270" w:type="pct"/>
            <w:tcBorders>
              <w:bottom w:val="single" w:sz="4" w:space="0" w:color="auto"/>
            </w:tcBorders>
            <w:shd w:val="clear" w:color="auto" w:fill="auto"/>
            <w:vAlign w:val="center"/>
          </w:tcPr>
          <w:p w14:paraId="424B958E" w14:textId="77777777" w:rsidR="00B67FEF" w:rsidRPr="00B67FEF" w:rsidRDefault="00B67FEF" w:rsidP="00B67FEF">
            <w:pPr>
              <w:rPr>
                <w:rFonts w:ascii="Times New Roman" w:eastAsia="Calibri" w:hAnsi="Times New Roman"/>
                <w:sz w:val="20"/>
                <w:szCs w:val="20"/>
              </w:rPr>
            </w:pPr>
            <w:r w:rsidRPr="00B67FEF">
              <w:rPr>
                <w:rFonts w:ascii="Times New Roman" w:eastAsia="Calibri" w:hAnsi="Times New Roman"/>
                <w:sz w:val="20"/>
                <w:szCs w:val="20"/>
              </w:rPr>
              <w:t>Rapports de sondage</w:t>
            </w:r>
          </w:p>
          <w:p w14:paraId="584BFF4A" w14:textId="77777777" w:rsidR="00F06171" w:rsidRPr="00B67FEF" w:rsidRDefault="00F06171" w:rsidP="00F06171">
            <w:pPr>
              <w:rPr>
                <w:rFonts w:ascii="Times New Roman" w:eastAsia="Calibri" w:hAnsi="Times New Roman"/>
                <w:sz w:val="20"/>
                <w:szCs w:val="20"/>
              </w:rPr>
            </w:pPr>
            <w:r w:rsidRPr="00B67FEF">
              <w:rPr>
                <w:rFonts w:ascii="Times New Roman" w:eastAsia="Calibri" w:hAnsi="Times New Roman"/>
                <w:sz w:val="20"/>
                <w:szCs w:val="20"/>
              </w:rPr>
              <w:t>Rapports du PN-AEP</w:t>
            </w:r>
          </w:p>
          <w:p w14:paraId="68B53EAD" w14:textId="533E3F22" w:rsidR="00B67FEF" w:rsidRPr="00B67FEF" w:rsidRDefault="00F06171" w:rsidP="00F06171">
            <w:pPr>
              <w:rPr>
                <w:rFonts w:ascii="Times New Roman" w:eastAsia="Calibri" w:hAnsi="Times New Roman"/>
                <w:sz w:val="20"/>
                <w:szCs w:val="20"/>
              </w:rPr>
            </w:pPr>
            <w:r w:rsidRPr="00B67FEF">
              <w:rPr>
                <w:rFonts w:ascii="Times New Roman" w:eastAsia="Calibri" w:hAnsi="Times New Roman"/>
                <w:sz w:val="20"/>
                <w:szCs w:val="20"/>
              </w:rPr>
              <w:t xml:space="preserve">Rapports du PN-AEUE </w:t>
            </w:r>
          </w:p>
          <w:p w14:paraId="0C3267BD" w14:textId="77777777" w:rsidR="00B67FEF" w:rsidRPr="00B67FEF" w:rsidRDefault="00B67FEF" w:rsidP="00B67FEF">
            <w:pPr>
              <w:rPr>
                <w:rFonts w:ascii="Times New Roman" w:eastAsia="Calibri" w:hAnsi="Times New Roman"/>
                <w:sz w:val="20"/>
                <w:szCs w:val="20"/>
              </w:rPr>
            </w:pPr>
            <w:r w:rsidRPr="00B67FEF">
              <w:rPr>
                <w:rFonts w:ascii="Times New Roman" w:eastAsia="Calibri" w:hAnsi="Times New Roman"/>
                <w:sz w:val="20"/>
                <w:szCs w:val="20"/>
              </w:rPr>
              <w:t>Enquête intégrale sur les conditions de vie des ménages</w:t>
            </w:r>
          </w:p>
          <w:p w14:paraId="3CEC97EA" w14:textId="1608DE7C" w:rsidR="008C707C" w:rsidRPr="00003B62" w:rsidRDefault="00F06171" w:rsidP="00B67FEF">
            <w:pPr>
              <w:rPr>
                <w:rFonts w:ascii="Times New Roman" w:eastAsia="Calibri" w:hAnsi="Times New Roman"/>
                <w:sz w:val="20"/>
                <w:szCs w:val="20"/>
              </w:rPr>
            </w:pPr>
            <w:r w:rsidRPr="00B67FEF">
              <w:rPr>
                <w:rFonts w:ascii="Times New Roman" w:eastAsia="Calibri" w:hAnsi="Times New Roman"/>
                <w:sz w:val="20"/>
                <w:szCs w:val="20"/>
              </w:rPr>
              <w:t>Recensement général agricole</w:t>
            </w:r>
          </w:p>
        </w:tc>
        <w:tc>
          <w:tcPr>
            <w:tcW w:w="1324" w:type="pct"/>
            <w:tcBorders>
              <w:bottom w:val="single" w:sz="4" w:space="0" w:color="auto"/>
            </w:tcBorders>
            <w:shd w:val="clear" w:color="auto" w:fill="auto"/>
            <w:vAlign w:val="center"/>
          </w:tcPr>
          <w:p w14:paraId="5B8CB1D7"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Vision partagée de la préservation des ressources en eau entre les agences de l’eau, les populations et les autres parties prenantes.</w:t>
            </w:r>
          </w:p>
          <w:p w14:paraId="3F8F6A09"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Poursuite du fort soutien du Gouvernement à la GIRE.</w:t>
            </w:r>
          </w:p>
          <w:p w14:paraId="7BE3A871"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 xml:space="preserve">Soutien conséquent des Partenaires techniques et financiers à la GIRE. </w:t>
            </w:r>
          </w:p>
          <w:p w14:paraId="67C1FAB3"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Non-adhésion des populations et des parties prenantes à la vision partagée.</w:t>
            </w:r>
          </w:p>
          <w:p w14:paraId="17BB846A"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Faiblesse des financements du programme et des activités des agences de l’eau</w:t>
            </w:r>
          </w:p>
        </w:tc>
      </w:tr>
      <w:tr w:rsidR="008C707C" w:rsidRPr="00562E4A" w14:paraId="6C9EC858" w14:textId="77777777" w:rsidTr="00003B62">
        <w:trPr>
          <w:cantSplit/>
          <w:trHeight w:val="113"/>
          <w:jc w:val="center"/>
        </w:trPr>
        <w:tc>
          <w:tcPr>
            <w:tcW w:w="1083" w:type="pct"/>
            <w:vMerge w:val="restart"/>
            <w:shd w:val="clear" w:color="auto" w:fill="auto"/>
            <w:vAlign w:val="center"/>
          </w:tcPr>
          <w:p w14:paraId="42B1AB16" w14:textId="77777777" w:rsidR="008C707C" w:rsidRPr="00003B62" w:rsidRDefault="008C707C" w:rsidP="00003B62">
            <w:pPr>
              <w:spacing w:after="0"/>
              <w:rPr>
                <w:rFonts w:ascii="Times New Roman" w:eastAsia="Calibri" w:hAnsi="Times New Roman"/>
                <w:bCs/>
                <w:sz w:val="20"/>
              </w:rPr>
            </w:pPr>
            <w:r w:rsidRPr="00003B62">
              <w:rPr>
                <w:rFonts w:ascii="Times New Roman" w:eastAsia="Calibri" w:hAnsi="Times New Roman"/>
                <w:b/>
              </w:rPr>
              <w:t>Objectif opérationnel 1 :</w:t>
            </w:r>
            <w:r w:rsidRPr="00003B62">
              <w:rPr>
                <w:rFonts w:ascii="Times New Roman" w:eastAsia="Calibri" w:hAnsi="Times New Roman"/>
              </w:rPr>
              <w:t xml:space="preserve"> </w:t>
            </w:r>
            <w:r w:rsidRPr="00003B62">
              <w:rPr>
                <w:rFonts w:ascii="Times New Roman" w:eastAsia="Calibri" w:hAnsi="Times New Roman"/>
                <w:sz w:val="20"/>
              </w:rPr>
              <w:t>Réduire les infractions relatives à la réglementation en matière d’eau.</w:t>
            </w:r>
          </w:p>
        </w:tc>
        <w:tc>
          <w:tcPr>
            <w:tcW w:w="1323" w:type="pct"/>
            <w:shd w:val="clear" w:color="auto" w:fill="auto"/>
            <w:vAlign w:val="center"/>
          </w:tcPr>
          <w:p w14:paraId="34FD54F1"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u w:val="single"/>
              </w:rPr>
              <w:t>Indicateur 1 :</w:t>
            </w:r>
          </w:p>
          <w:p w14:paraId="75B0753E"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rPr>
              <w:t>Variation des infractions.</w:t>
            </w:r>
          </w:p>
        </w:tc>
        <w:tc>
          <w:tcPr>
            <w:tcW w:w="1270" w:type="pct"/>
            <w:shd w:val="clear" w:color="auto" w:fill="auto"/>
          </w:tcPr>
          <w:p w14:paraId="0D8EC79C"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d’activités des services.</w:t>
            </w:r>
          </w:p>
          <w:p w14:paraId="398C575B"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d’activités des agences de l’eau.</w:t>
            </w:r>
          </w:p>
          <w:p w14:paraId="580013ED"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Procès-verbaux</w:t>
            </w:r>
          </w:p>
        </w:tc>
        <w:tc>
          <w:tcPr>
            <w:tcW w:w="1324" w:type="pct"/>
            <w:vMerge w:val="restart"/>
            <w:shd w:val="clear" w:color="auto" w:fill="auto"/>
            <w:vAlign w:val="center"/>
          </w:tcPr>
          <w:p w14:paraId="16094B15"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 xml:space="preserve">Création d’une structure au niveau central chargée de la Police de l’eau. </w:t>
            </w:r>
          </w:p>
          <w:p w14:paraId="7D923240"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Faible adhésion des parties prenantes</w:t>
            </w:r>
          </w:p>
        </w:tc>
      </w:tr>
      <w:tr w:rsidR="008C707C" w:rsidRPr="00562E4A" w14:paraId="3A0C69CD" w14:textId="77777777" w:rsidTr="00003B62">
        <w:trPr>
          <w:cantSplit/>
          <w:trHeight w:val="113"/>
          <w:jc w:val="center"/>
        </w:trPr>
        <w:tc>
          <w:tcPr>
            <w:tcW w:w="1083" w:type="pct"/>
            <w:vMerge/>
            <w:shd w:val="clear" w:color="auto" w:fill="auto"/>
            <w:vAlign w:val="center"/>
          </w:tcPr>
          <w:p w14:paraId="2278C4FE" w14:textId="77777777" w:rsidR="008C707C" w:rsidRPr="00003B62" w:rsidRDefault="008C707C" w:rsidP="00003B62">
            <w:pPr>
              <w:spacing w:after="0"/>
              <w:rPr>
                <w:rFonts w:ascii="Times New Roman" w:eastAsia="Calibri" w:hAnsi="Times New Roman"/>
                <w:b/>
                <w:sz w:val="20"/>
                <w:szCs w:val="20"/>
              </w:rPr>
            </w:pPr>
          </w:p>
        </w:tc>
        <w:tc>
          <w:tcPr>
            <w:tcW w:w="1323" w:type="pct"/>
            <w:shd w:val="clear" w:color="auto" w:fill="auto"/>
          </w:tcPr>
          <w:p w14:paraId="0E2A02D8" w14:textId="1C35CFAF"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u w:val="single"/>
              </w:rPr>
              <w:t>Indicateur</w:t>
            </w:r>
            <w:r w:rsidR="00A9369F">
              <w:rPr>
                <w:rFonts w:ascii="Times New Roman" w:eastAsia="Calibri" w:hAnsi="Times New Roman"/>
                <w:sz w:val="20"/>
                <w:szCs w:val="20"/>
                <w:u w:val="single"/>
              </w:rPr>
              <w:t xml:space="preserve"> </w:t>
            </w:r>
            <w:r w:rsidR="00A9369F" w:rsidRPr="00003B62">
              <w:rPr>
                <w:rFonts w:ascii="Times New Roman" w:eastAsia="Calibri" w:hAnsi="Times New Roman"/>
                <w:sz w:val="20"/>
                <w:szCs w:val="20"/>
                <w:u w:val="single"/>
              </w:rPr>
              <w:t>2 :</w:t>
            </w:r>
          </w:p>
          <w:p w14:paraId="7CBBBF47" w14:textId="77777777" w:rsidR="008C707C" w:rsidRPr="00003B62" w:rsidRDefault="008C707C" w:rsidP="00003B62">
            <w:pPr>
              <w:spacing w:after="0"/>
              <w:rPr>
                <w:rFonts w:ascii="Times New Roman" w:eastAsia="Calibri" w:hAnsi="Times New Roman"/>
                <w:sz w:val="20"/>
                <w:szCs w:val="20"/>
                <w:u w:val="single"/>
              </w:rPr>
            </w:pPr>
            <w:r w:rsidRPr="00003B62">
              <w:rPr>
                <w:rFonts w:ascii="Times New Roman" w:eastAsia="Calibri" w:hAnsi="Times New Roman"/>
                <w:sz w:val="20"/>
                <w:szCs w:val="20"/>
              </w:rPr>
              <w:t>Nombre de services de police de l’eau fonctionnels</w:t>
            </w:r>
          </w:p>
        </w:tc>
        <w:tc>
          <w:tcPr>
            <w:tcW w:w="1270" w:type="pct"/>
            <w:shd w:val="clear" w:color="auto" w:fill="auto"/>
          </w:tcPr>
          <w:p w14:paraId="49A60A71"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d’activités des services.</w:t>
            </w:r>
          </w:p>
          <w:p w14:paraId="01EB7070"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 bilan annuel du SP/GIRE</w:t>
            </w:r>
          </w:p>
        </w:tc>
        <w:tc>
          <w:tcPr>
            <w:tcW w:w="1324" w:type="pct"/>
            <w:vMerge/>
            <w:shd w:val="clear" w:color="auto" w:fill="auto"/>
            <w:vAlign w:val="center"/>
          </w:tcPr>
          <w:p w14:paraId="404534EE" w14:textId="77777777" w:rsidR="008C707C" w:rsidRPr="00003B62" w:rsidRDefault="008C707C" w:rsidP="00003B62">
            <w:pPr>
              <w:rPr>
                <w:rFonts w:ascii="Times New Roman" w:eastAsia="Calibri" w:hAnsi="Times New Roman"/>
                <w:sz w:val="20"/>
                <w:szCs w:val="20"/>
              </w:rPr>
            </w:pPr>
          </w:p>
        </w:tc>
      </w:tr>
      <w:tr w:rsidR="008C707C" w:rsidRPr="00562E4A" w14:paraId="68ACA832" w14:textId="77777777" w:rsidTr="00003B62">
        <w:trPr>
          <w:cantSplit/>
          <w:trHeight w:val="113"/>
          <w:jc w:val="center"/>
        </w:trPr>
        <w:tc>
          <w:tcPr>
            <w:tcW w:w="1083" w:type="pct"/>
            <w:vMerge w:val="restart"/>
            <w:shd w:val="clear" w:color="auto" w:fill="auto"/>
            <w:vAlign w:val="center"/>
          </w:tcPr>
          <w:p w14:paraId="0943B811" w14:textId="77777777" w:rsidR="008C707C" w:rsidRPr="00003B62" w:rsidRDefault="008C707C" w:rsidP="00003B62">
            <w:pPr>
              <w:spacing w:after="0"/>
              <w:rPr>
                <w:rFonts w:ascii="Times New Roman" w:eastAsia="Calibri" w:hAnsi="Times New Roman"/>
                <w:bCs/>
              </w:rPr>
            </w:pPr>
            <w:r w:rsidRPr="00003B62">
              <w:rPr>
                <w:rFonts w:ascii="Times New Roman" w:eastAsia="Calibri" w:hAnsi="Times New Roman"/>
                <w:b/>
              </w:rPr>
              <w:t>Objectif opérationnel 2 :</w:t>
            </w:r>
            <w:r w:rsidRPr="00003B62">
              <w:rPr>
                <w:rFonts w:ascii="Times New Roman" w:eastAsia="Calibri" w:hAnsi="Times New Roman"/>
              </w:rPr>
              <w:t xml:space="preserve"> </w:t>
            </w:r>
          </w:p>
          <w:p w14:paraId="05F90872" w14:textId="77777777" w:rsidR="008C707C" w:rsidRPr="00003B62" w:rsidRDefault="008C707C" w:rsidP="00003B62">
            <w:pPr>
              <w:spacing w:after="0"/>
              <w:rPr>
                <w:rFonts w:ascii="Times New Roman" w:eastAsia="Calibri" w:hAnsi="Times New Roman"/>
                <w:bCs/>
              </w:rPr>
            </w:pPr>
            <w:r w:rsidRPr="00003B62">
              <w:rPr>
                <w:rFonts w:ascii="Times New Roman" w:eastAsia="Calibri" w:hAnsi="Times New Roman"/>
                <w:sz w:val="20"/>
              </w:rPr>
              <w:lastRenderedPageBreak/>
              <w:t>Accroître les ressources financières pour la protection des ressources en eau.</w:t>
            </w:r>
          </w:p>
        </w:tc>
        <w:tc>
          <w:tcPr>
            <w:tcW w:w="1323" w:type="pct"/>
            <w:shd w:val="clear" w:color="auto" w:fill="auto"/>
          </w:tcPr>
          <w:p w14:paraId="3DC5AD98" w14:textId="77777777" w:rsidR="008C707C" w:rsidRPr="00003B62" w:rsidRDefault="008C707C" w:rsidP="00003B62">
            <w:pPr>
              <w:spacing w:after="0"/>
              <w:rPr>
                <w:rFonts w:ascii="Times New Roman" w:eastAsia="Calibri" w:hAnsi="Times New Roman"/>
                <w:sz w:val="20"/>
                <w:szCs w:val="20"/>
                <w:u w:val="single"/>
              </w:rPr>
            </w:pPr>
            <w:r w:rsidRPr="00003B62">
              <w:rPr>
                <w:rFonts w:ascii="Times New Roman" w:eastAsia="Calibri" w:hAnsi="Times New Roman"/>
                <w:sz w:val="20"/>
                <w:szCs w:val="20"/>
                <w:u w:val="single"/>
              </w:rPr>
              <w:lastRenderedPageBreak/>
              <w:t xml:space="preserve">Indicateur 1 : </w:t>
            </w:r>
          </w:p>
          <w:p w14:paraId="63A17230"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rPr>
              <w:t xml:space="preserve">Taux de recouvrement de la CFE. </w:t>
            </w:r>
          </w:p>
        </w:tc>
        <w:tc>
          <w:tcPr>
            <w:tcW w:w="1270" w:type="pct"/>
            <w:shd w:val="clear" w:color="auto" w:fill="auto"/>
          </w:tcPr>
          <w:p w14:paraId="43A690B3"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État de la facturation et des encaissements.</w:t>
            </w:r>
          </w:p>
        </w:tc>
        <w:tc>
          <w:tcPr>
            <w:tcW w:w="1324" w:type="pct"/>
            <w:vMerge w:val="restart"/>
            <w:shd w:val="clear" w:color="auto" w:fill="auto"/>
            <w:vAlign w:val="center"/>
          </w:tcPr>
          <w:p w14:paraId="680A0721"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 xml:space="preserve">Fort engagement du ministre en charge de l’eau dans l’application de la CFE </w:t>
            </w:r>
          </w:p>
          <w:p w14:paraId="63C0709A"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lastRenderedPageBreak/>
              <w:t xml:space="preserve">Faible niveau de participation des assujettis au processus de prise de décision. </w:t>
            </w:r>
          </w:p>
        </w:tc>
      </w:tr>
      <w:tr w:rsidR="008C707C" w:rsidRPr="00562E4A" w14:paraId="7D5FC44C" w14:textId="77777777" w:rsidTr="00003B62">
        <w:trPr>
          <w:cantSplit/>
          <w:trHeight w:val="113"/>
          <w:jc w:val="center"/>
        </w:trPr>
        <w:tc>
          <w:tcPr>
            <w:tcW w:w="1083" w:type="pct"/>
            <w:vMerge/>
            <w:shd w:val="clear" w:color="auto" w:fill="auto"/>
            <w:vAlign w:val="center"/>
          </w:tcPr>
          <w:p w14:paraId="42BD87B7" w14:textId="77777777" w:rsidR="008C707C" w:rsidRPr="00003B62" w:rsidRDefault="008C707C" w:rsidP="00003B62">
            <w:pPr>
              <w:spacing w:after="0"/>
              <w:rPr>
                <w:rFonts w:ascii="Times New Roman" w:eastAsia="Calibri" w:hAnsi="Times New Roman"/>
                <w:b/>
                <w:sz w:val="20"/>
                <w:szCs w:val="20"/>
              </w:rPr>
            </w:pPr>
          </w:p>
        </w:tc>
        <w:tc>
          <w:tcPr>
            <w:tcW w:w="1323" w:type="pct"/>
            <w:shd w:val="clear" w:color="auto" w:fill="auto"/>
          </w:tcPr>
          <w:p w14:paraId="7C0C537D" w14:textId="77777777" w:rsidR="008C707C" w:rsidRPr="00003B62" w:rsidRDefault="008C707C" w:rsidP="00003B62">
            <w:pPr>
              <w:spacing w:after="0"/>
              <w:rPr>
                <w:rFonts w:ascii="Times New Roman" w:eastAsia="Calibri" w:hAnsi="Times New Roman"/>
                <w:sz w:val="20"/>
                <w:szCs w:val="20"/>
                <w:u w:val="single"/>
              </w:rPr>
            </w:pPr>
            <w:r w:rsidRPr="00003B62">
              <w:rPr>
                <w:rFonts w:ascii="Times New Roman" w:eastAsia="Calibri" w:hAnsi="Times New Roman"/>
                <w:sz w:val="20"/>
                <w:szCs w:val="20"/>
                <w:u w:val="single"/>
              </w:rPr>
              <w:t xml:space="preserve">Indicateur 2 : </w:t>
            </w:r>
          </w:p>
          <w:p w14:paraId="7FEBE4B5"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rPr>
              <w:t xml:space="preserve">Taux d’emploi des ressources de la CFE pour la protection des ressources en eau. </w:t>
            </w:r>
          </w:p>
        </w:tc>
        <w:tc>
          <w:tcPr>
            <w:tcW w:w="1270" w:type="pct"/>
            <w:shd w:val="clear" w:color="auto" w:fill="auto"/>
          </w:tcPr>
          <w:p w14:paraId="17B1EF2A"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bilans des agences de l’eau et du SP/GIRE.</w:t>
            </w:r>
          </w:p>
          <w:p w14:paraId="2030D808"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d’audit.</w:t>
            </w:r>
          </w:p>
        </w:tc>
        <w:tc>
          <w:tcPr>
            <w:tcW w:w="1324" w:type="pct"/>
            <w:vMerge/>
            <w:shd w:val="clear" w:color="auto" w:fill="auto"/>
            <w:vAlign w:val="center"/>
          </w:tcPr>
          <w:p w14:paraId="0CDC601C" w14:textId="77777777" w:rsidR="008C707C" w:rsidRPr="00003B62" w:rsidRDefault="008C707C" w:rsidP="00003B62">
            <w:pPr>
              <w:spacing w:after="0"/>
              <w:rPr>
                <w:rFonts w:ascii="Times New Roman" w:eastAsia="Calibri" w:hAnsi="Times New Roman"/>
                <w:sz w:val="20"/>
                <w:szCs w:val="20"/>
              </w:rPr>
            </w:pPr>
          </w:p>
        </w:tc>
      </w:tr>
      <w:tr w:rsidR="009624CA" w:rsidRPr="00562E4A" w14:paraId="719D41EB" w14:textId="77777777" w:rsidTr="00593204">
        <w:trPr>
          <w:cantSplit/>
          <w:trHeight w:val="113"/>
          <w:jc w:val="center"/>
        </w:trPr>
        <w:tc>
          <w:tcPr>
            <w:tcW w:w="1083" w:type="pct"/>
            <w:vMerge w:val="restart"/>
            <w:shd w:val="clear" w:color="auto" w:fill="auto"/>
            <w:vAlign w:val="center"/>
          </w:tcPr>
          <w:p w14:paraId="39B8888E" w14:textId="77777777" w:rsidR="009624CA" w:rsidRPr="00003B62" w:rsidRDefault="009624CA" w:rsidP="009624CA">
            <w:pPr>
              <w:spacing w:after="0"/>
              <w:rPr>
                <w:rFonts w:ascii="Times New Roman" w:eastAsia="Calibri" w:hAnsi="Times New Roman"/>
              </w:rPr>
            </w:pPr>
            <w:r w:rsidRPr="00003B62">
              <w:rPr>
                <w:rFonts w:ascii="Times New Roman" w:eastAsia="Calibri" w:hAnsi="Times New Roman"/>
                <w:b/>
              </w:rPr>
              <w:t>Objectif opérationnel 3 :</w:t>
            </w:r>
            <w:r w:rsidRPr="00003B62">
              <w:rPr>
                <w:rFonts w:ascii="Times New Roman" w:eastAsia="Calibri" w:hAnsi="Times New Roman"/>
              </w:rPr>
              <w:t xml:space="preserve"> </w:t>
            </w:r>
          </w:p>
          <w:p w14:paraId="775B73B1" w14:textId="77777777" w:rsidR="009624CA" w:rsidRPr="00003B62" w:rsidRDefault="009624CA" w:rsidP="009624CA">
            <w:pPr>
              <w:spacing w:after="0"/>
              <w:rPr>
                <w:rFonts w:ascii="Times New Roman" w:eastAsia="Calibri" w:hAnsi="Times New Roman"/>
                <w:sz w:val="20"/>
              </w:rPr>
            </w:pPr>
            <w:r w:rsidRPr="00003B62">
              <w:rPr>
                <w:rFonts w:ascii="Times New Roman" w:eastAsia="Calibri" w:hAnsi="Times New Roman"/>
                <w:sz w:val="20"/>
              </w:rPr>
              <w:t>Améliorer les capacités de pilotage et de gestion de la GIRE.</w:t>
            </w:r>
          </w:p>
          <w:p w14:paraId="23171892" w14:textId="77777777" w:rsidR="009624CA" w:rsidRPr="00003B62" w:rsidRDefault="009624CA" w:rsidP="009624CA">
            <w:pPr>
              <w:spacing w:after="0"/>
              <w:rPr>
                <w:rFonts w:ascii="Times New Roman" w:eastAsia="Calibri" w:hAnsi="Times New Roman"/>
                <w:b/>
                <w:sz w:val="20"/>
                <w:szCs w:val="20"/>
              </w:rPr>
            </w:pPr>
          </w:p>
        </w:tc>
        <w:tc>
          <w:tcPr>
            <w:tcW w:w="1323" w:type="pct"/>
            <w:shd w:val="clear" w:color="auto" w:fill="auto"/>
          </w:tcPr>
          <w:p w14:paraId="48165B33" w14:textId="7EAD8503" w:rsidR="009624CA" w:rsidRPr="00003B62" w:rsidRDefault="009624CA" w:rsidP="00003B62">
            <w:pPr>
              <w:spacing w:after="0"/>
              <w:rPr>
                <w:rFonts w:ascii="Times New Roman" w:eastAsia="Calibri" w:hAnsi="Times New Roman"/>
                <w:sz w:val="20"/>
                <w:szCs w:val="20"/>
                <w:u w:val="single"/>
              </w:rPr>
            </w:pPr>
            <w:r w:rsidRPr="009624CA">
              <w:rPr>
                <w:rFonts w:ascii="Times New Roman" w:eastAsia="Calibri" w:hAnsi="Times New Roman"/>
                <w:sz w:val="20"/>
                <w:szCs w:val="20"/>
                <w:u w:val="single"/>
              </w:rPr>
              <w:t xml:space="preserve">Indicateur 1 : </w:t>
            </w:r>
            <w:r w:rsidRPr="009624CA">
              <w:rPr>
                <w:rFonts w:ascii="Times New Roman" w:eastAsia="Calibri" w:hAnsi="Times New Roman"/>
                <w:sz w:val="20"/>
                <w:szCs w:val="20"/>
              </w:rPr>
              <w:t>Proportion d'espace de gestion disposant d'instruments de planification (PPI).</w:t>
            </w:r>
          </w:p>
        </w:tc>
        <w:tc>
          <w:tcPr>
            <w:tcW w:w="1270" w:type="pct"/>
            <w:shd w:val="clear" w:color="auto" w:fill="auto"/>
          </w:tcPr>
          <w:p w14:paraId="14B856A4" w14:textId="77777777" w:rsidR="009624CA" w:rsidRPr="009624CA" w:rsidRDefault="009624CA" w:rsidP="009624CA">
            <w:pPr>
              <w:rPr>
                <w:rFonts w:ascii="Times New Roman" w:eastAsia="Calibri" w:hAnsi="Times New Roman"/>
                <w:sz w:val="20"/>
                <w:szCs w:val="20"/>
              </w:rPr>
            </w:pPr>
            <w:r w:rsidRPr="009624CA">
              <w:rPr>
                <w:rFonts w:ascii="Times New Roman" w:eastAsia="Calibri" w:hAnsi="Times New Roman"/>
                <w:sz w:val="20"/>
                <w:szCs w:val="20"/>
              </w:rPr>
              <w:t>Rapports d’exécution des agences.</w:t>
            </w:r>
          </w:p>
          <w:p w14:paraId="1CB59C48" w14:textId="7EE08460" w:rsidR="009624CA" w:rsidRPr="00003B62" w:rsidRDefault="009624CA" w:rsidP="009624CA">
            <w:pPr>
              <w:rPr>
                <w:rFonts w:ascii="Times New Roman" w:eastAsia="Calibri" w:hAnsi="Times New Roman"/>
                <w:sz w:val="20"/>
                <w:szCs w:val="20"/>
              </w:rPr>
            </w:pPr>
            <w:r w:rsidRPr="009624CA">
              <w:rPr>
                <w:rFonts w:ascii="Times New Roman" w:eastAsia="Calibri" w:hAnsi="Times New Roman"/>
                <w:sz w:val="20"/>
                <w:szCs w:val="20"/>
              </w:rPr>
              <w:t>Rapports d’évaluation</w:t>
            </w:r>
          </w:p>
        </w:tc>
        <w:tc>
          <w:tcPr>
            <w:tcW w:w="1324" w:type="pct"/>
            <w:shd w:val="clear" w:color="auto" w:fill="auto"/>
            <w:vAlign w:val="center"/>
          </w:tcPr>
          <w:p w14:paraId="7E392715" w14:textId="583ECFDF" w:rsidR="009624CA" w:rsidRPr="00003B62" w:rsidRDefault="00D92C27" w:rsidP="00003B62">
            <w:pPr>
              <w:spacing w:after="0"/>
              <w:rPr>
                <w:rFonts w:ascii="Times New Roman" w:eastAsia="Calibri" w:hAnsi="Times New Roman"/>
                <w:sz w:val="20"/>
                <w:szCs w:val="20"/>
              </w:rPr>
            </w:pPr>
            <w:r>
              <w:rPr>
                <w:rFonts w:ascii="Times New Roman" w:eastAsia="Calibri" w:hAnsi="Times New Roman"/>
                <w:sz w:val="20"/>
                <w:szCs w:val="20"/>
              </w:rPr>
              <w:t>Les contraintes dans la réalisation des SDAGE</w:t>
            </w:r>
          </w:p>
        </w:tc>
      </w:tr>
      <w:tr w:rsidR="009624CA" w:rsidRPr="00562E4A" w14:paraId="5D9A788D" w14:textId="77777777" w:rsidTr="00BB3325">
        <w:trPr>
          <w:cantSplit/>
          <w:trHeight w:val="2533"/>
          <w:jc w:val="center"/>
        </w:trPr>
        <w:tc>
          <w:tcPr>
            <w:tcW w:w="1083" w:type="pct"/>
            <w:vMerge/>
            <w:shd w:val="clear" w:color="auto" w:fill="auto"/>
            <w:vAlign w:val="center"/>
          </w:tcPr>
          <w:p w14:paraId="0FEA2432" w14:textId="77777777" w:rsidR="009624CA" w:rsidRPr="00003B62" w:rsidRDefault="009624CA" w:rsidP="00003B62">
            <w:pPr>
              <w:spacing w:after="0"/>
              <w:rPr>
                <w:rFonts w:ascii="Times New Roman" w:eastAsia="Calibri" w:hAnsi="Times New Roman"/>
                <w:bCs/>
              </w:rPr>
            </w:pPr>
          </w:p>
        </w:tc>
        <w:tc>
          <w:tcPr>
            <w:tcW w:w="1323" w:type="pct"/>
            <w:shd w:val="clear" w:color="auto" w:fill="auto"/>
            <w:vAlign w:val="center"/>
          </w:tcPr>
          <w:p w14:paraId="247B50BB" w14:textId="49C9737F" w:rsidR="009624CA" w:rsidRPr="00003B62" w:rsidRDefault="009624CA" w:rsidP="00003B62">
            <w:pPr>
              <w:spacing w:after="0"/>
              <w:rPr>
                <w:rFonts w:ascii="Times New Roman" w:eastAsia="Calibri" w:hAnsi="Times New Roman"/>
                <w:sz w:val="20"/>
                <w:szCs w:val="20"/>
                <w:u w:val="single"/>
              </w:rPr>
            </w:pPr>
            <w:r w:rsidRPr="00003B62">
              <w:rPr>
                <w:rFonts w:ascii="Times New Roman" w:eastAsia="Calibri" w:hAnsi="Times New Roman"/>
                <w:sz w:val="20"/>
                <w:szCs w:val="20"/>
                <w:u w:val="single"/>
              </w:rPr>
              <w:t xml:space="preserve">Indicateur </w:t>
            </w:r>
            <w:r>
              <w:rPr>
                <w:rFonts w:ascii="Times New Roman" w:eastAsia="Calibri" w:hAnsi="Times New Roman"/>
                <w:sz w:val="20"/>
                <w:szCs w:val="20"/>
                <w:u w:val="single"/>
              </w:rPr>
              <w:t>2</w:t>
            </w:r>
            <w:r w:rsidRPr="00003B62">
              <w:rPr>
                <w:rFonts w:ascii="Times New Roman" w:eastAsia="Calibri" w:hAnsi="Times New Roman"/>
                <w:sz w:val="20"/>
                <w:szCs w:val="20"/>
                <w:u w:val="single"/>
              </w:rPr>
              <w:t> :</w:t>
            </w:r>
          </w:p>
          <w:p w14:paraId="29D4E31D" w14:textId="77777777" w:rsidR="009624CA" w:rsidRPr="00003B62" w:rsidRDefault="009624CA" w:rsidP="00003B62">
            <w:pPr>
              <w:spacing w:after="0"/>
              <w:rPr>
                <w:rFonts w:ascii="Times New Roman" w:eastAsia="Calibri" w:hAnsi="Times New Roman"/>
                <w:sz w:val="20"/>
                <w:szCs w:val="20"/>
              </w:rPr>
            </w:pPr>
            <w:r w:rsidRPr="00003B62">
              <w:rPr>
                <w:rFonts w:ascii="Times New Roman" w:eastAsia="Calibri" w:hAnsi="Times New Roman"/>
                <w:sz w:val="20"/>
                <w:szCs w:val="20"/>
              </w:rPr>
              <w:t>Niveau d’application des instruments de planification (PPI) dans les espaces de gestion.</w:t>
            </w:r>
          </w:p>
        </w:tc>
        <w:tc>
          <w:tcPr>
            <w:tcW w:w="1270" w:type="pct"/>
            <w:shd w:val="clear" w:color="auto" w:fill="auto"/>
            <w:vAlign w:val="center"/>
          </w:tcPr>
          <w:p w14:paraId="67198675" w14:textId="77777777" w:rsidR="009624CA" w:rsidRPr="00003B62" w:rsidRDefault="009624CA" w:rsidP="00003B62">
            <w:pPr>
              <w:rPr>
                <w:rFonts w:ascii="Times New Roman" w:eastAsia="Calibri" w:hAnsi="Times New Roman"/>
                <w:sz w:val="20"/>
                <w:szCs w:val="20"/>
              </w:rPr>
            </w:pPr>
            <w:r w:rsidRPr="00003B62">
              <w:rPr>
                <w:rFonts w:ascii="Times New Roman" w:eastAsia="Calibri" w:hAnsi="Times New Roman"/>
                <w:sz w:val="20"/>
                <w:szCs w:val="20"/>
              </w:rPr>
              <w:t>Rapports d’exécution des agences.</w:t>
            </w:r>
          </w:p>
          <w:p w14:paraId="594815D0" w14:textId="77777777" w:rsidR="009624CA" w:rsidRPr="00003B62" w:rsidRDefault="009624CA" w:rsidP="00003B62">
            <w:pPr>
              <w:rPr>
                <w:rFonts w:ascii="Times New Roman" w:eastAsia="Calibri" w:hAnsi="Times New Roman"/>
                <w:sz w:val="20"/>
                <w:szCs w:val="20"/>
              </w:rPr>
            </w:pPr>
            <w:r w:rsidRPr="00003B62">
              <w:rPr>
                <w:rFonts w:ascii="Times New Roman" w:eastAsia="Calibri" w:hAnsi="Times New Roman"/>
                <w:sz w:val="20"/>
                <w:szCs w:val="20"/>
              </w:rPr>
              <w:t>Rapports d’évaluation</w:t>
            </w:r>
          </w:p>
        </w:tc>
        <w:tc>
          <w:tcPr>
            <w:tcW w:w="1324" w:type="pct"/>
            <w:shd w:val="clear" w:color="auto" w:fill="auto"/>
            <w:vAlign w:val="center"/>
          </w:tcPr>
          <w:p w14:paraId="3D79A833" w14:textId="77777777" w:rsidR="009624CA" w:rsidRPr="00003B62" w:rsidRDefault="009624CA" w:rsidP="00003B62">
            <w:pPr>
              <w:rPr>
                <w:rFonts w:ascii="Times New Roman" w:eastAsia="Calibri" w:hAnsi="Times New Roman"/>
                <w:sz w:val="20"/>
                <w:szCs w:val="20"/>
              </w:rPr>
            </w:pPr>
            <w:r w:rsidRPr="00003B62">
              <w:rPr>
                <w:rFonts w:ascii="Times New Roman" w:eastAsia="Calibri" w:hAnsi="Times New Roman"/>
                <w:sz w:val="20"/>
                <w:szCs w:val="20"/>
              </w:rPr>
              <w:t xml:space="preserve">Capacité du Ministère en charge de l’eau à adapter l’organisation institutionnelle et les programmes en fonction des leçons apprises des expériences de gestion du secteur. </w:t>
            </w:r>
          </w:p>
          <w:p w14:paraId="7F368BFC" w14:textId="77777777" w:rsidR="009624CA" w:rsidRPr="00003B62" w:rsidRDefault="009624CA" w:rsidP="00003B62">
            <w:pPr>
              <w:rPr>
                <w:rFonts w:ascii="Times New Roman" w:eastAsia="Calibri" w:hAnsi="Times New Roman"/>
                <w:sz w:val="20"/>
                <w:szCs w:val="20"/>
              </w:rPr>
            </w:pPr>
            <w:r w:rsidRPr="00003B62">
              <w:rPr>
                <w:rFonts w:ascii="Times New Roman" w:eastAsia="Calibri" w:hAnsi="Times New Roman"/>
                <w:sz w:val="20"/>
                <w:szCs w:val="20"/>
              </w:rPr>
              <w:t xml:space="preserve">Non capitalisation des expériences de fonctionnement et des instruments de gestion. </w:t>
            </w:r>
          </w:p>
          <w:p w14:paraId="6AA52C1E" w14:textId="77777777" w:rsidR="009624CA" w:rsidRPr="00003B62" w:rsidRDefault="009624CA" w:rsidP="00003B62">
            <w:pPr>
              <w:rPr>
                <w:rFonts w:ascii="Times New Roman" w:eastAsia="Calibri" w:hAnsi="Times New Roman"/>
                <w:sz w:val="20"/>
                <w:szCs w:val="20"/>
              </w:rPr>
            </w:pPr>
            <w:r w:rsidRPr="00003B62">
              <w:rPr>
                <w:rFonts w:ascii="Times New Roman" w:eastAsia="Calibri" w:hAnsi="Times New Roman"/>
                <w:sz w:val="20"/>
                <w:szCs w:val="20"/>
              </w:rPr>
              <w:t>Non-respect des SDAGE</w:t>
            </w:r>
          </w:p>
        </w:tc>
      </w:tr>
      <w:tr w:rsidR="008C707C" w:rsidRPr="00562E4A" w14:paraId="5C7A8429" w14:textId="77777777" w:rsidTr="00003B62">
        <w:trPr>
          <w:cantSplit/>
          <w:trHeight w:val="113"/>
          <w:jc w:val="center"/>
        </w:trPr>
        <w:tc>
          <w:tcPr>
            <w:tcW w:w="1083" w:type="pct"/>
            <w:vMerge w:val="restart"/>
            <w:shd w:val="clear" w:color="auto" w:fill="auto"/>
            <w:vAlign w:val="center"/>
          </w:tcPr>
          <w:p w14:paraId="0A0FAA85" w14:textId="77777777" w:rsidR="008C707C" w:rsidRPr="00003B62" w:rsidRDefault="008C707C" w:rsidP="00003B62">
            <w:pPr>
              <w:spacing w:after="0"/>
              <w:rPr>
                <w:rFonts w:ascii="Times New Roman" w:eastAsia="Calibri" w:hAnsi="Times New Roman"/>
                <w:sz w:val="20"/>
              </w:rPr>
            </w:pPr>
            <w:r w:rsidRPr="00003B62">
              <w:rPr>
                <w:rFonts w:ascii="Times New Roman" w:eastAsia="Calibri" w:hAnsi="Times New Roman"/>
                <w:b/>
              </w:rPr>
              <w:t>Objectif opérationnel 4 :</w:t>
            </w:r>
            <w:r w:rsidRPr="00003B62">
              <w:rPr>
                <w:rFonts w:ascii="Times New Roman" w:eastAsia="Calibri" w:hAnsi="Times New Roman"/>
              </w:rPr>
              <w:t xml:space="preserve"> </w:t>
            </w:r>
            <w:r w:rsidRPr="00003B62">
              <w:rPr>
                <w:rFonts w:ascii="Times New Roman" w:eastAsia="Calibri" w:hAnsi="Times New Roman"/>
                <w:sz w:val="20"/>
              </w:rPr>
              <w:t>Améliorer les compétences et l’efficacité des structures de gestion des agences de l’eau et des partenaires concernés.</w:t>
            </w:r>
          </w:p>
          <w:p w14:paraId="160D5602" w14:textId="77777777" w:rsidR="008C707C" w:rsidRPr="00003B62" w:rsidRDefault="008C707C" w:rsidP="00003B62">
            <w:pPr>
              <w:spacing w:after="0"/>
              <w:rPr>
                <w:rFonts w:ascii="Times New Roman" w:eastAsia="Calibri" w:hAnsi="Times New Roman"/>
                <w:bCs/>
              </w:rPr>
            </w:pPr>
          </w:p>
        </w:tc>
        <w:tc>
          <w:tcPr>
            <w:tcW w:w="1323" w:type="pct"/>
            <w:shd w:val="clear" w:color="auto" w:fill="auto"/>
          </w:tcPr>
          <w:p w14:paraId="18A94C37" w14:textId="77777777" w:rsidR="008C707C" w:rsidRPr="00003B62" w:rsidRDefault="008C707C" w:rsidP="00003B62">
            <w:pPr>
              <w:spacing w:after="0"/>
              <w:rPr>
                <w:rFonts w:ascii="Times New Roman" w:eastAsia="Calibri" w:hAnsi="Times New Roman"/>
                <w:sz w:val="20"/>
                <w:szCs w:val="20"/>
                <w:u w:val="single"/>
              </w:rPr>
            </w:pPr>
            <w:r w:rsidRPr="00003B62">
              <w:rPr>
                <w:rFonts w:ascii="Times New Roman" w:eastAsia="Calibri" w:hAnsi="Times New Roman"/>
                <w:sz w:val="20"/>
                <w:szCs w:val="20"/>
                <w:u w:val="single"/>
              </w:rPr>
              <w:t xml:space="preserve">Indicateur 1: </w:t>
            </w:r>
          </w:p>
          <w:p w14:paraId="31DDAA61"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rPr>
              <w:t>Niveau de satisfaction des usagers par rapport aux services offerts par les agences de l’eau.</w:t>
            </w:r>
          </w:p>
        </w:tc>
        <w:tc>
          <w:tcPr>
            <w:tcW w:w="1270" w:type="pct"/>
            <w:shd w:val="clear" w:color="auto" w:fill="auto"/>
          </w:tcPr>
          <w:p w14:paraId="1FDE2142"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Parties prenantes.</w:t>
            </w:r>
          </w:p>
          <w:p w14:paraId="27AEA889"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bilan.</w:t>
            </w:r>
          </w:p>
          <w:p w14:paraId="72845526"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Bilan des agences de l’eau.</w:t>
            </w:r>
          </w:p>
        </w:tc>
        <w:tc>
          <w:tcPr>
            <w:tcW w:w="1324" w:type="pct"/>
            <w:vMerge w:val="restart"/>
            <w:shd w:val="clear" w:color="auto" w:fill="auto"/>
            <w:vAlign w:val="center"/>
          </w:tcPr>
          <w:p w14:paraId="59C39AA6"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 xml:space="preserve">Disponibilité de ressources humaines compétentes aux divers niveaux des agences de l’eau. </w:t>
            </w:r>
          </w:p>
          <w:p w14:paraId="4010B848"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Contexte de travail peu propice au maintien des ressources humaines compétentes.</w:t>
            </w:r>
          </w:p>
        </w:tc>
      </w:tr>
      <w:tr w:rsidR="008C707C" w:rsidRPr="00562E4A" w14:paraId="086CAAF2" w14:textId="77777777" w:rsidTr="00003B62">
        <w:trPr>
          <w:cantSplit/>
          <w:trHeight w:val="113"/>
          <w:jc w:val="center"/>
        </w:trPr>
        <w:tc>
          <w:tcPr>
            <w:tcW w:w="1083" w:type="pct"/>
            <w:vMerge/>
            <w:shd w:val="clear" w:color="auto" w:fill="D9D9D9"/>
            <w:vAlign w:val="center"/>
          </w:tcPr>
          <w:p w14:paraId="632D0936" w14:textId="77777777" w:rsidR="008C707C" w:rsidRPr="00003B62" w:rsidRDefault="008C707C" w:rsidP="00003B62">
            <w:pPr>
              <w:spacing w:after="0"/>
              <w:rPr>
                <w:rFonts w:ascii="Times New Roman" w:eastAsia="Calibri" w:hAnsi="Times New Roman"/>
                <w:b/>
                <w:sz w:val="20"/>
                <w:szCs w:val="20"/>
              </w:rPr>
            </w:pPr>
          </w:p>
        </w:tc>
        <w:tc>
          <w:tcPr>
            <w:tcW w:w="1323" w:type="pct"/>
            <w:shd w:val="clear" w:color="auto" w:fill="auto"/>
          </w:tcPr>
          <w:p w14:paraId="641C05AE" w14:textId="699619C3" w:rsidR="008C707C" w:rsidRPr="00003B62" w:rsidRDefault="00BA4366" w:rsidP="00003B62">
            <w:pPr>
              <w:autoSpaceDE w:val="0"/>
              <w:autoSpaceDN w:val="0"/>
              <w:adjustRightInd w:val="0"/>
              <w:spacing w:after="0"/>
              <w:rPr>
                <w:rFonts w:ascii="Times New Roman" w:eastAsia="Calibri" w:hAnsi="Times New Roman"/>
                <w:sz w:val="20"/>
                <w:szCs w:val="20"/>
              </w:rPr>
            </w:pPr>
            <w:r w:rsidRPr="00BA4366">
              <w:rPr>
                <w:rFonts w:ascii="Times New Roman" w:eastAsia="Calibri" w:hAnsi="Times New Roman"/>
                <w:sz w:val="20"/>
                <w:szCs w:val="20"/>
                <w:u w:val="single"/>
              </w:rPr>
              <w:t xml:space="preserve">Indicateur 2 : </w:t>
            </w:r>
            <w:r w:rsidRPr="00BA4366">
              <w:rPr>
                <w:rFonts w:ascii="Times New Roman" w:eastAsia="Calibri" w:hAnsi="Times New Roman"/>
                <w:sz w:val="20"/>
                <w:szCs w:val="20"/>
              </w:rPr>
              <w:t>Niveau d'opérationnalité des organigrammes des agences de l'eau</w:t>
            </w:r>
          </w:p>
        </w:tc>
        <w:tc>
          <w:tcPr>
            <w:tcW w:w="1270" w:type="pct"/>
            <w:shd w:val="clear" w:color="auto" w:fill="auto"/>
          </w:tcPr>
          <w:p w14:paraId="47AC80E1" w14:textId="47CC7C45" w:rsidR="008C707C" w:rsidRPr="00003B62" w:rsidRDefault="00BA4366" w:rsidP="00003B62">
            <w:pPr>
              <w:rPr>
                <w:rFonts w:ascii="Times New Roman" w:eastAsia="Calibri" w:hAnsi="Times New Roman"/>
                <w:sz w:val="20"/>
                <w:szCs w:val="20"/>
              </w:rPr>
            </w:pPr>
            <w:r w:rsidRPr="00BA4366">
              <w:rPr>
                <w:rFonts w:ascii="Times New Roman" w:eastAsia="Calibri" w:hAnsi="Times New Roman"/>
                <w:sz w:val="20"/>
                <w:szCs w:val="20"/>
              </w:rPr>
              <w:t>Rapport de gestion des conseils d'administration des agences de l’eau</w:t>
            </w:r>
          </w:p>
        </w:tc>
        <w:tc>
          <w:tcPr>
            <w:tcW w:w="1324" w:type="pct"/>
            <w:vMerge/>
            <w:shd w:val="clear" w:color="auto" w:fill="auto"/>
            <w:vAlign w:val="center"/>
          </w:tcPr>
          <w:p w14:paraId="3FD924FC" w14:textId="77777777" w:rsidR="008C707C" w:rsidRPr="00003B62" w:rsidRDefault="008C707C" w:rsidP="00003B62">
            <w:pPr>
              <w:autoSpaceDE w:val="0"/>
              <w:autoSpaceDN w:val="0"/>
              <w:adjustRightInd w:val="0"/>
              <w:rPr>
                <w:rFonts w:ascii="Times New Roman" w:eastAsia="Calibri" w:hAnsi="Times New Roman"/>
                <w:sz w:val="20"/>
                <w:szCs w:val="20"/>
              </w:rPr>
            </w:pPr>
          </w:p>
        </w:tc>
      </w:tr>
      <w:tr w:rsidR="00DD3950" w:rsidRPr="00562E4A" w14:paraId="716CD08B" w14:textId="77777777" w:rsidTr="00003B62">
        <w:trPr>
          <w:cantSplit/>
          <w:trHeight w:val="113"/>
          <w:jc w:val="center"/>
        </w:trPr>
        <w:tc>
          <w:tcPr>
            <w:tcW w:w="1083" w:type="pct"/>
            <w:vMerge w:val="restart"/>
            <w:shd w:val="clear" w:color="auto" w:fill="auto"/>
            <w:vAlign w:val="center"/>
          </w:tcPr>
          <w:p w14:paraId="4BE6BFC2" w14:textId="77777777" w:rsidR="00DD3950" w:rsidRPr="00003B62" w:rsidRDefault="00DD3950" w:rsidP="00003B62">
            <w:pPr>
              <w:spacing w:after="0"/>
              <w:rPr>
                <w:rFonts w:ascii="Times New Roman" w:eastAsia="Calibri" w:hAnsi="Times New Roman"/>
                <w:sz w:val="20"/>
                <w:szCs w:val="20"/>
              </w:rPr>
            </w:pPr>
            <w:r w:rsidRPr="00003B62">
              <w:rPr>
                <w:rFonts w:ascii="Times New Roman" w:eastAsia="Calibri" w:hAnsi="Times New Roman"/>
                <w:b/>
              </w:rPr>
              <w:t>Objectif opérationnel 5 :</w:t>
            </w:r>
            <w:r w:rsidRPr="00003B62">
              <w:rPr>
                <w:rFonts w:ascii="Times New Roman" w:eastAsia="Calibri" w:hAnsi="Times New Roman"/>
              </w:rPr>
              <w:t xml:space="preserve"> </w:t>
            </w:r>
            <w:r w:rsidRPr="00003B62">
              <w:rPr>
                <w:rFonts w:ascii="Times New Roman" w:eastAsia="Calibri" w:hAnsi="Times New Roman"/>
                <w:sz w:val="20"/>
                <w:szCs w:val="20"/>
              </w:rPr>
              <w:t>Disposer d’outils fiables d’aide à la décision.</w:t>
            </w:r>
          </w:p>
          <w:p w14:paraId="6E575801" w14:textId="77777777" w:rsidR="00DD3950" w:rsidRPr="00003B62" w:rsidRDefault="00DD3950" w:rsidP="00003B62">
            <w:pPr>
              <w:spacing w:after="0"/>
              <w:rPr>
                <w:rFonts w:ascii="Times New Roman" w:eastAsia="Calibri" w:hAnsi="Times New Roman"/>
              </w:rPr>
            </w:pPr>
          </w:p>
        </w:tc>
        <w:tc>
          <w:tcPr>
            <w:tcW w:w="1323" w:type="pct"/>
            <w:shd w:val="clear" w:color="auto" w:fill="auto"/>
          </w:tcPr>
          <w:p w14:paraId="28479BF1" w14:textId="2B87987C" w:rsidR="00DD3950" w:rsidRPr="00003B62" w:rsidRDefault="00DD3950" w:rsidP="00003B62">
            <w:pPr>
              <w:spacing w:after="0"/>
              <w:rPr>
                <w:rFonts w:ascii="Times New Roman" w:eastAsia="Calibri" w:hAnsi="Times New Roman"/>
                <w:sz w:val="20"/>
                <w:szCs w:val="20"/>
              </w:rPr>
            </w:pPr>
            <w:r w:rsidRPr="00DF67BC">
              <w:rPr>
                <w:rFonts w:ascii="Times New Roman" w:eastAsia="Calibri" w:hAnsi="Times New Roman"/>
                <w:sz w:val="20"/>
                <w:szCs w:val="20"/>
              </w:rPr>
              <w:t>Indicateur 1 : Nombre de produit de diffusion de la DGRE sur les ressources en eau</w:t>
            </w:r>
          </w:p>
        </w:tc>
        <w:tc>
          <w:tcPr>
            <w:tcW w:w="1270" w:type="pct"/>
            <w:shd w:val="clear" w:color="auto" w:fill="auto"/>
          </w:tcPr>
          <w:p w14:paraId="5E362771" w14:textId="335A39B0" w:rsidR="00DD3950" w:rsidRPr="00003B62" w:rsidRDefault="00DD3950" w:rsidP="00003B62">
            <w:pPr>
              <w:rPr>
                <w:rFonts w:ascii="Times New Roman" w:eastAsia="Calibri" w:hAnsi="Times New Roman"/>
                <w:sz w:val="20"/>
                <w:szCs w:val="20"/>
              </w:rPr>
            </w:pPr>
            <w:r w:rsidRPr="00635A99">
              <w:rPr>
                <w:rFonts w:ascii="Times New Roman" w:eastAsia="Calibri" w:hAnsi="Times New Roman"/>
                <w:sz w:val="20"/>
                <w:szCs w:val="20"/>
              </w:rPr>
              <w:t>Rapports de publication et bulletins et notes</w:t>
            </w:r>
          </w:p>
        </w:tc>
        <w:tc>
          <w:tcPr>
            <w:tcW w:w="1324" w:type="pct"/>
            <w:vMerge w:val="restart"/>
            <w:shd w:val="clear" w:color="auto" w:fill="auto"/>
            <w:vAlign w:val="center"/>
          </w:tcPr>
          <w:p w14:paraId="5E941169" w14:textId="6D7575C9" w:rsidR="00DD3950" w:rsidRPr="00003B62" w:rsidRDefault="00DD3950" w:rsidP="00003B62">
            <w:pPr>
              <w:autoSpaceDE w:val="0"/>
              <w:autoSpaceDN w:val="0"/>
              <w:adjustRightInd w:val="0"/>
              <w:rPr>
                <w:rFonts w:ascii="Times New Roman" w:eastAsia="Calibri" w:hAnsi="Times New Roman"/>
                <w:sz w:val="20"/>
                <w:szCs w:val="20"/>
              </w:rPr>
            </w:pPr>
            <w:r>
              <w:rPr>
                <w:rFonts w:ascii="Times New Roman" w:eastAsia="Calibri" w:hAnsi="Times New Roman"/>
                <w:sz w:val="20"/>
                <w:szCs w:val="20"/>
              </w:rPr>
              <w:t>Mobilité du personnel</w:t>
            </w:r>
          </w:p>
        </w:tc>
      </w:tr>
      <w:tr w:rsidR="00DD3950" w:rsidRPr="00562E4A" w14:paraId="52BB8160" w14:textId="77777777" w:rsidTr="00C7548B">
        <w:trPr>
          <w:cantSplit/>
          <w:trHeight w:val="113"/>
          <w:jc w:val="center"/>
        </w:trPr>
        <w:tc>
          <w:tcPr>
            <w:tcW w:w="1083" w:type="pct"/>
            <w:vMerge/>
            <w:shd w:val="clear" w:color="auto" w:fill="auto"/>
            <w:vAlign w:val="center"/>
          </w:tcPr>
          <w:p w14:paraId="768957CF" w14:textId="77777777" w:rsidR="00DD3950" w:rsidRPr="00003B62" w:rsidRDefault="00DD3950" w:rsidP="00003B62">
            <w:pPr>
              <w:spacing w:after="0"/>
              <w:rPr>
                <w:rFonts w:ascii="Times New Roman" w:eastAsia="Calibri" w:hAnsi="Times New Roman"/>
                <w:b/>
                <w:sz w:val="20"/>
                <w:szCs w:val="20"/>
              </w:rPr>
            </w:pPr>
          </w:p>
        </w:tc>
        <w:tc>
          <w:tcPr>
            <w:tcW w:w="1323" w:type="pct"/>
            <w:shd w:val="clear" w:color="auto" w:fill="auto"/>
            <w:vAlign w:val="center"/>
          </w:tcPr>
          <w:p w14:paraId="0DFA8F06" w14:textId="77777777" w:rsidR="00DD3950" w:rsidRPr="00003B62" w:rsidRDefault="00DD3950" w:rsidP="00C7548B">
            <w:pPr>
              <w:spacing w:after="0"/>
              <w:rPr>
                <w:rFonts w:ascii="Times New Roman" w:eastAsia="Calibri" w:hAnsi="Times New Roman"/>
                <w:sz w:val="20"/>
                <w:szCs w:val="20"/>
                <w:u w:val="single"/>
              </w:rPr>
            </w:pPr>
            <w:r w:rsidRPr="00003B62">
              <w:rPr>
                <w:rFonts w:ascii="Times New Roman" w:eastAsia="Calibri" w:hAnsi="Times New Roman"/>
                <w:sz w:val="20"/>
                <w:szCs w:val="20"/>
                <w:u w:val="single"/>
              </w:rPr>
              <w:t xml:space="preserve">Indicateur 2 : </w:t>
            </w:r>
          </w:p>
          <w:p w14:paraId="604D7F2B" w14:textId="3C264AFC" w:rsidR="00DD3950" w:rsidRPr="00003B62" w:rsidRDefault="00DD3950" w:rsidP="00C7548B">
            <w:pPr>
              <w:spacing w:after="0"/>
              <w:rPr>
                <w:rFonts w:ascii="Times New Roman" w:eastAsia="Calibri" w:hAnsi="Times New Roman"/>
                <w:sz w:val="20"/>
                <w:szCs w:val="20"/>
                <w:highlight w:val="yellow"/>
              </w:rPr>
            </w:pPr>
            <w:r w:rsidRPr="00003B62">
              <w:rPr>
                <w:rFonts w:ascii="Times New Roman" w:eastAsia="Calibri" w:hAnsi="Times New Roman"/>
                <w:sz w:val="20"/>
                <w:szCs w:val="20"/>
              </w:rPr>
              <w:t>Taux d'optimisatio</w:t>
            </w:r>
            <w:r>
              <w:rPr>
                <w:rFonts w:ascii="Times New Roman" w:eastAsia="Calibri" w:hAnsi="Times New Roman"/>
                <w:sz w:val="20"/>
                <w:szCs w:val="20"/>
              </w:rPr>
              <w:t>n du réseau piézométrie</w:t>
            </w:r>
          </w:p>
        </w:tc>
        <w:tc>
          <w:tcPr>
            <w:tcW w:w="1270" w:type="pct"/>
            <w:shd w:val="clear" w:color="auto" w:fill="auto"/>
            <w:vAlign w:val="center"/>
          </w:tcPr>
          <w:p w14:paraId="181471FC" w14:textId="77777777" w:rsidR="00DD3950" w:rsidRPr="00003B62" w:rsidRDefault="00DD3950" w:rsidP="00C7548B">
            <w:pPr>
              <w:rPr>
                <w:rFonts w:ascii="Times New Roman" w:eastAsia="Calibri" w:hAnsi="Times New Roman"/>
                <w:sz w:val="20"/>
                <w:szCs w:val="20"/>
              </w:rPr>
            </w:pPr>
            <w:r w:rsidRPr="00003B62">
              <w:rPr>
                <w:rFonts w:ascii="Times New Roman" w:eastAsia="Calibri" w:hAnsi="Times New Roman"/>
                <w:sz w:val="20"/>
                <w:szCs w:val="20"/>
              </w:rPr>
              <w:t>Rapports annuels des structures.</w:t>
            </w:r>
          </w:p>
          <w:p w14:paraId="63659075" w14:textId="77777777" w:rsidR="00DD3950" w:rsidRPr="00003B62" w:rsidRDefault="00DD3950" w:rsidP="00C7548B">
            <w:pPr>
              <w:rPr>
                <w:rFonts w:ascii="Times New Roman" w:eastAsia="Calibri" w:hAnsi="Times New Roman"/>
                <w:sz w:val="20"/>
                <w:szCs w:val="20"/>
              </w:rPr>
            </w:pPr>
            <w:r w:rsidRPr="00003B62">
              <w:rPr>
                <w:rFonts w:ascii="Times New Roman" w:eastAsia="Calibri" w:hAnsi="Times New Roman"/>
                <w:sz w:val="20"/>
                <w:szCs w:val="20"/>
              </w:rPr>
              <w:t>Guide des normes internationales.</w:t>
            </w:r>
          </w:p>
          <w:p w14:paraId="4A63D662" w14:textId="77777777" w:rsidR="00DD3950" w:rsidRPr="00003B62" w:rsidRDefault="00DD3950" w:rsidP="00C7548B">
            <w:pPr>
              <w:rPr>
                <w:rFonts w:ascii="Times New Roman" w:eastAsia="Calibri" w:hAnsi="Times New Roman"/>
                <w:sz w:val="20"/>
                <w:szCs w:val="20"/>
              </w:rPr>
            </w:pPr>
            <w:r w:rsidRPr="00003B62">
              <w:rPr>
                <w:rFonts w:ascii="Times New Roman" w:eastAsia="Calibri" w:hAnsi="Times New Roman"/>
                <w:sz w:val="20"/>
                <w:szCs w:val="20"/>
              </w:rPr>
              <w:t>Rapports d’évaluation.</w:t>
            </w:r>
          </w:p>
        </w:tc>
        <w:tc>
          <w:tcPr>
            <w:tcW w:w="1324" w:type="pct"/>
            <w:vMerge/>
            <w:shd w:val="clear" w:color="auto" w:fill="auto"/>
            <w:vAlign w:val="center"/>
          </w:tcPr>
          <w:p w14:paraId="73244D6F" w14:textId="77777777" w:rsidR="00DD3950" w:rsidRPr="00003B62" w:rsidRDefault="00DD3950" w:rsidP="00003B62">
            <w:pPr>
              <w:autoSpaceDE w:val="0"/>
              <w:autoSpaceDN w:val="0"/>
              <w:adjustRightInd w:val="0"/>
              <w:rPr>
                <w:rFonts w:ascii="Times New Roman" w:eastAsia="Calibri" w:hAnsi="Times New Roman"/>
                <w:sz w:val="20"/>
                <w:szCs w:val="20"/>
              </w:rPr>
            </w:pPr>
          </w:p>
        </w:tc>
      </w:tr>
      <w:tr w:rsidR="00DD3950" w:rsidRPr="00562E4A" w14:paraId="43EDB905" w14:textId="77777777" w:rsidTr="00C7548B">
        <w:trPr>
          <w:cantSplit/>
          <w:trHeight w:val="113"/>
          <w:jc w:val="center"/>
        </w:trPr>
        <w:tc>
          <w:tcPr>
            <w:tcW w:w="1083" w:type="pct"/>
            <w:vMerge/>
            <w:shd w:val="clear" w:color="auto" w:fill="auto"/>
            <w:vAlign w:val="center"/>
          </w:tcPr>
          <w:p w14:paraId="3111C590" w14:textId="77777777" w:rsidR="00DD3950" w:rsidRPr="00003B62" w:rsidRDefault="00DD3950" w:rsidP="00003B62">
            <w:pPr>
              <w:spacing w:after="0"/>
              <w:rPr>
                <w:rFonts w:ascii="Times New Roman" w:eastAsia="Calibri" w:hAnsi="Times New Roman"/>
                <w:b/>
                <w:sz w:val="20"/>
                <w:szCs w:val="20"/>
              </w:rPr>
            </w:pPr>
          </w:p>
        </w:tc>
        <w:tc>
          <w:tcPr>
            <w:tcW w:w="1323" w:type="pct"/>
            <w:shd w:val="clear" w:color="auto" w:fill="auto"/>
            <w:vAlign w:val="center"/>
          </w:tcPr>
          <w:p w14:paraId="11D4EB13" w14:textId="0C82062A" w:rsidR="00DD3950" w:rsidRPr="00003B62" w:rsidRDefault="00DD3950" w:rsidP="00C7548B">
            <w:pPr>
              <w:spacing w:after="0"/>
              <w:rPr>
                <w:rFonts w:ascii="Times New Roman" w:eastAsia="Calibri" w:hAnsi="Times New Roman"/>
                <w:sz w:val="20"/>
                <w:szCs w:val="20"/>
                <w:u w:val="single"/>
              </w:rPr>
            </w:pPr>
            <w:r w:rsidRPr="00DD3950">
              <w:rPr>
                <w:rFonts w:ascii="Times New Roman" w:eastAsia="Calibri" w:hAnsi="Times New Roman"/>
                <w:sz w:val="20"/>
                <w:szCs w:val="20"/>
                <w:u w:val="single"/>
              </w:rPr>
              <w:t xml:space="preserve">Indicateur 3 : </w:t>
            </w:r>
            <w:r w:rsidRPr="00DD3950">
              <w:rPr>
                <w:rFonts w:ascii="Times New Roman" w:eastAsia="Calibri" w:hAnsi="Times New Roman"/>
                <w:sz w:val="20"/>
                <w:szCs w:val="20"/>
              </w:rPr>
              <w:t>Nombre de sites de prélèvement optimisés sur la qualité de l'eau</w:t>
            </w:r>
          </w:p>
        </w:tc>
        <w:tc>
          <w:tcPr>
            <w:tcW w:w="1270" w:type="pct"/>
            <w:shd w:val="clear" w:color="auto" w:fill="auto"/>
            <w:vAlign w:val="center"/>
          </w:tcPr>
          <w:p w14:paraId="79593B6F" w14:textId="77777777" w:rsidR="00DD3950" w:rsidRPr="00DD3950" w:rsidRDefault="00DD3950" w:rsidP="00C7548B">
            <w:pPr>
              <w:rPr>
                <w:rFonts w:ascii="Times New Roman" w:eastAsia="Calibri" w:hAnsi="Times New Roman"/>
                <w:sz w:val="20"/>
                <w:szCs w:val="20"/>
              </w:rPr>
            </w:pPr>
            <w:r w:rsidRPr="00DD3950">
              <w:rPr>
                <w:rFonts w:ascii="Times New Roman" w:eastAsia="Calibri" w:hAnsi="Times New Roman"/>
                <w:sz w:val="20"/>
                <w:szCs w:val="20"/>
              </w:rPr>
              <w:t>Rapports annuels des structures.</w:t>
            </w:r>
          </w:p>
          <w:p w14:paraId="6F4A0430" w14:textId="77777777" w:rsidR="00DD3950" w:rsidRPr="00DD3950" w:rsidRDefault="00DD3950" w:rsidP="00C7548B">
            <w:pPr>
              <w:rPr>
                <w:rFonts w:ascii="Times New Roman" w:eastAsia="Calibri" w:hAnsi="Times New Roman"/>
                <w:sz w:val="20"/>
                <w:szCs w:val="20"/>
              </w:rPr>
            </w:pPr>
            <w:r w:rsidRPr="00DD3950">
              <w:rPr>
                <w:rFonts w:ascii="Times New Roman" w:eastAsia="Calibri" w:hAnsi="Times New Roman"/>
                <w:sz w:val="20"/>
                <w:szCs w:val="20"/>
              </w:rPr>
              <w:t>Guide des normes internationales.</w:t>
            </w:r>
          </w:p>
          <w:p w14:paraId="304AEF80" w14:textId="058F90D0" w:rsidR="00DD3950" w:rsidRPr="00003B62" w:rsidRDefault="00DD3950" w:rsidP="00C7548B">
            <w:pPr>
              <w:rPr>
                <w:rFonts w:ascii="Times New Roman" w:eastAsia="Calibri" w:hAnsi="Times New Roman"/>
                <w:sz w:val="20"/>
                <w:szCs w:val="20"/>
              </w:rPr>
            </w:pPr>
            <w:r w:rsidRPr="00DD3950">
              <w:rPr>
                <w:rFonts w:ascii="Times New Roman" w:eastAsia="Calibri" w:hAnsi="Times New Roman"/>
                <w:sz w:val="20"/>
                <w:szCs w:val="20"/>
              </w:rPr>
              <w:t>Rapports d’études</w:t>
            </w:r>
          </w:p>
        </w:tc>
        <w:tc>
          <w:tcPr>
            <w:tcW w:w="1324" w:type="pct"/>
            <w:shd w:val="clear" w:color="auto" w:fill="auto"/>
            <w:vAlign w:val="center"/>
          </w:tcPr>
          <w:p w14:paraId="45D2D2CC" w14:textId="77777777" w:rsidR="00DD3950" w:rsidRPr="00003B62" w:rsidRDefault="00DD3950" w:rsidP="00003B62">
            <w:pPr>
              <w:autoSpaceDE w:val="0"/>
              <w:autoSpaceDN w:val="0"/>
              <w:adjustRightInd w:val="0"/>
              <w:rPr>
                <w:rFonts w:ascii="Times New Roman" w:eastAsia="Calibri" w:hAnsi="Times New Roman"/>
                <w:sz w:val="20"/>
                <w:szCs w:val="20"/>
              </w:rPr>
            </w:pPr>
          </w:p>
        </w:tc>
      </w:tr>
      <w:tr w:rsidR="00F235A4" w:rsidRPr="00562E4A" w14:paraId="75A91074" w14:textId="77777777" w:rsidTr="00270C50">
        <w:trPr>
          <w:cantSplit/>
          <w:trHeight w:val="1876"/>
          <w:jc w:val="center"/>
        </w:trPr>
        <w:tc>
          <w:tcPr>
            <w:tcW w:w="1083" w:type="pct"/>
            <w:shd w:val="clear" w:color="auto" w:fill="auto"/>
            <w:vAlign w:val="center"/>
          </w:tcPr>
          <w:p w14:paraId="7E5F28FF" w14:textId="77777777" w:rsidR="00F235A4" w:rsidRPr="00003B62" w:rsidRDefault="00F235A4" w:rsidP="00003B62">
            <w:pPr>
              <w:spacing w:after="0"/>
              <w:rPr>
                <w:rFonts w:ascii="Times New Roman" w:eastAsia="Calibri" w:hAnsi="Times New Roman"/>
                <w:bCs/>
              </w:rPr>
            </w:pPr>
            <w:r w:rsidRPr="00003B62">
              <w:rPr>
                <w:rFonts w:ascii="Times New Roman" w:eastAsia="Calibri" w:hAnsi="Times New Roman"/>
                <w:b/>
              </w:rPr>
              <w:t>Objectif opérationnel 6 :</w:t>
            </w:r>
            <w:r w:rsidRPr="00003B62">
              <w:rPr>
                <w:rFonts w:ascii="Times New Roman" w:eastAsia="Calibri" w:hAnsi="Times New Roman"/>
              </w:rPr>
              <w:t xml:space="preserve"> </w:t>
            </w:r>
            <w:r w:rsidRPr="00003B62">
              <w:rPr>
                <w:rFonts w:ascii="Times New Roman" w:eastAsia="Calibri" w:hAnsi="Times New Roman"/>
                <w:sz w:val="20"/>
                <w:szCs w:val="20"/>
              </w:rPr>
              <w:t>Améliorer les connaissances sur les ressources en eau et les domaines connexes</w:t>
            </w:r>
            <w:r w:rsidRPr="00003B62">
              <w:rPr>
                <w:rFonts w:ascii="Times New Roman" w:eastAsia="Calibri" w:hAnsi="Times New Roman"/>
              </w:rPr>
              <w:t>.</w:t>
            </w:r>
          </w:p>
          <w:p w14:paraId="23B4B8C6" w14:textId="77777777" w:rsidR="00F235A4" w:rsidRPr="00003B62" w:rsidRDefault="00F235A4" w:rsidP="00003B62">
            <w:pPr>
              <w:spacing w:after="0"/>
              <w:rPr>
                <w:rFonts w:ascii="Times New Roman" w:eastAsia="Calibri" w:hAnsi="Times New Roman"/>
              </w:rPr>
            </w:pPr>
          </w:p>
        </w:tc>
        <w:tc>
          <w:tcPr>
            <w:tcW w:w="1323" w:type="pct"/>
            <w:shd w:val="clear" w:color="auto" w:fill="auto"/>
            <w:vAlign w:val="center"/>
          </w:tcPr>
          <w:p w14:paraId="67213A67" w14:textId="77777777" w:rsidR="00F235A4" w:rsidRPr="00003B62" w:rsidRDefault="00F235A4" w:rsidP="00F235A4">
            <w:pPr>
              <w:spacing w:after="0"/>
              <w:rPr>
                <w:rFonts w:ascii="Times New Roman" w:eastAsia="Calibri" w:hAnsi="Times New Roman"/>
                <w:sz w:val="20"/>
                <w:szCs w:val="20"/>
              </w:rPr>
            </w:pPr>
            <w:r w:rsidRPr="00003B62">
              <w:rPr>
                <w:rFonts w:ascii="Times New Roman" w:eastAsia="Calibri" w:hAnsi="Times New Roman"/>
                <w:sz w:val="20"/>
                <w:szCs w:val="20"/>
                <w:u w:val="single"/>
              </w:rPr>
              <w:t>Indicateur 1</w:t>
            </w:r>
            <w:r w:rsidRPr="00003B62">
              <w:rPr>
                <w:rFonts w:ascii="Times New Roman" w:eastAsia="Calibri" w:hAnsi="Times New Roman"/>
                <w:sz w:val="20"/>
                <w:szCs w:val="20"/>
              </w:rPr>
              <w:t xml:space="preserve">: </w:t>
            </w:r>
          </w:p>
          <w:p w14:paraId="00CA5D49" w14:textId="77777777" w:rsidR="00F235A4" w:rsidRPr="00003B62" w:rsidRDefault="00F235A4" w:rsidP="00F235A4">
            <w:pPr>
              <w:spacing w:after="0"/>
              <w:rPr>
                <w:rFonts w:ascii="Times New Roman" w:eastAsia="Calibri" w:hAnsi="Times New Roman"/>
                <w:sz w:val="20"/>
                <w:szCs w:val="20"/>
              </w:rPr>
            </w:pPr>
            <w:r w:rsidRPr="00003B62">
              <w:rPr>
                <w:rFonts w:ascii="Times New Roman" w:eastAsia="Calibri" w:hAnsi="Times New Roman"/>
                <w:sz w:val="20"/>
                <w:szCs w:val="20"/>
              </w:rPr>
              <w:t>Proportion d’études thématiques réalisées sur les ressources en eau.</w:t>
            </w:r>
          </w:p>
        </w:tc>
        <w:tc>
          <w:tcPr>
            <w:tcW w:w="1270" w:type="pct"/>
            <w:shd w:val="clear" w:color="auto" w:fill="auto"/>
            <w:vAlign w:val="center"/>
          </w:tcPr>
          <w:p w14:paraId="6E696127" w14:textId="77777777" w:rsidR="00F235A4" w:rsidRPr="00003B62" w:rsidRDefault="00F235A4" w:rsidP="00F235A4">
            <w:pPr>
              <w:rPr>
                <w:rFonts w:ascii="Times New Roman" w:eastAsia="Calibri" w:hAnsi="Times New Roman"/>
                <w:sz w:val="20"/>
                <w:szCs w:val="20"/>
              </w:rPr>
            </w:pPr>
            <w:r w:rsidRPr="00003B62">
              <w:rPr>
                <w:rFonts w:ascii="Times New Roman" w:eastAsia="Calibri" w:hAnsi="Times New Roman"/>
                <w:sz w:val="20"/>
                <w:szCs w:val="20"/>
              </w:rPr>
              <w:t>Centres de recherche.</w:t>
            </w:r>
          </w:p>
          <w:p w14:paraId="5BC118BE" w14:textId="77777777" w:rsidR="00F235A4" w:rsidRPr="00003B62" w:rsidRDefault="00F235A4" w:rsidP="00F235A4">
            <w:pPr>
              <w:rPr>
                <w:rFonts w:ascii="Times New Roman" w:eastAsia="Calibri" w:hAnsi="Times New Roman"/>
                <w:sz w:val="20"/>
                <w:szCs w:val="20"/>
              </w:rPr>
            </w:pPr>
            <w:r w:rsidRPr="00003B62">
              <w:rPr>
                <w:rFonts w:ascii="Times New Roman" w:eastAsia="Calibri" w:hAnsi="Times New Roman"/>
                <w:sz w:val="20"/>
                <w:szCs w:val="20"/>
              </w:rPr>
              <w:t>Universités.</w:t>
            </w:r>
          </w:p>
          <w:p w14:paraId="19DF14E8" w14:textId="77777777" w:rsidR="00F235A4" w:rsidRPr="00003B62" w:rsidRDefault="00F235A4" w:rsidP="00F235A4">
            <w:pPr>
              <w:rPr>
                <w:rFonts w:ascii="Times New Roman" w:eastAsia="Calibri" w:hAnsi="Times New Roman"/>
                <w:sz w:val="20"/>
                <w:szCs w:val="20"/>
              </w:rPr>
            </w:pPr>
            <w:r w:rsidRPr="00003B62">
              <w:rPr>
                <w:rFonts w:ascii="Times New Roman" w:eastAsia="Calibri" w:hAnsi="Times New Roman"/>
                <w:sz w:val="20"/>
                <w:szCs w:val="20"/>
              </w:rPr>
              <w:t>Ministères.</w:t>
            </w:r>
          </w:p>
          <w:p w14:paraId="1E31C0A1" w14:textId="77777777" w:rsidR="00F235A4" w:rsidRPr="00003B62" w:rsidRDefault="00F235A4" w:rsidP="00F235A4">
            <w:pPr>
              <w:rPr>
                <w:rFonts w:ascii="Times New Roman" w:eastAsia="Calibri" w:hAnsi="Times New Roman"/>
                <w:sz w:val="20"/>
                <w:szCs w:val="20"/>
              </w:rPr>
            </w:pPr>
            <w:r w:rsidRPr="00003B62">
              <w:rPr>
                <w:rFonts w:ascii="Times New Roman" w:eastAsia="Calibri" w:hAnsi="Times New Roman"/>
                <w:sz w:val="20"/>
                <w:szCs w:val="20"/>
              </w:rPr>
              <w:t>Partenaires techniques et financiers.</w:t>
            </w:r>
          </w:p>
          <w:p w14:paraId="75B7AABD" w14:textId="77777777" w:rsidR="00F235A4" w:rsidRPr="00003B62" w:rsidRDefault="00F235A4" w:rsidP="00F235A4">
            <w:pPr>
              <w:rPr>
                <w:rFonts w:ascii="Times New Roman" w:eastAsia="Calibri" w:hAnsi="Times New Roman"/>
                <w:sz w:val="20"/>
                <w:szCs w:val="20"/>
              </w:rPr>
            </w:pPr>
            <w:r w:rsidRPr="00003B62">
              <w:rPr>
                <w:rFonts w:ascii="Times New Roman" w:eastAsia="Calibri" w:hAnsi="Times New Roman"/>
                <w:sz w:val="20"/>
                <w:szCs w:val="20"/>
              </w:rPr>
              <w:t>ONG-Bureau d’études.</w:t>
            </w:r>
          </w:p>
        </w:tc>
        <w:tc>
          <w:tcPr>
            <w:tcW w:w="1324" w:type="pct"/>
            <w:shd w:val="clear" w:color="auto" w:fill="auto"/>
            <w:vAlign w:val="center"/>
          </w:tcPr>
          <w:p w14:paraId="221E1517" w14:textId="77777777" w:rsidR="00F235A4" w:rsidRPr="00003B62" w:rsidRDefault="00F235A4" w:rsidP="00003B62">
            <w:pPr>
              <w:rPr>
                <w:rFonts w:ascii="Times New Roman" w:eastAsia="Calibri" w:hAnsi="Times New Roman"/>
                <w:sz w:val="20"/>
                <w:szCs w:val="20"/>
              </w:rPr>
            </w:pPr>
            <w:r w:rsidRPr="00003B62">
              <w:rPr>
                <w:rFonts w:ascii="Times New Roman" w:eastAsia="Calibri" w:hAnsi="Times New Roman"/>
                <w:sz w:val="20"/>
                <w:szCs w:val="20"/>
              </w:rPr>
              <w:t>Disponibilité d’un plan de recherche développement dans le domaine de l’eau.</w:t>
            </w:r>
          </w:p>
          <w:p w14:paraId="771BD3B7" w14:textId="77777777" w:rsidR="00F235A4" w:rsidRPr="00003B62" w:rsidRDefault="00F235A4" w:rsidP="00003B62">
            <w:pPr>
              <w:rPr>
                <w:rFonts w:ascii="Times New Roman" w:eastAsia="Calibri" w:hAnsi="Times New Roman"/>
                <w:sz w:val="20"/>
                <w:szCs w:val="20"/>
              </w:rPr>
            </w:pPr>
            <w:r w:rsidRPr="00003B62">
              <w:rPr>
                <w:rFonts w:ascii="Times New Roman" w:eastAsia="Calibri" w:hAnsi="Times New Roman"/>
                <w:sz w:val="20"/>
                <w:szCs w:val="20"/>
              </w:rPr>
              <w:t xml:space="preserve">Soutien financier du plan par l’État et les PTF. </w:t>
            </w:r>
          </w:p>
          <w:p w14:paraId="019614D0" w14:textId="77777777" w:rsidR="00F235A4" w:rsidRPr="00003B62" w:rsidRDefault="00F235A4" w:rsidP="00003B62">
            <w:pPr>
              <w:rPr>
                <w:rFonts w:ascii="Times New Roman" w:eastAsia="Calibri" w:hAnsi="Times New Roman"/>
                <w:sz w:val="20"/>
                <w:szCs w:val="20"/>
              </w:rPr>
            </w:pPr>
            <w:r w:rsidRPr="00003B62">
              <w:rPr>
                <w:rFonts w:ascii="Times New Roman" w:eastAsia="Calibri" w:hAnsi="Times New Roman"/>
                <w:sz w:val="20"/>
                <w:szCs w:val="20"/>
              </w:rPr>
              <w:t>Absence de soutien financier</w:t>
            </w:r>
          </w:p>
        </w:tc>
      </w:tr>
      <w:tr w:rsidR="008C707C" w:rsidRPr="00562E4A" w14:paraId="4313FADA" w14:textId="77777777" w:rsidTr="009D6FC7">
        <w:trPr>
          <w:cantSplit/>
          <w:trHeight w:val="113"/>
          <w:jc w:val="center"/>
        </w:trPr>
        <w:tc>
          <w:tcPr>
            <w:tcW w:w="1083" w:type="pct"/>
            <w:vMerge w:val="restart"/>
            <w:shd w:val="clear" w:color="auto" w:fill="auto"/>
            <w:vAlign w:val="center"/>
          </w:tcPr>
          <w:p w14:paraId="353684D8" w14:textId="77777777" w:rsidR="008C707C" w:rsidRPr="00003B62" w:rsidRDefault="008C707C" w:rsidP="00003B62">
            <w:pPr>
              <w:spacing w:after="0"/>
              <w:rPr>
                <w:rFonts w:ascii="Times New Roman" w:eastAsia="Calibri" w:hAnsi="Times New Roman"/>
              </w:rPr>
            </w:pPr>
            <w:r w:rsidRPr="00003B62">
              <w:rPr>
                <w:rFonts w:ascii="Times New Roman" w:eastAsia="Calibri" w:hAnsi="Times New Roman"/>
                <w:b/>
              </w:rPr>
              <w:t>Objectif opérationnel 7 :</w:t>
            </w:r>
            <w:r w:rsidRPr="00003B62">
              <w:rPr>
                <w:rFonts w:ascii="Times New Roman" w:eastAsia="Calibri" w:hAnsi="Times New Roman"/>
              </w:rPr>
              <w:t xml:space="preserve"> </w:t>
            </w:r>
            <w:r w:rsidRPr="00003B62">
              <w:rPr>
                <w:rFonts w:ascii="Times New Roman" w:eastAsia="Calibri" w:hAnsi="Times New Roman"/>
                <w:sz w:val="20"/>
                <w:szCs w:val="20"/>
              </w:rPr>
              <w:t>Préserver durablement la qualité des ressources en eau pour les divers usages.</w:t>
            </w:r>
          </w:p>
          <w:p w14:paraId="07930FEA" w14:textId="77777777" w:rsidR="008C707C" w:rsidRPr="00003B62" w:rsidRDefault="008C707C" w:rsidP="00003B62">
            <w:pPr>
              <w:spacing w:after="0"/>
              <w:rPr>
                <w:rFonts w:ascii="Times New Roman" w:eastAsia="Calibri" w:hAnsi="Times New Roman"/>
                <w:bCs/>
              </w:rPr>
            </w:pPr>
          </w:p>
        </w:tc>
        <w:tc>
          <w:tcPr>
            <w:tcW w:w="1323" w:type="pct"/>
            <w:shd w:val="clear" w:color="auto" w:fill="auto"/>
            <w:vAlign w:val="center"/>
          </w:tcPr>
          <w:p w14:paraId="47CAE557" w14:textId="112041DC" w:rsidR="008C707C" w:rsidRPr="00003B62" w:rsidRDefault="00902F34" w:rsidP="009D6FC7">
            <w:pPr>
              <w:spacing w:after="0"/>
              <w:rPr>
                <w:rFonts w:ascii="Times New Roman" w:eastAsia="Calibri" w:hAnsi="Times New Roman"/>
                <w:sz w:val="20"/>
                <w:szCs w:val="20"/>
              </w:rPr>
            </w:pPr>
            <w:r w:rsidRPr="00902F34">
              <w:rPr>
                <w:rFonts w:ascii="Times New Roman" w:eastAsia="Calibri" w:hAnsi="Times New Roman"/>
                <w:sz w:val="20"/>
                <w:szCs w:val="20"/>
                <w:u w:val="single"/>
              </w:rPr>
              <w:t xml:space="preserve">Indicateur 1 : </w:t>
            </w:r>
            <w:r w:rsidRPr="00902F34">
              <w:rPr>
                <w:rFonts w:ascii="Times New Roman" w:eastAsia="Calibri" w:hAnsi="Times New Roman"/>
                <w:sz w:val="20"/>
                <w:szCs w:val="20"/>
              </w:rPr>
              <w:t>Variation des cas de pollution des ressources en eau</w:t>
            </w:r>
          </w:p>
        </w:tc>
        <w:tc>
          <w:tcPr>
            <w:tcW w:w="1270" w:type="pct"/>
            <w:shd w:val="clear" w:color="auto" w:fill="auto"/>
            <w:vAlign w:val="center"/>
          </w:tcPr>
          <w:p w14:paraId="4DCD144B" w14:textId="77777777" w:rsidR="008C707C" w:rsidRPr="00003B62" w:rsidRDefault="008C707C" w:rsidP="009D6FC7">
            <w:pPr>
              <w:rPr>
                <w:rFonts w:ascii="Times New Roman" w:eastAsia="Calibri" w:hAnsi="Times New Roman"/>
                <w:sz w:val="20"/>
                <w:szCs w:val="20"/>
              </w:rPr>
            </w:pPr>
            <w:r w:rsidRPr="00003B62">
              <w:rPr>
                <w:rFonts w:ascii="Times New Roman" w:eastAsia="Calibri" w:hAnsi="Times New Roman"/>
                <w:sz w:val="20"/>
                <w:szCs w:val="20"/>
              </w:rPr>
              <w:t>Centres de documentation.</w:t>
            </w:r>
          </w:p>
          <w:p w14:paraId="4F906B58" w14:textId="77777777" w:rsidR="008C707C" w:rsidRPr="00003B62" w:rsidRDefault="008C707C" w:rsidP="009D6FC7">
            <w:pPr>
              <w:rPr>
                <w:rFonts w:ascii="Times New Roman" w:eastAsia="Calibri" w:hAnsi="Times New Roman"/>
                <w:sz w:val="20"/>
                <w:szCs w:val="20"/>
              </w:rPr>
            </w:pPr>
            <w:r w:rsidRPr="00003B62">
              <w:rPr>
                <w:rFonts w:ascii="Times New Roman" w:eastAsia="Calibri" w:hAnsi="Times New Roman"/>
                <w:sz w:val="20"/>
                <w:szCs w:val="20"/>
              </w:rPr>
              <w:t>Rapports bilan-médias.</w:t>
            </w:r>
          </w:p>
          <w:p w14:paraId="7272F099" w14:textId="77777777" w:rsidR="008C707C" w:rsidRPr="00003B62" w:rsidRDefault="008C707C" w:rsidP="009D6FC7">
            <w:pPr>
              <w:rPr>
                <w:rFonts w:ascii="Times New Roman" w:eastAsia="Calibri" w:hAnsi="Times New Roman"/>
                <w:sz w:val="20"/>
                <w:szCs w:val="20"/>
              </w:rPr>
            </w:pPr>
            <w:r w:rsidRPr="00003B62">
              <w:rPr>
                <w:rFonts w:ascii="Times New Roman" w:eastAsia="Calibri" w:hAnsi="Times New Roman"/>
                <w:sz w:val="20"/>
                <w:szCs w:val="20"/>
              </w:rPr>
              <w:t>Rapports de laboratoires d’analyses des eaux.</w:t>
            </w:r>
          </w:p>
          <w:p w14:paraId="3E85116C" w14:textId="77777777" w:rsidR="008C707C" w:rsidRPr="00003B62" w:rsidRDefault="008C707C" w:rsidP="009D6FC7">
            <w:pPr>
              <w:rPr>
                <w:rFonts w:ascii="Times New Roman" w:eastAsia="Calibri" w:hAnsi="Times New Roman"/>
                <w:sz w:val="20"/>
                <w:szCs w:val="20"/>
              </w:rPr>
            </w:pPr>
            <w:r w:rsidRPr="00003B62">
              <w:rPr>
                <w:rFonts w:ascii="Times New Roman" w:eastAsia="Calibri" w:hAnsi="Times New Roman"/>
                <w:sz w:val="20"/>
                <w:szCs w:val="20"/>
              </w:rPr>
              <w:t>Rapport d’évaluation.</w:t>
            </w:r>
          </w:p>
        </w:tc>
        <w:tc>
          <w:tcPr>
            <w:tcW w:w="1324" w:type="pct"/>
            <w:vMerge w:val="restart"/>
            <w:shd w:val="clear" w:color="auto" w:fill="auto"/>
            <w:vAlign w:val="center"/>
          </w:tcPr>
          <w:p w14:paraId="11FA2F2F"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Disponibilité d’un répertoire des sites de pollution existants et potentiels.</w:t>
            </w:r>
          </w:p>
          <w:p w14:paraId="45F0D479"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Absence de soutien financier</w:t>
            </w:r>
          </w:p>
        </w:tc>
      </w:tr>
      <w:tr w:rsidR="008C707C" w:rsidRPr="00562E4A" w14:paraId="1FD1C7F9" w14:textId="77777777" w:rsidTr="00270C50">
        <w:trPr>
          <w:cantSplit/>
          <w:trHeight w:val="858"/>
          <w:jc w:val="center"/>
        </w:trPr>
        <w:tc>
          <w:tcPr>
            <w:tcW w:w="1083" w:type="pct"/>
            <w:vMerge/>
            <w:shd w:val="clear" w:color="auto" w:fill="auto"/>
            <w:vAlign w:val="center"/>
          </w:tcPr>
          <w:p w14:paraId="708B4F50" w14:textId="77777777" w:rsidR="008C707C" w:rsidRPr="00003B62" w:rsidRDefault="008C707C" w:rsidP="00003B62">
            <w:pPr>
              <w:spacing w:after="0"/>
              <w:rPr>
                <w:rFonts w:ascii="Times New Roman" w:eastAsia="Calibri" w:hAnsi="Times New Roman"/>
                <w:b/>
                <w:sz w:val="20"/>
                <w:szCs w:val="20"/>
              </w:rPr>
            </w:pPr>
          </w:p>
        </w:tc>
        <w:tc>
          <w:tcPr>
            <w:tcW w:w="1323" w:type="pct"/>
            <w:shd w:val="clear" w:color="auto" w:fill="auto"/>
          </w:tcPr>
          <w:p w14:paraId="2B6EB343" w14:textId="3A06932B" w:rsidR="008C707C" w:rsidRPr="00003B62" w:rsidRDefault="00201196" w:rsidP="00003B62">
            <w:pPr>
              <w:spacing w:after="0"/>
              <w:rPr>
                <w:rFonts w:ascii="Times New Roman" w:eastAsia="Calibri" w:hAnsi="Times New Roman"/>
                <w:sz w:val="20"/>
                <w:szCs w:val="20"/>
              </w:rPr>
            </w:pPr>
            <w:r>
              <w:rPr>
                <w:rFonts w:ascii="Times New Roman" w:eastAsia="Calibri" w:hAnsi="Times New Roman"/>
                <w:sz w:val="20"/>
                <w:szCs w:val="20"/>
                <w:u w:val="single"/>
              </w:rPr>
              <w:t>Indicateur</w:t>
            </w:r>
            <w:r w:rsidR="008C707C" w:rsidRPr="00003B62">
              <w:rPr>
                <w:rFonts w:ascii="Times New Roman" w:eastAsia="Calibri" w:hAnsi="Times New Roman"/>
                <w:sz w:val="20"/>
                <w:szCs w:val="20"/>
                <w:u w:val="single"/>
              </w:rPr>
              <w:t xml:space="preserve"> 2</w:t>
            </w:r>
            <w:r w:rsidR="008C707C" w:rsidRPr="00003B62">
              <w:rPr>
                <w:rFonts w:ascii="Times New Roman" w:eastAsia="Calibri" w:hAnsi="Times New Roman"/>
                <w:sz w:val="20"/>
                <w:szCs w:val="20"/>
              </w:rPr>
              <w:t xml:space="preserve"> : </w:t>
            </w:r>
          </w:p>
          <w:p w14:paraId="50DFED47" w14:textId="67DCFFC4"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rPr>
              <w:t>Proportion des sites de rejets des eaux usées</w:t>
            </w:r>
            <w:r w:rsidR="00B00359">
              <w:rPr>
                <w:rFonts w:ascii="Times New Roman" w:eastAsia="Calibri" w:hAnsi="Times New Roman"/>
                <w:sz w:val="20"/>
                <w:szCs w:val="20"/>
              </w:rPr>
              <w:t xml:space="preserve"> conformes à la réglementation.</w:t>
            </w:r>
          </w:p>
        </w:tc>
        <w:tc>
          <w:tcPr>
            <w:tcW w:w="1270" w:type="pct"/>
            <w:shd w:val="clear" w:color="auto" w:fill="auto"/>
          </w:tcPr>
          <w:p w14:paraId="399E91C3"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bilan.</w:t>
            </w:r>
          </w:p>
          <w:p w14:paraId="134ABEEF"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PV des services de la police de l’eau.</w:t>
            </w:r>
          </w:p>
          <w:p w14:paraId="358B892D"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d’enquête.</w:t>
            </w:r>
          </w:p>
        </w:tc>
        <w:tc>
          <w:tcPr>
            <w:tcW w:w="1324" w:type="pct"/>
            <w:vMerge/>
            <w:shd w:val="clear" w:color="auto" w:fill="auto"/>
            <w:vAlign w:val="center"/>
          </w:tcPr>
          <w:p w14:paraId="451A5F96" w14:textId="77777777" w:rsidR="008C707C" w:rsidRPr="00003B62" w:rsidRDefault="008C707C" w:rsidP="00003B62">
            <w:pPr>
              <w:rPr>
                <w:rFonts w:ascii="Times New Roman" w:eastAsia="Calibri" w:hAnsi="Times New Roman"/>
                <w:sz w:val="20"/>
                <w:szCs w:val="20"/>
              </w:rPr>
            </w:pPr>
          </w:p>
        </w:tc>
      </w:tr>
      <w:tr w:rsidR="008C707C" w:rsidRPr="00562E4A" w14:paraId="52740571" w14:textId="77777777" w:rsidTr="004630E9">
        <w:trPr>
          <w:cantSplit/>
          <w:trHeight w:val="1695"/>
          <w:jc w:val="center"/>
        </w:trPr>
        <w:tc>
          <w:tcPr>
            <w:tcW w:w="1083" w:type="pct"/>
            <w:vMerge w:val="restart"/>
            <w:shd w:val="clear" w:color="auto" w:fill="auto"/>
            <w:vAlign w:val="center"/>
          </w:tcPr>
          <w:p w14:paraId="4DF16410" w14:textId="77777777" w:rsidR="008C707C" w:rsidRPr="00A228C2" w:rsidRDefault="008C707C" w:rsidP="00003B62">
            <w:pPr>
              <w:spacing w:after="0"/>
              <w:rPr>
                <w:rFonts w:ascii="Times New Roman" w:eastAsia="Calibri" w:hAnsi="Times New Roman"/>
              </w:rPr>
            </w:pPr>
            <w:r w:rsidRPr="00003B62">
              <w:rPr>
                <w:rFonts w:ascii="Times New Roman" w:eastAsia="Calibri" w:hAnsi="Times New Roman"/>
                <w:b/>
              </w:rPr>
              <w:t>Objectif opérationnel 8 :</w:t>
            </w:r>
            <w:r w:rsidRPr="00003B62">
              <w:rPr>
                <w:rFonts w:ascii="Times New Roman" w:eastAsia="Calibri" w:hAnsi="Times New Roman"/>
              </w:rPr>
              <w:t xml:space="preserve"> </w:t>
            </w:r>
            <w:r w:rsidRPr="00003B62">
              <w:rPr>
                <w:rFonts w:ascii="Times New Roman" w:eastAsia="Calibri" w:hAnsi="Times New Roman"/>
                <w:sz w:val="20"/>
                <w:szCs w:val="20"/>
              </w:rPr>
              <w:t>Réduire les pertes des quantités d’eau mobilisables.</w:t>
            </w:r>
          </w:p>
        </w:tc>
        <w:tc>
          <w:tcPr>
            <w:tcW w:w="1323" w:type="pct"/>
            <w:shd w:val="clear" w:color="auto" w:fill="auto"/>
            <w:vAlign w:val="center"/>
          </w:tcPr>
          <w:p w14:paraId="40989407" w14:textId="6551BDF9" w:rsidR="008C707C" w:rsidRPr="00003B62" w:rsidRDefault="008C707C" w:rsidP="004630E9">
            <w:pPr>
              <w:spacing w:after="0"/>
              <w:rPr>
                <w:rFonts w:ascii="Times New Roman" w:eastAsia="Calibri" w:hAnsi="Times New Roman"/>
                <w:bCs/>
                <w:sz w:val="20"/>
                <w:szCs w:val="20"/>
                <w:u w:val="single"/>
              </w:rPr>
            </w:pPr>
            <w:r w:rsidRPr="00003B62">
              <w:rPr>
                <w:rFonts w:ascii="Times New Roman" w:eastAsia="Calibri" w:hAnsi="Times New Roman"/>
                <w:sz w:val="20"/>
                <w:szCs w:val="20"/>
                <w:u w:val="single"/>
              </w:rPr>
              <w:t>Indicateur </w:t>
            </w:r>
            <w:r w:rsidR="004630E9" w:rsidRPr="00003B62">
              <w:rPr>
                <w:rFonts w:ascii="Times New Roman" w:eastAsia="Calibri" w:hAnsi="Times New Roman"/>
                <w:sz w:val="20"/>
                <w:szCs w:val="20"/>
                <w:u w:val="single"/>
              </w:rPr>
              <w:t>1 :</w:t>
            </w:r>
            <w:r w:rsidRPr="00003B62">
              <w:rPr>
                <w:rFonts w:ascii="Times New Roman" w:eastAsia="Calibri" w:hAnsi="Times New Roman"/>
                <w:sz w:val="20"/>
                <w:szCs w:val="20"/>
                <w:u w:val="single"/>
              </w:rPr>
              <w:t xml:space="preserve"> </w:t>
            </w:r>
          </w:p>
          <w:p w14:paraId="38739EB2" w14:textId="6DB58B4B" w:rsidR="008C707C" w:rsidRPr="00003B62" w:rsidRDefault="008C707C" w:rsidP="004630E9">
            <w:pPr>
              <w:spacing w:after="0"/>
              <w:rPr>
                <w:rFonts w:ascii="Times New Roman" w:eastAsia="Calibri" w:hAnsi="Times New Roman"/>
                <w:sz w:val="20"/>
                <w:szCs w:val="20"/>
              </w:rPr>
            </w:pPr>
            <w:r w:rsidRPr="00003B62">
              <w:rPr>
                <w:rFonts w:ascii="Times New Roman" w:eastAsia="Calibri" w:hAnsi="Times New Roman"/>
                <w:sz w:val="20"/>
                <w:szCs w:val="20"/>
              </w:rPr>
              <w:t>Proportion des plans d’eau lib</w:t>
            </w:r>
            <w:r w:rsidR="004630E9">
              <w:rPr>
                <w:rFonts w:ascii="Times New Roman" w:eastAsia="Calibri" w:hAnsi="Times New Roman"/>
                <w:sz w:val="20"/>
                <w:szCs w:val="20"/>
              </w:rPr>
              <w:t>érés des plantes envahissantes.</w:t>
            </w:r>
          </w:p>
        </w:tc>
        <w:tc>
          <w:tcPr>
            <w:tcW w:w="1270" w:type="pct"/>
            <w:shd w:val="clear" w:color="auto" w:fill="auto"/>
          </w:tcPr>
          <w:p w14:paraId="469BD773"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annuels des agences de l’eau.</w:t>
            </w:r>
          </w:p>
          <w:p w14:paraId="63A526E0"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du ministère en charge de l’environnement.</w:t>
            </w:r>
          </w:p>
          <w:p w14:paraId="51D13FE2"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ONG.</w:t>
            </w:r>
          </w:p>
          <w:p w14:paraId="638C9924"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Populations.</w:t>
            </w:r>
          </w:p>
        </w:tc>
        <w:tc>
          <w:tcPr>
            <w:tcW w:w="1324" w:type="pct"/>
            <w:vMerge w:val="restart"/>
            <w:shd w:val="clear" w:color="auto" w:fill="auto"/>
            <w:vAlign w:val="center"/>
          </w:tcPr>
          <w:p w14:paraId="23DBE454"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 xml:space="preserve">Existence de plans d’action de lutte contre les plantes envahissantes et le comblement des plans d’eau. </w:t>
            </w:r>
          </w:p>
          <w:p w14:paraId="45D333B8" w14:textId="04F2E5D6"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Absence de soutien financier Méconnaissance technique des problématiques</w:t>
            </w:r>
          </w:p>
        </w:tc>
      </w:tr>
      <w:tr w:rsidR="008C707C" w:rsidRPr="00562E4A" w14:paraId="44F592D1" w14:textId="77777777" w:rsidTr="00270C50">
        <w:trPr>
          <w:cantSplit/>
          <w:trHeight w:val="569"/>
          <w:jc w:val="center"/>
        </w:trPr>
        <w:tc>
          <w:tcPr>
            <w:tcW w:w="1083" w:type="pct"/>
            <w:vMerge/>
            <w:shd w:val="clear" w:color="auto" w:fill="auto"/>
            <w:vAlign w:val="center"/>
          </w:tcPr>
          <w:p w14:paraId="48019398" w14:textId="77777777" w:rsidR="008C707C" w:rsidRPr="00003B62" w:rsidRDefault="008C707C" w:rsidP="00003B62">
            <w:pPr>
              <w:spacing w:after="0"/>
              <w:rPr>
                <w:rFonts w:ascii="Times New Roman" w:eastAsia="Calibri" w:hAnsi="Times New Roman"/>
                <w:b/>
                <w:sz w:val="20"/>
                <w:szCs w:val="20"/>
              </w:rPr>
            </w:pPr>
          </w:p>
        </w:tc>
        <w:tc>
          <w:tcPr>
            <w:tcW w:w="1323" w:type="pct"/>
            <w:shd w:val="clear" w:color="auto" w:fill="auto"/>
            <w:vAlign w:val="center"/>
          </w:tcPr>
          <w:p w14:paraId="7F881C5C" w14:textId="77777777" w:rsidR="008C707C" w:rsidRPr="00003B62" w:rsidRDefault="008C707C" w:rsidP="004630E9">
            <w:pPr>
              <w:spacing w:after="0"/>
              <w:rPr>
                <w:rFonts w:ascii="Times New Roman" w:eastAsia="Calibri" w:hAnsi="Times New Roman"/>
                <w:sz w:val="20"/>
                <w:szCs w:val="20"/>
              </w:rPr>
            </w:pPr>
            <w:r w:rsidRPr="00003B62">
              <w:rPr>
                <w:rFonts w:ascii="Times New Roman" w:eastAsia="Calibri" w:hAnsi="Times New Roman"/>
                <w:sz w:val="20"/>
                <w:szCs w:val="20"/>
                <w:u w:val="single"/>
              </w:rPr>
              <w:t>Indicateur 2</w:t>
            </w:r>
            <w:r w:rsidRPr="00003B62">
              <w:rPr>
                <w:rFonts w:ascii="Times New Roman" w:eastAsia="Calibri" w:hAnsi="Times New Roman"/>
                <w:sz w:val="20"/>
                <w:szCs w:val="20"/>
              </w:rPr>
              <w:t xml:space="preserve"> : </w:t>
            </w:r>
          </w:p>
          <w:p w14:paraId="23B4F613" w14:textId="77777777" w:rsidR="008C707C" w:rsidRPr="00003B62" w:rsidRDefault="008C707C" w:rsidP="004630E9">
            <w:pPr>
              <w:spacing w:after="0"/>
              <w:rPr>
                <w:rFonts w:ascii="Times New Roman" w:eastAsia="Calibri" w:hAnsi="Times New Roman"/>
                <w:sz w:val="20"/>
                <w:szCs w:val="20"/>
              </w:rPr>
            </w:pPr>
            <w:r w:rsidRPr="00003B62">
              <w:rPr>
                <w:rFonts w:ascii="Times New Roman" w:eastAsia="Calibri" w:hAnsi="Times New Roman"/>
                <w:sz w:val="20"/>
                <w:szCs w:val="20"/>
              </w:rPr>
              <w:t>Proportion des retenues d’eau de surface avec protection des berges</w:t>
            </w:r>
          </w:p>
        </w:tc>
        <w:tc>
          <w:tcPr>
            <w:tcW w:w="1270" w:type="pct"/>
            <w:shd w:val="clear" w:color="auto" w:fill="auto"/>
          </w:tcPr>
          <w:p w14:paraId="70510C18"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Rapports annuels des agences de l’eau.</w:t>
            </w:r>
          </w:p>
          <w:p w14:paraId="7049E2B6"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 bilan annuel du SP/GIRE.</w:t>
            </w:r>
          </w:p>
        </w:tc>
        <w:tc>
          <w:tcPr>
            <w:tcW w:w="1324" w:type="pct"/>
            <w:vMerge/>
            <w:shd w:val="clear" w:color="auto" w:fill="auto"/>
            <w:vAlign w:val="center"/>
          </w:tcPr>
          <w:p w14:paraId="5D8B52D5" w14:textId="77777777" w:rsidR="008C707C" w:rsidRPr="00003B62" w:rsidRDefault="008C707C" w:rsidP="00003B62">
            <w:pPr>
              <w:rPr>
                <w:rFonts w:ascii="Times New Roman" w:eastAsia="Calibri" w:hAnsi="Times New Roman"/>
                <w:sz w:val="20"/>
                <w:szCs w:val="20"/>
              </w:rPr>
            </w:pPr>
          </w:p>
        </w:tc>
      </w:tr>
      <w:tr w:rsidR="008C707C" w:rsidRPr="00562E4A" w14:paraId="7037A14E" w14:textId="77777777" w:rsidTr="004630E9">
        <w:trPr>
          <w:cantSplit/>
          <w:trHeight w:val="113"/>
          <w:jc w:val="center"/>
        </w:trPr>
        <w:tc>
          <w:tcPr>
            <w:tcW w:w="1083" w:type="pct"/>
            <w:vMerge w:val="restart"/>
            <w:shd w:val="clear" w:color="auto" w:fill="auto"/>
            <w:vAlign w:val="center"/>
          </w:tcPr>
          <w:p w14:paraId="1C0E22CF" w14:textId="77777777" w:rsidR="008C707C" w:rsidRPr="00003B62" w:rsidRDefault="008C707C" w:rsidP="00003B62">
            <w:pPr>
              <w:spacing w:after="0"/>
              <w:rPr>
                <w:rFonts w:ascii="Times New Roman" w:eastAsia="Calibri" w:hAnsi="Times New Roman"/>
              </w:rPr>
            </w:pPr>
            <w:r w:rsidRPr="00003B62">
              <w:rPr>
                <w:rFonts w:ascii="Times New Roman" w:eastAsia="Calibri" w:hAnsi="Times New Roman"/>
                <w:b/>
              </w:rPr>
              <w:t>Objectif opérationnel 9 :</w:t>
            </w:r>
            <w:r w:rsidRPr="00003B62">
              <w:rPr>
                <w:rFonts w:ascii="Times New Roman" w:eastAsia="Calibri" w:hAnsi="Times New Roman"/>
              </w:rPr>
              <w:t xml:space="preserve"> </w:t>
            </w:r>
            <w:r w:rsidRPr="00003B62">
              <w:rPr>
                <w:rFonts w:ascii="Times New Roman" w:eastAsia="Calibri" w:hAnsi="Times New Roman"/>
                <w:sz w:val="20"/>
                <w:szCs w:val="20"/>
              </w:rPr>
              <w:t>Améliorer la prise en compte des droits humains dans la gestion des ressources en eau.</w:t>
            </w:r>
          </w:p>
        </w:tc>
        <w:tc>
          <w:tcPr>
            <w:tcW w:w="1323" w:type="pct"/>
            <w:shd w:val="clear" w:color="auto" w:fill="auto"/>
          </w:tcPr>
          <w:p w14:paraId="655A3298" w14:textId="77777777" w:rsidR="008C707C" w:rsidRPr="00003B62" w:rsidRDefault="008C707C" w:rsidP="00003B62">
            <w:pPr>
              <w:spacing w:after="0"/>
              <w:rPr>
                <w:rFonts w:ascii="Times New Roman" w:eastAsia="Calibri" w:hAnsi="Times New Roman"/>
                <w:sz w:val="20"/>
                <w:szCs w:val="20"/>
                <w:u w:val="single"/>
              </w:rPr>
            </w:pPr>
            <w:r w:rsidRPr="00003B62">
              <w:rPr>
                <w:rFonts w:ascii="Times New Roman" w:eastAsia="Calibri" w:hAnsi="Times New Roman"/>
                <w:sz w:val="20"/>
                <w:szCs w:val="20"/>
                <w:u w:val="single"/>
              </w:rPr>
              <w:t xml:space="preserve">Indicateur 1 : </w:t>
            </w:r>
          </w:p>
          <w:p w14:paraId="5053D16D" w14:textId="176EBE9C"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rPr>
              <w:t>Perception de la société civile relative au respect des droits hu</w:t>
            </w:r>
            <w:r w:rsidR="004630E9">
              <w:rPr>
                <w:rFonts w:ascii="Times New Roman" w:eastAsia="Calibri" w:hAnsi="Times New Roman"/>
                <w:sz w:val="20"/>
                <w:szCs w:val="20"/>
              </w:rPr>
              <w:t>mains dans la gestion de l’eau.</w:t>
            </w:r>
          </w:p>
        </w:tc>
        <w:tc>
          <w:tcPr>
            <w:tcW w:w="1270" w:type="pct"/>
            <w:shd w:val="clear" w:color="auto" w:fill="auto"/>
            <w:vAlign w:val="center"/>
          </w:tcPr>
          <w:p w14:paraId="3A962521" w14:textId="77777777" w:rsidR="008C707C" w:rsidRPr="00003B62" w:rsidRDefault="008C707C" w:rsidP="004630E9">
            <w:pPr>
              <w:rPr>
                <w:rFonts w:ascii="Times New Roman" w:eastAsia="Calibri" w:hAnsi="Times New Roman"/>
                <w:sz w:val="20"/>
                <w:szCs w:val="20"/>
              </w:rPr>
            </w:pPr>
            <w:r w:rsidRPr="00003B62">
              <w:rPr>
                <w:rFonts w:ascii="Times New Roman" w:eastAsia="Calibri" w:hAnsi="Times New Roman"/>
                <w:sz w:val="20"/>
                <w:szCs w:val="20"/>
              </w:rPr>
              <w:t>Opinions de la société civile.</w:t>
            </w:r>
          </w:p>
        </w:tc>
        <w:tc>
          <w:tcPr>
            <w:tcW w:w="1324" w:type="pct"/>
            <w:vMerge w:val="restart"/>
            <w:shd w:val="clear" w:color="auto" w:fill="auto"/>
            <w:vAlign w:val="center"/>
          </w:tcPr>
          <w:p w14:paraId="2D1B375C" w14:textId="0445CE09"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 xml:space="preserve">Disponibilité des outils de formation des parties prenantes en matière </w:t>
            </w:r>
            <w:r w:rsidR="007365D6">
              <w:rPr>
                <w:rFonts w:ascii="Times New Roman" w:eastAsia="Calibri" w:hAnsi="Times New Roman"/>
                <w:sz w:val="20"/>
                <w:szCs w:val="20"/>
              </w:rPr>
              <w:t>de</w:t>
            </w:r>
            <w:r w:rsidRPr="00003B62">
              <w:rPr>
                <w:rFonts w:ascii="Times New Roman" w:eastAsia="Calibri" w:hAnsi="Times New Roman"/>
                <w:sz w:val="20"/>
                <w:szCs w:val="20"/>
              </w:rPr>
              <w:t xml:space="preserve"> prise en compte de tous les objectifs post-OMD dans la gestion de l’eau.</w:t>
            </w:r>
          </w:p>
          <w:p w14:paraId="08278C22"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Faiblesse des capacités dans l’élaboration des outils.</w:t>
            </w:r>
          </w:p>
        </w:tc>
      </w:tr>
      <w:tr w:rsidR="008C707C" w:rsidRPr="00562E4A" w14:paraId="5F5DDC77" w14:textId="77777777" w:rsidTr="00003B62">
        <w:trPr>
          <w:cantSplit/>
          <w:trHeight w:val="113"/>
          <w:jc w:val="center"/>
        </w:trPr>
        <w:tc>
          <w:tcPr>
            <w:tcW w:w="1083" w:type="pct"/>
            <w:vMerge/>
            <w:shd w:val="clear" w:color="auto" w:fill="auto"/>
            <w:vAlign w:val="center"/>
          </w:tcPr>
          <w:p w14:paraId="21342CF1" w14:textId="77777777" w:rsidR="008C707C" w:rsidRPr="00003B62" w:rsidRDefault="008C707C" w:rsidP="00003B62">
            <w:pPr>
              <w:spacing w:after="0"/>
              <w:rPr>
                <w:rFonts w:ascii="Times New Roman" w:eastAsia="Calibri" w:hAnsi="Times New Roman"/>
                <w:b/>
                <w:sz w:val="20"/>
                <w:szCs w:val="20"/>
              </w:rPr>
            </w:pPr>
          </w:p>
        </w:tc>
        <w:tc>
          <w:tcPr>
            <w:tcW w:w="1323" w:type="pct"/>
            <w:shd w:val="clear" w:color="auto" w:fill="auto"/>
          </w:tcPr>
          <w:p w14:paraId="69ACD9E9"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u w:val="single"/>
              </w:rPr>
              <w:t>Indicateur 2</w:t>
            </w:r>
            <w:r w:rsidRPr="00003B62">
              <w:rPr>
                <w:rFonts w:ascii="Times New Roman" w:eastAsia="Calibri" w:hAnsi="Times New Roman"/>
                <w:sz w:val="20"/>
                <w:szCs w:val="20"/>
              </w:rPr>
              <w:t xml:space="preserve"> : </w:t>
            </w:r>
          </w:p>
          <w:p w14:paraId="2730C0F9"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rPr>
              <w:t>Proportion de représentation des groupes minoritaires et vulnérables dans les cadres et instances de gestion de l’eau.</w:t>
            </w:r>
          </w:p>
        </w:tc>
        <w:tc>
          <w:tcPr>
            <w:tcW w:w="1270" w:type="pct"/>
            <w:shd w:val="clear" w:color="auto" w:fill="auto"/>
          </w:tcPr>
          <w:p w14:paraId="1467D791"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Comptes rendus de réunions des cadres et instances organisations.</w:t>
            </w:r>
          </w:p>
          <w:p w14:paraId="6EC5979C"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Rapport d’évaluation</w:t>
            </w:r>
          </w:p>
        </w:tc>
        <w:tc>
          <w:tcPr>
            <w:tcW w:w="1324" w:type="pct"/>
            <w:vMerge/>
            <w:shd w:val="clear" w:color="auto" w:fill="auto"/>
            <w:vAlign w:val="center"/>
          </w:tcPr>
          <w:p w14:paraId="2D5635E2" w14:textId="77777777" w:rsidR="008C707C" w:rsidRPr="00003B62" w:rsidRDefault="008C707C" w:rsidP="00003B62">
            <w:pPr>
              <w:rPr>
                <w:rFonts w:ascii="Times New Roman" w:eastAsia="Calibri" w:hAnsi="Times New Roman"/>
                <w:sz w:val="20"/>
                <w:szCs w:val="20"/>
              </w:rPr>
            </w:pPr>
          </w:p>
        </w:tc>
      </w:tr>
      <w:tr w:rsidR="008C707C" w:rsidRPr="00562E4A" w14:paraId="431390D1" w14:textId="77777777" w:rsidTr="009558D3">
        <w:trPr>
          <w:cantSplit/>
          <w:trHeight w:val="113"/>
          <w:jc w:val="center"/>
        </w:trPr>
        <w:tc>
          <w:tcPr>
            <w:tcW w:w="1083" w:type="pct"/>
            <w:vMerge w:val="restart"/>
            <w:shd w:val="clear" w:color="auto" w:fill="auto"/>
            <w:vAlign w:val="center"/>
          </w:tcPr>
          <w:p w14:paraId="2EDFB85E"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b/>
              </w:rPr>
              <w:t>Objectif opérationnel 10 :</w:t>
            </w:r>
            <w:r w:rsidRPr="00003B62">
              <w:rPr>
                <w:rFonts w:ascii="Times New Roman" w:eastAsia="Calibri" w:hAnsi="Times New Roman"/>
              </w:rPr>
              <w:t xml:space="preserve"> </w:t>
            </w:r>
            <w:r w:rsidRPr="00003B62">
              <w:rPr>
                <w:rFonts w:ascii="Times New Roman" w:eastAsia="Calibri" w:hAnsi="Times New Roman"/>
                <w:sz w:val="20"/>
                <w:szCs w:val="20"/>
              </w:rPr>
              <w:t>Changer les comportements des parties prenantes concernant la protection et les usages de l’eau.</w:t>
            </w:r>
          </w:p>
          <w:p w14:paraId="57B0C0A5" w14:textId="77777777" w:rsidR="008C707C" w:rsidRPr="00003B62" w:rsidRDefault="008C707C" w:rsidP="00003B62">
            <w:pPr>
              <w:spacing w:after="0"/>
              <w:rPr>
                <w:rFonts w:ascii="Times New Roman" w:eastAsia="Calibri" w:hAnsi="Times New Roman"/>
              </w:rPr>
            </w:pPr>
            <w:r w:rsidRPr="00003B62">
              <w:rPr>
                <w:rFonts w:ascii="Times New Roman" w:eastAsia="Calibri" w:hAnsi="Times New Roman"/>
                <w:sz w:val="20"/>
                <w:szCs w:val="20"/>
              </w:rPr>
              <w:lastRenderedPageBreak/>
              <w:t>Réduire les infractions relatives à la réglementation en matière d’eau.</w:t>
            </w:r>
          </w:p>
        </w:tc>
        <w:tc>
          <w:tcPr>
            <w:tcW w:w="1323" w:type="pct"/>
            <w:shd w:val="clear" w:color="auto" w:fill="auto"/>
          </w:tcPr>
          <w:p w14:paraId="32DB5342"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u w:val="single"/>
              </w:rPr>
              <w:lastRenderedPageBreak/>
              <w:t>Indicateur 1</w:t>
            </w:r>
            <w:r w:rsidRPr="00003B62">
              <w:rPr>
                <w:rFonts w:ascii="Times New Roman" w:eastAsia="Calibri" w:hAnsi="Times New Roman"/>
                <w:sz w:val="20"/>
                <w:szCs w:val="20"/>
              </w:rPr>
              <w:t xml:space="preserve"> : </w:t>
            </w:r>
          </w:p>
          <w:p w14:paraId="2315D23C" w14:textId="77777777" w:rsidR="008C707C" w:rsidRPr="00003B62" w:rsidRDefault="008C707C" w:rsidP="00003B62">
            <w:pPr>
              <w:spacing w:after="0"/>
              <w:rPr>
                <w:rFonts w:ascii="Times New Roman" w:eastAsia="Calibri" w:hAnsi="Times New Roman"/>
                <w:sz w:val="20"/>
                <w:szCs w:val="20"/>
              </w:rPr>
            </w:pPr>
            <w:r w:rsidRPr="00003B62">
              <w:rPr>
                <w:rFonts w:ascii="Times New Roman" w:eastAsia="Calibri" w:hAnsi="Times New Roman"/>
                <w:sz w:val="20"/>
                <w:szCs w:val="20"/>
              </w:rPr>
              <w:t>Proportion de déclarations et de demandes d’autorisation parvenues dans les préfectures en matière des installations, ouvrages, travaux et activités (IOTA).</w:t>
            </w:r>
          </w:p>
        </w:tc>
        <w:tc>
          <w:tcPr>
            <w:tcW w:w="1270" w:type="pct"/>
            <w:shd w:val="clear" w:color="auto" w:fill="auto"/>
          </w:tcPr>
          <w:p w14:paraId="172F17AC" w14:textId="77777777" w:rsidR="008C707C" w:rsidRPr="00003B62" w:rsidRDefault="008C707C" w:rsidP="00003B62">
            <w:pPr>
              <w:rPr>
                <w:rFonts w:ascii="Times New Roman" w:eastAsia="Calibri" w:hAnsi="Times New Roman"/>
                <w:sz w:val="20"/>
                <w:szCs w:val="20"/>
              </w:rPr>
            </w:pPr>
            <w:r w:rsidRPr="00003B62">
              <w:rPr>
                <w:rFonts w:ascii="Times New Roman" w:eastAsia="Calibri" w:hAnsi="Times New Roman"/>
                <w:sz w:val="20"/>
                <w:szCs w:val="20"/>
              </w:rPr>
              <w:t>Registres et répertoires des préfectures et services habilités.</w:t>
            </w:r>
          </w:p>
        </w:tc>
        <w:tc>
          <w:tcPr>
            <w:tcW w:w="1324" w:type="pct"/>
            <w:vMerge w:val="restart"/>
            <w:shd w:val="clear" w:color="auto" w:fill="auto"/>
            <w:vAlign w:val="center"/>
          </w:tcPr>
          <w:p w14:paraId="04ABED17" w14:textId="77777777" w:rsidR="008C707C" w:rsidRPr="00003B62" w:rsidRDefault="008C707C" w:rsidP="009558D3">
            <w:pPr>
              <w:rPr>
                <w:rFonts w:ascii="Times New Roman" w:eastAsia="Calibri" w:hAnsi="Times New Roman"/>
                <w:sz w:val="20"/>
                <w:szCs w:val="20"/>
              </w:rPr>
            </w:pPr>
            <w:r w:rsidRPr="00003B62">
              <w:rPr>
                <w:rFonts w:ascii="Times New Roman" w:eastAsia="Calibri" w:hAnsi="Times New Roman"/>
                <w:sz w:val="20"/>
                <w:szCs w:val="20"/>
              </w:rPr>
              <w:t>Actualisation périodique de la stratégie et du plan de communication en fonction des effets et impacts obtenus.</w:t>
            </w:r>
          </w:p>
          <w:p w14:paraId="52B34965" w14:textId="77777777" w:rsidR="008C707C" w:rsidRPr="00003B62" w:rsidRDefault="008C707C" w:rsidP="009558D3">
            <w:pPr>
              <w:rPr>
                <w:rFonts w:ascii="Times New Roman" w:eastAsia="Calibri" w:hAnsi="Times New Roman"/>
                <w:sz w:val="20"/>
                <w:szCs w:val="20"/>
              </w:rPr>
            </w:pPr>
            <w:r w:rsidRPr="00003B62">
              <w:rPr>
                <w:rFonts w:ascii="Times New Roman" w:eastAsia="Calibri" w:hAnsi="Times New Roman"/>
                <w:sz w:val="20"/>
                <w:szCs w:val="20"/>
              </w:rPr>
              <w:lastRenderedPageBreak/>
              <w:t>Faiblesse des capacités dans la formulation et l’actualisation de la stratégie et du plan de communication</w:t>
            </w:r>
          </w:p>
        </w:tc>
      </w:tr>
      <w:tr w:rsidR="008C707C" w:rsidRPr="00562E4A" w14:paraId="7CE919B6" w14:textId="77777777" w:rsidTr="009558D3">
        <w:trPr>
          <w:cantSplit/>
          <w:trHeight w:val="113"/>
          <w:jc w:val="center"/>
        </w:trPr>
        <w:tc>
          <w:tcPr>
            <w:tcW w:w="1083" w:type="pct"/>
            <w:vMerge/>
            <w:shd w:val="clear" w:color="auto" w:fill="auto"/>
          </w:tcPr>
          <w:p w14:paraId="60A775B2" w14:textId="77777777" w:rsidR="008C707C" w:rsidRPr="00003B62" w:rsidRDefault="008C707C" w:rsidP="00003B62">
            <w:pPr>
              <w:spacing w:after="0"/>
              <w:rPr>
                <w:rFonts w:ascii="Times New Roman" w:eastAsia="Calibri" w:hAnsi="Times New Roman"/>
                <w:b/>
                <w:sz w:val="20"/>
                <w:szCs w:val="20"/>
              </w:rPr>
            </w:pPr>
          </w:p>
        </w:tc>
        <w:tc>
          <w:tcPr>
            <w:tcW w:w="1323" w:type="pct"/>
            <w:shd w:val="clear" w:color="auto" w:fill="auto"/>
            <w:vAlign w:val="center"/>
          </w:tcPr>
          <w:p w14:paraId="135B0A5A" w14:textId="77777777" w:rsidR="008C707C" w:rsidRPr="00003B62" w:rsidRDefault="008C707C" w:rsidP="009558D3">
            <w:pPr>
              <w:spacing w:after="0"/>
              <w:rPr>
                <w:rFonts w:ascii="Times New Roman" w:eastAsia="Calibri" w:hAnsi="Times New Roman"/>
                <w:sz w:val="20"/>
                <w:szCs w:val="20"/>
              </w:rPr>
            </w:pPr>
            <w:r w:rsidRPr="00003B62">
              <w:rPr>
                <w:rFonts w:ascii="Times New Roman" w:eastAsia="Calibri" w:hAnsi="Times New Roman"/>
                <w:sz w:val="20"/>
                <w:szCs w:val="20"/>
                <w:u w:val="single"/>
              </w:rPr>
              <w:t>Indicateur 2</w:t>
            </w:r>
            <w:r w:rsidRPr="00003B62">
              <w:rPr>
                <w:rFonts w:ascii="Times New Roman" w:eastAsia="Calibri" w:hAnsi="Times New Roman"/>
                <w:sz w:val="20"/>
                <w:szCs w:val="20"/>
              </w:rPr>
              <w:t xml:space="preserve"> : </w:t>
            </w:r>
          </w:p>
          <w:p w14:paraId="26A8EC9F" w14:textId="77777777" w:rsidR="008C707C" w:rsidRPr="00003B62" w:rsidRDefault="008C707C" w:rsidP="009558D3">
            <w:pPr>
              <w:spacing w:after="0"/>
              <w:rPr>
                <w:rFonts w:ascii="Times New Roman" w:eastAsia="Calibri" w:hAnsi="Times New Roman"/>
                <w:sz w:val="20"/>
                <w:szCs w:val="20"/>
              </w:rPr>
            </w:pPr>
            <w:r w:rsidRPr="00003B62">
              <w:rPr>
                <w:rFonts w:ascii="Times New Roman" w:eastAsia="Calibri" w:hAnsi="Times New Roman"/>
                <w:sz w:val="20"/>
                <w:szCs w:val="20"/>
              </w:rPr>
              <w:t>Proportion des grandes entreprises et établissements humains utilisant l’eau de façon efficiente dans leurs activités</w:t>
            </w:r>
          </w:p>
        </w:tc>
        <w:tc>
          <w:tcPr>
            <w:tcW w:w="1270" w:type="pct"/>
            <w:shd w:val="clear" w:color="auto" w:fill="auto"/>
            <w:vAlign w:val="center"/>
          </w:tcPr>
          <w:p w14:paraId="398A6601" w14:textId="77777777" w:rsidR="008C707C" w:rsidRPr="00003B62" w:rsidRDefault="008C707C" w:rsidP="009558D3">
            <w:pPr>
              <w:rPr>
                <w:rFonts w:ascii="Times New Roman" w:eastAsia="Calibri" w:hAnsi="Times New Roman"/>
                <w:sz w:val="20"/>
                <w:szCs w:val="20"/>
              </w:rPr>
            </w:pPr>
            <w:r w:rsidRPr="00003B62">
              <w:rPr>
                <w:rFonts w:ascii="Times New Roman" w:eastAsia="Calibri" w:hAnsi="Times New Roman"/>
                <w:sz w:val="20"/>
                <w:szCs w:val="20"/>
              </w:rPr>
              <w:t>États annuels de consommation d’eau.</w:t>
            </w:r>
          </w:p>
          <w:p w14:paraId="0D7810D4" w14:textId="77777777" w:rsidR="008C707C" w:rsidRPr="00003B62" w:rsidRDefault="008C707C" w:rsidP="009558D3">
            <w:pPr>
              <w:rPr>
                <w:rFonts w:ascii="Times New Roman" w:eastAsia="Calibri" w:hAnsi="Times New Roman"/>
                <w:sz w:val="20"/>
                <w:szCs w:val="20"/>
              </w:rPr>
            </w:pPr>
            <w:r w:rsidRPr="00003B62">
              <w:rPr>
                <w:rFonts w:ascii="Times New Roman" w:eastAsia="Calibri" w:hAnsi="Times New Roman"/>
                <w:sz w:val="20"/>
                <w:szCs w:val="20"/>
              </w:rPr>
              <w:t>Rapports ONEA.</w:t>
            </w:r>
          </w:p>
          <w:p w14:paraId="522A4E09" w14:textId="77777777" w:rsidR="008C707C" w:rsidRPr="00003B62" w:rsidRDefault="008C707C" w:rsidP="009558D3">
            <w:pPr>
              <w:rPr>
                <w:rFonts w:ascii="Times New Roman" w:eastAsia="Calibri" w:hAnsi="Times New Roman"/>
                <w:sz w:val="20"/>
                <w:szCs w:val="20"/>
              </w:rPr>
            </w:pPr>
            <w:r w:rsidRPr="00003B62">
              <w:rPr>
                <w:rFonts w:ascii="Times New Roman" w:eastAsia="Calibri" w:hAnsi="Times New Roman"/>
                <w:sz w:val="20"/>
                <w:szCs w:val="20"/>
              </w:rPr>
              <w:t>Rapports d’enquêtes</w:t>
            </w:r>
          </w:p>
        </w:tc>
        <w:tc>
          <w:tcPr>
            <w:tcW w:w="1324" w:type="pct"/>
            <w:vMerge/>
            <w:shd w:val="clear" w:color="auto" w:fill="auto"/>
            <w:vAlign w:val="center"/>
          </w:tcPr>
          <w:p w14:paraId="3C0091E0" w14:textId="77777777" w:rsidR="008C707C" w:rsidRPr="00003B62" w:rsidRDefault="008C707C" w:rsidP="00003B62">
            <w:pPr>
              <w:spacing w:after="0"/>
              <w:rPr>
                <w:rFonts w:ascii="Times New Roman" w:eastAsia="Calibri" w:hAnsi="Times New Roman"/>
                <w:sz w:val="20"/>
                <w:szCs w:val="20"/>
              </w:rPr>
            </w:pPr>
          </w:p>
        </w:tc>
      </w:tr>
    </w:tbl>
    <w:p w14:paraId="158C4512" w14:textId="77777777" w:rsidR="008C707C" w:rsidRPr="00562E4A" w:rsidRDefault="008C707C" w:rsidP="008C707C">
      <w:pPr>
        <w:rPr>
          <w:rFonts w:ascii="Times New Roman" w:hAnsi="Times New Roman"/>
        </w:rPr>
        <w:sectPr w:rsidR="008C707C" w:rsidRPr="00562E4A" w:rsidSect="00003B62">
          <w:footerReference w:type="default" r:id="rId10"/>
          <w:pgSz w:w="16838" w:h="11906" w:orient="landscape"/>
          <w:pgMar w:top="1440" w:right="1134" w:bottom="1134" w:left="1440" w:header="794" w:footer="794" w:gutter="0"/>
          <w:cols w:space="708"/>
          <w:docGrid w:linePitch="360"/>
        </w:sectPr>
      </w:pPr>
    </w:p>
    <w:p w14:paraId="41427105" w14:textId="77777777" w:rsidR="00A228C2" w:rsidRDefault="00A228C2" w:rsidP="00003B62">
      <w:pPr>
        <w:pStyle w:val="Titre1"/>
        <w:pBdr>
          <w:bottom w:val="single" w:sz="4" w:space="1" w:color="auto"/>
        </w:pBdr>
        <w:rPr>
          <w:rFonts w:ascii="Times New Roman" w:hAnsi="Times New Roman"/>
          <w:color w:val="auto"/>
          <w:sz w:val="28"/>
        </w:rPr>
      </w:pPr>
      <w:bookmarkStart w:id="127" w:name="_Toc460519447"/>
      <w:bookmarkStart w:id="128" w:name="_Toc451161316"/>
      <w:r>
        <w:rPr>
          <w:rFonts w:ascii="Times New Roman" w:hAnsi="Times New Roman"/>
          <w:color w:val="auto"/>
          <w:sz w:val="28"/>
        </w:rPr>
        <w:lastRenderedPageBreak/>
        <w:t>CHRONOGRAMME DE MISE EN ŒUVRE</w:t>
      </w:r>
      <w:bookmarkEnd w:id="127"/>
    </w:p>
    <w:p w14:paraId="2CF6B079" w14:textId="77777777" w:rsidR="00A228C2" w:rsidRPr="00ED7564" w:rsidRDefault="00A228C2" w:rsidP="00ED7564">
      <w:pPr>
        <w:rPr>
          <w:rFonts w:ascii="Times New Roman" w:hAnsi="Times New Roman"/>
          <w:szCs w:val="24"/>
        </w:rPr>
      </w:pPr>
      <w:r w:rsidRPr="00ED7564">
        <w:rPr>
          <w:rFonts w:ascii="Times New Roman" w:hAnsi="Times New Roman"/>
          <w:szCs w:val="24"/>
        </w:rPr>
        <w:t xml:space="preserve">Le chronogramme de mise en œuvre des activités </w:t>
      </w:r>
      <w:r w:rsidR="00A078E3" w:rsidRPr="00ED7564">
        <w:rPr>
          <w:rFonts w:ascii="Times New Roman" w:hAnsi="Times New Roman"/>
          <w:szCs w:val="24"/>
        </w:rPr>
        <w:t xml:space="preserve">2016 – 2020 </w:t>
      </w:r>
      <w:r w:rsidRPr="00ED7564">
        <w:rPr>
          <w:rFonts w:ascii="Times New Roman" w:hAnsi="Times New Roman"/>
          <w:szCs w:val="24"/>
        </w:rPr>
        <w:t>du programme est présenté dans l’annexe 3. Il fait ressortir les budgets par année des différentes activités.</w:t>
      </w:r>
    </w:p>
    <w:p w14:paraId="0EDCDBC4" w14:textId="77777777" w:rsidR="00003B62" w:rsidRPr="00562E4A" w:rsidRDefault="00003B62" w:rsidP="00003B62">
      <w:pPr>
        <w:pStyle w:val="Titre1"/>
        <w:pBdr>
          <w:bottom w:val="single" w:sz="4" w:space="1" w:color="auto"/>
        </w:pBdr>
        <w:rPr>
          <w:rFonts w:ascii="Times New Roman" w:hAnsi="Times New Roman"/>
          <w:color w:val="auto"/>
          <w:sz w:val="28"/>
        </w:rPr>
      </w:pPr>
      <w:bookmarkStart w:id="129" w:name="_Toc460519448"/>
      <w:r w:rsidRPr="00562E4A">
        <w:rPr>
          <w:rFonts w:ascii="Times New Roman" w:hAnsi="Times New Roman"/>
          <w:color w:val="auto"/>
          <w:sz w:val="28"/>
        </w:rPr>
        <w:t>ANCRAGE INSTITUTIONNEL</w:t>
      </w:r>
      <w:bookmarkEnd w:id="128"/>
      <w:bookmarkEnd w:id="129"/>
    </w:p>
    <w:p w14:paraId="49E79E75" w14:textId="77777777" w:rsidR="00003B62" w:rsidRPr="00562E4A" w:rsidRDefault="00003B62" w:rsidP="00003B62">
      <w:pPr>
        <w:pStyle w:val="Titre2"/>
        <w:rPr>
          <w:rFonts w:ascii="Times New Roman" w:hAnsi="Times New Roman"/>
          <w:color w:val="auto"/>
          <w:sz w:val="26"/>
        </w:rPr>
      </w:pPr>
      <w:bookmarkStart w:id="130" w:name="_Toc446872490"/>
      <w:bookmarkStart w:id="131" w:name="_Toc451161317"/>
      <w:bookmarkStart w:id="132" w:name="_Toc460519449"/>
      <w:r w:rsidRPr="00562E4A">
        <w:rPr>
          <w:rFonts w:ascii="Times New Roman" w:hAnsi="Times New Roman"/>
          <w:color w:val="auto"/>
          <w:sz w:val="26"/>
        </w:rPr>
        <w:t>Coordination et pilotage du programme</w:t>
      </w:r>
      <w:bookmarkEnd w:id="130"/>
      <w:bookmarkEnd w:id="131"/>
      <w:bookmarkEnd w:id="132"/>
      <w:r w:rsidRPr="00562E4A">
        <w:rPr>
          <w:rFonts w:ascii="Times New Roman" w:hAnsi="Times New Roman"/>
          <w:color w:val="auto"/>
          <w:sz w:val="26"/>
        </w:rPr>
        <w:t xml:space="preserve"> </w:t>
      </w:r>
    </w:p>
    <w:p w14:paraId="55B6C771" w14:textId="77777777" w:rsidR="00003B62" w:rsidRPr="00562E4A" w:rsidRDefault="00003B62" w:rsidP="00ED7564">
      <w:pPr>
        <w:jc w:val="both"/>
        <w:rPr>
          <w:rFonts w:ascii="Times New Roman" w:hAnsi="Times New Roman"/>
          <w:szCs w:val="24"/>
        </w:rPr>
      </w:pPr>
      <w:bookmarkStart w:id="133" w:name="_Toc450832555"/>
      <w:bookmarkEnd w:id="133"/>
      <w:r w:rsidRPr="00562E4A">
        <w:rPr>
          <w:rFonts w:ascii="Times New Roman" w:hAnsi="Times New Roman"/>
          <w:szCs w:val="24"/>
        </w:rPr>
        <w:t xml:space="preserve">L’ancrage institutionnel du programme comprend le Ministère chargé de l’eau qui assure la tutelle technique. Le Ministère chargé de l’eau est le garant institutionnel de la gestion intégrée des ressources en eau. A ce titre, il prend toutes les décisions appropriées dans les divers domaines pour réguler les usages de l’eau et assurer la protection effective des ressources en eau. L’ensemble des services et structures rattachées du Ministère est de ce fait astreint aux obligations concourant à la gestion de l’eau mise en œuvre par le </w:t>
      </w:r>
      <w:r>
        <w:rPr>
          <w:rFonts w:ascii="Times New Roman" w:hAnsi="Times New Roman"/>
          <w:szCs w:val="24"/>
        </w:rPr>
        <w:t>programme</w:t>
      </w:r>
      <w:r w:rsidRPr="00562E4A">
        <w:rPr>
          <w:rFonts w:ascii="Times New Roman" w:hAnsi="Times New Roman"/>
          <w:szCs w:val="24"/>
        </w:rPr>
        <w:t>.</w:t>
      </w:r>
    </w:p>
    <w:p w14:paraId="600E2B31" w14:textId="77777777" w:rsidR="00003B62" w:rsidRPr="00562E4A" w:rsidRDefault="00003B62" w:rsidP="00ED7564">
      <w:pPr>
        <w:jc w:val="both"/>
        <w:rPr>
          <w:rFonts w:ascii="Times New Roman" w:hAnsi="Times New Roman"/>
          <w:szCs w:val="24"/>
        </w:rPr>
      </w:pPr>
      <w:r w:rsidRPr="00562E4A">
        <w:rPr>
          <w:rFonts w:ascii="Times New Roman" w:hAnsi="Times New Roman"/>
          <w:szCs w:val="24"/>
        </w:rPr>
        <w:t xml:space="preserve">La tutelle financière est assurée par le Ministère en charge des finances. </w:t>
      </w:r>
    </w:p>
    <w:p w14:paraId="1A9BDB48" w14:textId="77777777" w:rsidR="00003B62" w:rsidRDefault="00003B62" w:rsidP="00ED7564">
      <w:pPr>
        <w:jc w:val="both"/>
        <w:rPr>
          <w:rFonts w:ascii="Times New Roman" w:hAnsi="Times New Roman"/>
          <w:szCs w:val="24"/>
        </w:rPr>
      </w:pPr>
      <w:r w:rsidRPr="00562E4A">
        <w:rPr>
          <w:rFonts w:ascii="Times New Roman" w:hAnsi="Times New Roman"/>
          <w:szCs w:val="24"/>
        </w:rPr>
        <w:t>La coordination et le pilotage sont assurés par le comité de pilotage et le SP/GIRE en tant que structure nationale de coordination et de gestion du programme.</w:t>
      </w:r>
    </w:p>
    <w:p w14:paraId="683822E2" w14:textId="77777777" w:rsidR="00003B62" w:rsidRPr="00AC0487" w:rsidRDefault="00003B62" w:rsidP="00003B62">
      <w:pPr>
        <w:pStyle w:val="Titre2"/>
        <w:rPr>
          <w:rFonts w:ascii="Times New Roman" w:hAnsi="Times New Roman"/>
          <w:sz w:val="26"/>
        </w:rPr>
      </w:pPr>
      <w:bookmarkStart w:id="134" w:name="_Toc460519450"/>
      <w:r w:rsidRPr="00AC0487">
        <w:rPr>
          <w:rFonts w:ascii="Times New Roman" w:hAnsi="Times New Roman"/>
          <w:color w:val="auto"/>
          <w:sz w:val="26"/>
        </w:rPr>
        <w:t>Structures spécifiques de promotion du programme</w:t>
      </w:r>
      <w:bookmarkEnd w:id="134"/>
    </w:p>
    <w:p w14:paraId="4C9F2E1D" w14:textId="77777777" w:rsidR="00003B62" w:rsidRPr="00562E4A" w:rsidRDefault="00003B62" w:rsidP="00201196">
      <w:pPr>
        <w:jc w:val="both"/>
        <w:rPr>
          <w:rFonts w:ascii="Times New Roman" w:hAnsi="Times New Roman"/>
          <w:szCs w:val="24"/>
        </w:rPr>
      </w:pPr>
      <w:r w:rsidRPr="00562E4A">
        <w:rPr>
          <w:rFonts w:ascii="Times New Roman" w:hAnsi="Times New Roman"/>
          <w:szCs w:val="24"/>
        </w:rPr>
        <w:t>Les structures spécifiques de promotion de la gestion intégrée des ressources en eau comprennent le Conseil National de l’Eau, le Comité Technique de l’Eau, les Agences de l’Eau y compris les Comités locaux de l’eau.</w:t>
      </w:r>
    </w:p>
    <w:p w14:paraId="11B8EB99" w14:textId="1377F781" w:rsidR="00003B62" w:rsidRPr="00562E4A" w:rsidRDefault="00003B62" w:rsidP="00201196">
      <w:pPr>
        <w:jc w:val="both"/>
        <w:rPr>
          <w:rFonts w:ascii="Times New Roman" w:hAnsi="Times New Roman"/>
          <w:szCs w:val="24"/>
        </w:rPr>
      </w:pPr>
      <w:r w:rsidRPr="00562E4A">
        <w:rPr>
          <w:rFonts w:ascii="Times New Roman" w:hAnsi="Times New Roman"/>
          <w:szCs w:val="24"/>
        </w:rPr>
        <w:t>Les fonctions principales de ces structures sont d’aider le Gouvernement à travers le Ministre en charge de l’eau à prendre de bonnes décisions, à appliquer de manière effective les actions tendant à la protection et au financement de l</w:t>
      </w:r>
      <w:r w:rsidR="00201196">
        <w:rPr>
          <w:rFonts w:ascii="Times New Roman" w:hAnsi="Times New Roman"/>
          <w:szCs w:val="24"/>
        </w:rPr>
        <w:t>a gestion des ressources en eau</w:t>
      </w:r>
      <w:r w:rsidRPr="00562E4A">
        <w:rPr>
          <w:rFonts w:ascii="Times New Roman" w:hAnsi="Times New Roman"/>
          <w:szCs w:val="24"/>
        </w:rPr>
        <w:t>, à mobiliser et conscientiser l’ensemble de la société sur la nécessité d’assurer une gestion durable des ressources en eau.</w:t>
      </w:r>
    </w:p>
    <w:p w14:paraId="7E3316FB" w14:textId="77777777" w:rsidR="00003B62" w:rsidRPr="00562E4A" w:rsidRDefault="00003B62" w:rsidP="00201196">
      <w:pPr>
        <w:jc w:val="both"/>
        <w:rPr>
          <w:rFonts w:ascii="Times New Roman" w:hAnsi="Times New Roman"/>
          <w:b/>
          <w:szCs w:val="24"/>
        </w:rPr>
      </w:pPr>
      <w:r w:rsidRPr="00562E4A">
        <w:rPr>
          <w:rFonts w:ascii="Times New Roman" w:hAnsi="Times New Roman"/>
          <w:b/>
          <w:szCs w:val="24"/>
        </w:rPr>
        <w:t xml:space="preserve">Le Conseil National de l’Eau </w:t>
      </w:r>
    </w:p>
    <w:p w14:paraId="0905A98D" w14:textId="77777777" w:rsidR="00003B62" w:rsidRPr="00562E4A" w:rsidRDefault="00003B62" w:rsidP="00201196">
      <w:pPr>
        <w:jc w:val="both"/>
        <w:rPr>
          <w:rFonts w:ascii="Times New Roman" w:hAnsi="Times New Roman"/>
          <w:szCs w:val="24"/>
        </w:rPr>
      </w:pPr>
      <w:r w:rsidRPr="00562E4A">
        <w:rPr>
          <w:rFonts w:ascii="Times New Roman" w:hAnsi="Times New Roman"/>
          <w:szCs w:val="24"/>
        </w:rPr>
        <w:t xml:space="preserve">Le Conseil national de l’eau est un organe consultatif placé auprès du Ministre en charge de l’eau et qui apporte son concours à la définition des objectifs généraux et des orientations de la politique nationale tendant à réaliser une gestion durable de l’eau. Il est l’organe par excellence de la mise en œuvre de la coordination intersectorielle et de la participation des parties prenantes dans la gestion des ressources en eau. </w:t>
      </w:r>
    </w:p>
    <w:p w14:paraId="39463E32" w14:textId="77777777" w:rsidR="00003B62" w:rsidRPr="00562E4A" w:rsidRDefault="00003B62" w:rsidP="00201196">
      <w:pPr>
        <w:jc w:val="both"/>
        <w:rPr>
          <w:rFonts w:ascii="Times New Roman" w:hAnsi="Times New Roman"/>
          <w:b/>
          <w:szCs w:val="24"/>
        </w:rPr>
      </w:pPr>
      <w:r w:rsidRPr="00562E4A">
        <w:rPr>
          <w:rFonts w:ascii="Times New Roman" w:hAnsi="Times New Roman"/>
          <w:b/>
          <w:szCs w:val="24"/>
        </w:rPr>
        <w:t>Le Comité Technique de l’Eau (CTE)</w:t>
      </w:r>
    </w:p>
    <w:p w14:paraId="56CCD1F0" w14:textId="77777777" w:rsidR="00003B62" w:rsidRPr="00562E4A" w:rsidRDefault="00003B62" w:rsidP="00201196">
      <w:pPr>
        <w:jc w:val="both"/>
        <w:rPr>
          <w:rFonts w:ascii="Times New Roman" w:hAnsi="Times New Roman"/>
          <w:szCs w:val="24"/>
        </w:rPr>
      </w:pPr>
      <w:r w:rsidRPr="00562E4A">
        <w:rPr>
          <w:rFonts w:ascii="Times New Roman" w:hAnsi="Times New Roman"/>
          <w:szCs w:val="24"/>
        </w:rPr>
        <w:t>Le Comité Technique de l’Eau est un organe de coordination administrative et d’harmonisation des politiques en matière d’eau des différents départements ministériels. Présidé par le Secrétaire Général du ministère en charge de l’eau, le CTE est utile en ce sens qu’il est l’instance de concertation interministérielle destinée à préparer les avis sur les projets de décisions à soumettre au Gouvernement.</w:t>
      </w:r>
    </w:p>
    <w:p w14:paraId="0A9ED2DC" w14:textId="77777777" w:rsidR="00003B62" w:rsidRPr="00562E4A" w:rsidRDefault="00003B62" w:rsidP="00003B62">
      <w:pPr>
        <w:rPr>
          <w:rFonts w:ascii="Times New Roman" w:hAnsi="Times New Roman"/>
          <w:b/>
          <w:szCs w:val="24"/>
        </w:rPr>
      </w:pPr>
      <w:r w:rsidRPr="00562E4A">
        <w:rPr>
          <w:rFonts w:ascii="Times New Roman" w:hAnsi="Times New Roman"/>
          <w:b/>
          <w:szCs w:val="24"/>
        </w:rPr>
        <w:t>Les Agences de l’Eau</w:t>
      </w:r>
    </w:p>
    <w:p w14:paraId="0A0C0044" w14:textId="77777777" w:rsidR="00003B62" w:rsidRPr="00562E4A" w:rsidRDefault="00003B62" w:rsidP="00201196">
      <w:pPr>
        <w:jc w:val="both"/>
        <w:rPr>
          <w:rFonts w:ascii="Times New Roman" w:hAnsi="Times New Roman"/>
          <w:szCs w:val="24"/>
        </w:rPr>
      </w:pPr>
      <w:r w:rsidRPr="00562E4A">
        <w:rPr>
          <w:rFonts w:ascii="Times New Roman" w:hAnsi="Times New Roman"/>
          <w:szCs w:val="24"/>
        </w:rPr>
        <w:lastRenderedPageBreak/>
        <w:t xml:space="preserve">Les Agences de l’Eau sont des groupements d’intérêt public, car elles sont destinées à l’exécution d’une mission de service public qui est la mise en œuvre des orientations et les décisions prises dans le domaine de l’eau. </w:t>
      </w:r>
    </w:p>
    <w:p w14:paraId="0972E8FA" w14:textId="77777777" w:rsidR="00003B62" w:rsidRPr="00562E4A" w:rsidRDefault="00003B62" w:rsidP="00201196">
      <w:pPr>
        <w:jc w:val="both"/>
        <w:rPr>
          <w:rFonts w:ascii="Times New Roman" w:hAnsi="Times New Roman"/>
          <w:b/>
          <w:szCs w:val="24"/>
        </w:rPr>
      </w:pPr>
      <w:r w:rsidRPr="00562E4A">
        <w:rPr>
          <w:rFonts w:ascii="Times New Roman" w:hAnsi="Times New Roman"/>
          <w:b/>
          <w:szCs w:val="24"/>
        </w:rPr>
        <w:t>Les Comités Locaux de l’Eau (CLE)</w:t>
      </w:r>
    </w:p>
    <w:p w14:paraId="1860821C" w14:textId="77777777" w:rsidR="00003B62" w:rsidRPr="00562E4A" w:rsidRDefault="00003B62" w:rsidP="00201196">
      <w:pPr>
        <w:jc w:val="both"/>
        <w:rPr>
          <w:rFonts w:ascii="Times New Roman" w:hAnsi="Times New Roman"/>
          <w:szCs w:val="24"/>
        </w:rPr>
      </w:pPr>
      <w:r w:rsidRPr="00562E4A">
        <w:rPr>
          <w:rFonts w:ascii="Times New Roman" w:hAnsi="Times New Roman"/>
          <w:szCs w:val="24"/>
        </w:rPr>
        <w:t>Les comités de l’eau sont des organes de base au niveau local des Agences de l’Eau ; ils contribuent par leur proximité auprès des usagers à l’identification des problèmes relatifs aux usages de l’eau et à la gestion concertée de l’eau. Leur positionnement en tant qu’organes des agences leur permet de participer activement à la vie de celles-ci.</w:t>
      </w:r>
    </w:p>
    <w:p w14:paraId="496C23FE" w14:textId="77777777" w:rsidR="00003B62" w:rsidRPr="00562E4A" w:rsidRDefault="00003B62" w:rsidP="00201196">
      <w:pPr>
        <w:pStyle w:val="Titre2"/>
        <w:rPr>
          <w:rFonts w:ascii="Times New Roman" w:hAnsi="Times New Roman"/>
          <w:color w:val="auto"/>
          <w:sz w:val="26"/>
        </w:rPr>
      </w:pPr>
      <w:bookmarkStart w:id="135" w:name="_Toc451161318"/>
      <w:bookmarkStart w:id="136" w:name="_Toc460519451"/>
      <w:r w:rsidRPr="00562E4A">
        <w:rPr>
          <w:rFonts w:ascii="Times New Roman" w:hAnsi="Times New Roman"/>
          <w:color w:val="auto"/>
          <w:sz w:val="26"/>
        </w:rPr>
        <w:t>Structures responsables de l’exécution des actions</w:t>
      </w:r>
      <w:bookmarkEnd w:id="135"/>
      <w:bookmarkEnd w:id="136"/>
    </w:p>
    <w:p w14:paraId="54ADAD7A" w14:textId="77777777" w:rsidR="00003B62" w:rsidRPr="00562E4A" w:rsidRDefault="00003B62" w:rsidP="00201196">
      <w:pPr>
        <w:jc w:val="both"/>
        <w:rPr>
          <w:rFonts w:ascii="Times New Roman" w:hAnsi="Times New Roman"/>
        </w:rPr>
      </w:pPr>
      <w:r w:rsidRPr="00562E4A">
        <w:rPr>
          <w:rFonts w:ascii="Times New Roman" w:hAnsi="Times New Roman"/>
          <w:szCs w:val="24"/>
        </w:rPr>
        <w:t xml:space="preserve">Le SP/GIRE est responsable du Programme. Il est appuyé dans la mise en œuvre par des structures d’exécution des différentes actions comme illustré dans </w:t>
      </w:r>
      <w:r>
        <w:rPr>
          <w:rFonts w:ascii="Times New Roman" w:hAnsi="Times New Roman"/>
          <w:szCs w:val="24"/>
        </w:rPr>
        <w:t>le tableau 5</w:t>
      </w:r>
      <w:r w:rsidRPr="00562E4A">
        <w:rPr>
          <w:rFonts w:ascii="Times New Roman" w:hAnsi="Times New Roman"/>
        </w:rPr>
        <w:t>.</w:t>
      </w:r>
    </w:p>
    <w:p w14:paraId="25E4F1DF" w14:textId="77777777" w:rsidR="00003B62" w:rsidRPr="00562E4A" w:rsidRDefault="00003B62" w:rsidP="00003B62">
      <w:pPr>
        <w:pStyle w:val="Lgende"/>
        <w:spacing w:after="0"/>
        <w:jc w:val="center"/>
        <w:rPr>
          <w:rFonts w:ascii="Times New Roman" w:hAnsi="Times New Roman"/>
          <w:sz w:val="22"/>
          <w:szCs w:val="22"/>
          <w:lang w:val="fr-FR"/>
        </w:rPr>
      </w:pPr>
      <w:bookmarkStart w:id="137" w:name="_Toc450909292"/>
      <w:bookmarkStart w:id="138" w:name="_Toc460518267"/>
      <w:r w:rsidRPr="00562E4A">
        <w:rPr>
          <w:rFonts w:ascii="Times New Roman" w:hAnsi="Times New Roman"/>
          <w:sz w:val="22"/>
          <w:szCs w:val="22"/>
        </w:rPr>
        <w:t xml:space="preserve">Tableau </w:t>
      </w:r>
      <w:r w:rsidRPr="00562E4A">
        <w:rPr>
          <w:rFonts w:ascii="Times New Roman" w:hAnsi="Times New Roman"/>
          <w:sz w:val="22"/>
          <w:szCs w:val="22"/>
        </w:rPr>
        <w:fldChar w:fldCharType="begin"/>
      </w:r>
      <w:r w:rsidRPr="00562E4A">
        <w:rPr>
          <w:rFonts w:ascii="Times New Roman" w:hAnsi="Times New Roman"/>
          <w:sz w:val="22"/>
          <w:szCs w:val="22"/>
        </w:rPr>
        <w:instrText xml:space="preserve"> SEQ Tableau \* ARABIC </w:instrText>
      </w:r>
      <w:r w:rsidRPr="00562E4A">
        <w:rPr>
          <w:rFonts w:ascii="Times New Roman" w:hAnsi="Times New Roman"/>
          <w:sz w:val="22"/>
          <w:szCs w:val="22"/>
        </w:rPr>
        <w:fldChar w:fldCharType="separate"/>
      </w:r>
      <w:r>
        <w:rPr>
          <w:rFonts w:ascii="Times New Roman" w:hAnsi="Times New Roman"/>
          <w:noProof/>
          <w:sz w:val="22"/>
          <w:szCs w:val="22"/>
        </w:rPr>
        <w:t>5</w:t>
      </w:r>
      <w:r w:rsidRPr="00562E4A">
        <w:rPr>
          <w:rFonts w:ascii="Times New Roman" w:hAnsi="Times New Roman"/>
          <w:noProof/>
          <w:sz w:val="22"/>
          <w:szCs w:val="22"/>
        </w:rPr>
        <w:fldChar w:fldCharType="end"/>
      </w:r>
      <w:r w:rsidRPr="00562E4A">
        <w:rPr>
          <w:rFonts w:ascii="Times New Roman" w:hAnsi="Times New Roman"/>
          <w:sz w:val="22"/>
          <w:szCs w:val="22"/>
        </w:rPr>
        <w:t xml:space="preserve"> : Structures responsables de l’exécution des actions</w:t>
      </w:r>
      <w:bookmarkEnd w:id="137"/>
      <w:bookmarkEnd w:id="138"/>
    </w:p>
    <w:tbl>
      <w:tblPr>
        <w:tblW w:w="5345" w:type="pct"/>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
        <w:gridCol w:w="1779"/>
        <w:gridCol w:w="1932"/>
        <w:gridCol w:w="5804"/>
      </w:tblGrid>
      <w:tr w:rsidR="00003B62" w:rsidRPr="00B9647F" w14:paraId="28202D91" w14:textId="77777777" w:rsidTr="00003B62">
        <w:tc>
          <w:tcPr>
            <w:tcW w:w="217" w:type="pct"/>
            <w:tcBorders>
              <w:top w:val="single" w:sz="8" w:space="0" w:color="4BACC6"/>
              <w:left w:val="single" w:sz="8" w:space="0" w:color="4BACC6"/>
              <w:bottom w:val="single" w:sz="18" w:space="0" w:color="4BACC6"/>
              <w:right w:val="single" w:sz="8" w:space="0" w:color="4BACC6"/>
            </w:tcBorders>
            <w:shd w:val="clear" w:color="auto" w:fill="EEECE1"/>
            <w:vAlign w:val="center"/>
          </w:tcPr>
          <w:p w14:paraId="5B1FB59A" w14:textId="77777777" w:rsidR="00003B62" w:rsidRPr="00003B62" w:rsidRDefault="00003B62" w:rsidP="00003B62">
            <w:pPr>
              <w:spacing w:after="0"/>
              <w:jc w:val="center"/>
              <w:rPr>
                <w:rFonts w:ascii="Times New Roman" w:hAnsi="Times New Roman"/>
                <w:b/>
                <w:bCs/>
                <w:sz w:val="20"/>
                <w:szCs w:val="20"/>
              </w:rPr>
            </w:pPr>
            <w:r w:rsidRPr="00003B62">
              <w:rPr>
                <w:rFonts w:ascii="Times New Roman" w:hAnsi="Times New Roman"/>
                <w:b/>
                <w:sz w:val="20"/>
                <w:szCs w:val="20"/>
              </w:rPr>
              <w:t>N°</w:t>
            </w:r>
          </w:p>
        </w:tc>
        <w:tc>
          <w:tcPr>
            <w:tcW w:w="895" w:type="pct"/>
            <w:tcBorders>
              <w:top w:val="single" w:sz="8" w:space="0" w:color="4BACC6"/>
              <w:left w:val="single" w:sz="8" w:space="0" w:color="4BACC6"/>
              <w:bottom w:val="single" w:sz="18" w:space="0" w:color="4BACC6"/>
              <w:right w:val="single" w:sz="8" w:space="0" w:color="4BACC6"/>
            </w:tcBorders>
            <w:shd w:val="clear" w:color="auto" w:fill="EEECE1"/>
          </w:tcPr>
          <w:p w14:paraId="6A86BA9F" w14:textId="77777777" w:rsidR="00003B62" w:rsidRPr="00003B62" w:rsidRDefault="00003B62" w:rsidP="00003B62">
            <w:pPr>
              <w:spacing w:after="0"/>
              <w:jc w:val="center"/>
              <w:rPr>
                <w:rFonts w:ascii="Times New Roman" w:hAnsi="Times New Roman"/>
                <w:b/>
                <w:bCs/>
                <w:sz w:val="20"/>
                <w:szCs w:val="20"/>
              </w:rPr>
            </w:pPr>
            <w:r w:rsidRPr="00003B62">
              <w:rPr>
                <w:rFonts w:ascii="Times New Roman" w:hAnsi="Times New Roman"/>
                <w:b/>
                <w:sz w:val="20"/>
                <w:szCs w:val="20"/>
              </w:rPr>
              <w:t>ACTIONS</w:t>
            </w:r>
          </w:p>
        </w:tc>
        <w:tc>
          <w:tcPr>
            <w:tcW w:w="972" w:type="pct"/>
            <w:tcBorders>
              <w:top w:val="single" w:sz="8" w:space="0" w:color="4BACC6"/>
              <w:left w:val="single" w:sz="8" w:space="0" w:color="4BACC6"/>
              <w:bottom w:val="single" w:sz="18" w:space="0" w:color="4BACC6"/>
              <w:right w:val="single" w:sz="8" w:space="0" w:color="4BACC6"/>
            </w:tcBorders>
            <w:shd w:val="clear" w:color="auto" w:fill="EEECE1"/>
          </w:tcPr>
          <w:p w14:paraId="4DB25242" w14:textId="77777777" w:rsidR="00003B62" w:rsidRPr="00003B62" w:rsidRDefault="00003B62" w:rsidP="00003B62">
            <w:pPr>
              <w:spacing w:after="0"/>
              <w:jc w:val="center"/>
              <w:rPr>
                <w:rFonts w:ascii="Times New Roman" w:hAnsi="Times New Roman"/>
                <w:b/>
                <w:bCs/>
                <w:sz w:val="20"/>
                <w:szCs w:val="20"/>
              </w:rPr>
            </w:pPr>
            <w:r w:rsidRPr="00003B62">
              <w:rPr>
                <w:rFonts w:ascii="Times New Roman" w:hAnsi="Times New Roman"/>
                <w:b/>
                <w:sz w:val="20"/>
                <w:szCs w:val="20"/>
              </w:rPr>
              <w:t>RESPONSABLES</w:t>
            </w:r>
          </w:p>
        </w:tc>
        <w:tc>
          <w:tcPr>
            <w:tcW w:w="2916" w:type="pct"/>
            <w:tcBorders>
              <w:top w:val="single" w:sz="8" w:space="0" w:color="4BACC6"/>
              <w:left w:val="single" w:sz="8" w:space="0" w:color="4BACC6"/>
              <w:bottom w:val="single" w:sz="18" w:space="0" w:color="4BACC6"/>
              <w:right w:val="single" w:sz="8" w:space="0" w:color="4BACC6"/>
            </w:tcBorders>
            <w:shd w:val="clear" w:color="auto" w:fill="EEECE1"/>
          </w:tcPr>
          <w:p w14:paraId="4D0A886A" w14:textId="77777777" w:rsidR="00003B62" w:rsidRPr="00003B62" w:rsidRDefault="00003B62" w:rsidP="00003B62">
            <w:pPr>
              <w:spacing w:after="0"/>
              <w:jc w:val="center"/>
              <w:rPr>
                <w:rFonts w:ascii="Times New Roman" w:hAnsi="Times New Roman"/>
                <w:b/>
                <w:bCs/>
                <w:sz w:val="20"/>
                <w:szCs w:val="20"/>
              </w:rPr>
            </w:pPr>
            <w:r w:rsidRPr="00003B62">
              <w:rPr>
                <w:rFonts w:ascii="Times New Roman" w:hAnsi="Times New Roman"/>
                <w:b/>
                <w:sz w:val="20"/>
                <w:szCs w:val="20"/>
              </w:rPr>
              <w:t>PARTENAIRES</w:t>
            </w:r>
          </w:p>
        </w:tc>
      </w:tr>
      <w:tr w:rsidR="00003B62" w:rsidRPr="00B9647F" w14:paraId="6EA2F7FB" w14:textId="77777777" w:rsidTr="00003B62">
        <w:trPr>
          <w:trHeight w:val="1383"/>
        </w:trPr>
        <w:tc>
          <w:tcPr>
            <w:tcW w:w="217" w:type="pct"/>
            <w:shd w:val="clear" w:color="auto" w:fill="auto"/>
            <w:vAlign w:val="center"/>
          </w:tcPr>
          <w:p w14:paraId="7580CC18"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72390247" w14:textId="4B090C7F" w:rsidR="00003B62" w:rsidRPr="00A9369F" w:rsidRDefault="00003B62" w:rsidP="00003B62">
            <w:pPr>
              <w:spacing w:after="0"/>
              <w:rPr>
                <w:rFonts w:ascii="Times New Roman" w:eastAsia="Calibri" w:hAnsi="Times New Roman"/>
                <w:sz w:val="18"/>
              </w:rPr>
            </w:pPr>
            <w:r w:rsidRPr="00003B62">
              <w:rPr>
                <w:rFonts w:ascii="Times New Roman" w:eastAsia="Calibri" w:hAnsi="Times New Roman"/>
                <w:sz w:val="18"/>
              </w:rPr>
              <w:t>Applic</w:t>
            </w:r>
            <w:r w:rsidR="00A9369F">
              <w:rPr>
                <w:rFonts w:ascii="Times New Roman" w:eastAsia="Calibri" w:hAnsi="Times New Roman"/>
                <w:sz w:val="18"/>
              </w:rPr>
              <w:t xml:space="preserve">ation effective de la police de </w:t>
            </w:r>
            <w:r w:rsidRPr="00003B62">
              <w:rPr>
                <w:rFonts w:ascii="Times New Roman" w:eastAsia="Calibri" w:hAnsi="Times New Roman"/>
                <w:sz w:val="18"/>
              </w:rPr>
              <w:t>l’eau.</w:t>
            </w:r>
          </w:p>
        </w:tc>
        <w:tc>
          <w:tcPr>
            <w:tcW w:w="972" w:type="pct"/>
            <w:shd w:val="clear" w:color="auto" w:fill="auto"/>
            <w:vAlign w:val="center"/>
          </w:tcPr>
          <w:p w14:paraId="101944BF"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sz w:val="20"/>
                <w:szCs w:val="20"/>
              </w:rPr>
              <w:t>Direction chargée de la police de l’eau au niveau central.</w:t>
            </w:r>
          </w:p>
        </w:tc>
        <w:tc>
          <w:tcPr>
            <w:tcW w:w="2916" w:type="pct"/>
            <w:shd w:val="clear" w:color="auto" w:fill="auto"/>
          </w:tcPr>
          <w:p w14:paraId="346F1D0B"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centrale en charge des bassins.</w:t>
            </w:r>
          </w:p>
          <w:p w14:paraId="25B9F7AE"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Régionale du Ministère en charge de l’eau.</w:t>
            </w:r>
          </w:p>
          <w:p w14:paraId="6A5F8907"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Toutes directions centrales du ministère en charge de l’eau.</w:t>
            </w:r>
          </w:p>
          <w:p w14:paraId="6E18C1EF"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Agences de l’eau.</w:t>
            </w:r>
          </w:p>
          <w:p w14:paraId="46D4D959"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Gouvernorats, provinces, mairies, différents corps impliqués dans la police de l’eau.</w:t>
            </w:r>
          </w:p>
        </w:tc>
      </w:tr>
      <w:tr w:rsidR="00003B62" w:rsidRPr="00B9647F" w14:paraId="348CC344" w14:textId="77777777" w:rsidTr="00003B62">
        <w:trPr>
          <w:trHeight w:val="569"/>
        </w:trPr>
        <w:tc>
          <w:tcPr>
            <w:tcW w:w="217" w:type="pct"/>
            <w:shd w:val="clear" w:color="auto" w:fill="auto"/>
            <w:vAlign w:val="center"/>
          </w:tcPr>
          <w:p w14:paraId="7D10516A"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76104BD0"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sz w:val="18"/>
              </w:rPr>
              <w:t>Amélioration du recouvrement de la contribution financière en matière d’eau (CFE).</w:t>
            </w:r>
          </w:p>
        </w:tc>
        <w:tc>
          <w:tcPr>
            <w:tcW w:w="972" w:type="pct"/>
            <w:shd w:val="clear" w:color="auto" w:fill="auto"/>
            <w:vAlign w:val="center"/>
          </w:tcPr>
          <w:p w14:paraId="6A395196"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sz w:val="20"/>
                <w:szCs w:val="20"/>
              </w:rPr>
              <w:t>Agences de l’eau.</w:t>
            </w:r>
          </w:p>
        </w:tc>
        <w:tc>
          <w:tcPr>
            <w:tcW w:w="2916" w:type="pct"/>
            <w:shd w:val="clear" w:color="auto" w:fill="auto"/>
          </w:tcPr>
          <w:p w14:paraId="33FBDE68"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Directions Régionales en charge de l’eau.</w:t>
            </w:r>
          </w:p>
          <w:p w14:paraId="608FF95F"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Ministères et structures étatiques concernés.</w:t>
            </w:r>
          </w:p>
          <w:p w14:paraId="0E5E9731"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Inspection générale des services des ministères de tutelle.</w:t>
            </w:r>
          </w:p>
          <w:p w14:paraId="5DDAF8EF"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des ressources humaines du Ministère en charge de l’eau.</w:t>
            </w:r>
          </w:p>
        </w:tc>
      </w:tr>
      <w:tr w:rsidR="00003B62" w:rsidRPr="00B9647F" w14:paraId="68F302D9" w14:textId="77777777" w:rsidTr="00003B62">
        <w:trPr>
          <w:trHeight w:val="682"/>
        </w:trPr>
        <w:tc>
          <w:tcPr>
            <w:tcW w:w="217" w:type="pct"/>
            <w:shd w:val="clear" w:color="auto" w:fill="auto"/>
            <w:vAlign w:val="center"/>
          </w:tcPr>
          <w:p w14:paraId="172BC466"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051A357B"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sz w:val="18"/>
              </w:rPr>
              <w:t>Poursuite de l’adaptation du cadre institutionnel et instruments de gestion.</w:t>
            </w:r>
          </w:p>
        </w:tc>
        <w:tc>
          <w:tcPr>
            <w:tcW w:w="972" w:type="pct"/>
            <w:shd w:val="clear" w:color="auto" w:fill="auto"/>
            <w:vAlign w:val="center"/>
          </w:tcPr>
          <w:p w14:paraId="59825A8B"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Secrétariat permanent pour la GIRE.</w:t>
            </w:r>
          </w:p>
          <w:p w14:paraId="78D85C70" w14:textId="77777777" w:rsidR="00003B62" w:rsidRPr="00003B62" w:rsidRDefault="00003B62" w:rsidP="00003B62">
            <w:pPr>
              <w:spacing w:after="0"/>
              <w:rPr>
                <w:rFonts w:ascii="Times New Roman" w:eastAsia="Calibri" w:hAnsi="Times New Roman"/>
                <w:bCs/>
                <w:sz w:val="20"/>
                <w:szCs w:val="20"/>
              </w:rPr>
            </w:pPr>
          </w:p>
        </w:tc>
        <w:tc>
          <w:tcPr>
            <w:tcW w:w="2916" w:type="pct"/>
            <w:shd w:val="clear" w:color="auto" w:fill="auto"/>
          </w:tcPr>
          <w:p w14:paraId="1F5F1BA4"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Agences de l’eau.</w:t>
            </w:r>
          </w:p>
          <w:p w14:paraId="1EB42C3C"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Directions régionales en charge de l’eau.</w:t>
            </w:r>
          </w:p>
          <w:p w14:paraId="0111C27B"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centrale en charge de l’application des textes juridiques.</w:t>
            </w:r>
          </w:p>
          <w:p w14:paraId="215EA381"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centrale en charge des statistiques sectorielles.</w:t>
            </w:r>
          </w:p>
          <w:p w14:paraId="46B355E5"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Directions des affaires financières du Ministère en charge de l’eau.</w:t>
            </w:r>
          </w:p>
        </w:tc>
      </w:tr>
      <w:tr w:rsidR="00003B62" w:rsidRPr="00B9647F" w14:paraId="5861BB61" w14:textId="77777777" w:rsidTr="00003B62">
        <w:trPr>
          <w:trHeight w:val="966"/>
        </w:trPr>
        <w:tc>
          <w:tcPr>
            <w:tcW w:w="217" w:type="pct"/>
            <w:shd w:val="clear" w:color="auto" w:fill="auto"/>
            <w:vAlign w:val="center"/>
          </w:tcPr>
          <w:p w14:paraId="4DC14075"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09D2AB7D"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sz w:val="18"/>
              </w:rPr>
              <w:t>Renforcement des capacités des agences de l’eau et des autres parties prenantes.</w:t>
            </w:r>
          </w:p>
        </w:tc>
        <w:tc>
          <w:tcPr>
            <w:tcW w:w="972" w:type="pct"/>
            <w:shd w:val="clear" w:color="auto" w:fill="auto"/>
            <w:vAlign w:val="center"/>
          </w:tcPr>
          <w:p w14:paraId="72098BDC"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Secrétariat permanent pour la GIRE.</w:t>
            </w:r>
          </w:p>
          <w:p w14:paraId="734772A0" w14:textId="77777777" w:rsidR="00003B62" w:rsidRPr="00003B62" w:rsidRDefault="00003B62" w:rsidP="00003B62">
            <w:pPr>
              <w:spacing w:after="0"/>
              <w:rPr>
                <w:rFonts w:ascii="Times New Roman" w:eastAsia="Calibri" w:hAnsi="Times New Roman"/>
                <w:bCs/>
                <w:sz w:val="20"/>
                <w:szCs w:val="20"/>
              </w:rPr>
            </w:pPr>
          </w:p>
        </w:tc>
        <w:tc>
          <w:tcPr>
            <w:tcW w:w="2916" w:type="pct"/>
            <w:shd w:val="clear" w:color="auto" w:fill="auto"/>
          </w:tcPr>
          <w:p w14:paraId="17056022"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Agences de l’eau.</w:t>
            </w:r>
          </w:p>
          <w:p w14:paraId="4445C381"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Directions Régionales en charge de l’eau.</w:t>
            </w:r>
          </w:p>
          <w:p w14:paraId="436A0CD2"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centrale en charge des ressources humaines du MEA.</w:t>
            </w:r>
          </w:p>
          <w:p w14:paraId="567AAFC7"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centrale en charge des ressources financières du MEA.</w:t>
            </w:r>
          </w:p>
          <w:p w14:paraId="3BB636D1"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Conseil national de l’eau.</w:t>
            </w:r>
          </w:p>
        </w:tc>
      </w:tr>
      <w:tr w:rsidR="00003B62" w:rsidRPr="00B9647F" w14:paraId="2FBDEF24" w14:textId="77777777" w:rsidTr="00003B62">
        <w:tc>
          <w:tcPr>
            <w:tcW w:w="217" w:type="pct"/>
            <w:shd w:val="clear" w:color="auto" w:fill="auto"/>
            <w:vAlign w:val="center"/>
          </w:tcPr>
          <w:p w14:paraId="385E4EB5"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14FE40C3"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sz w:val="18"/>
              </w:rPr>
              <w:t>Développement d’un système national d’information sur l’eau (</w:t>
            </w:r>
            <w:proofErr w:type="spellStart"/>
            <w:r w:rsidRPr="00003B62">
              <w:rPr>
                <w:rFonts w:ascii="Times New Roman" w:eastAsia="Calibri" w:hAnsi="Times New Roman"/>
                <w:sz w:val="18"/>
              </w:rPr>
              <w:t>SNIEau</w:t>
            </w:r>
            <w:proofErr w:type="spellEnd"/>
            <w:r w:rsidRPr="00003B62">
              <w:rPr>
                <w:rFonts w:ascii="Times New Roman" w:eastAsia="Calibri" w:hAnsi="Times New Roman"/>
                <w:sz w:val="18"/>
              </w:rPr>
              <w:t>) fiable et durable</w:t>
            </w:r>
          </w:p>
        </w:tc>
        <w:tc>
          <w:tcPr>
            <w:tcW w:w="972" w:type="pct"/>
            <w:shd w:val="clear" w:color="auto" w:fill="auto"/>
          </w:tcPr>
          <w:p w14:paraId="7907257E"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 xml:space="preserve"> Direction centrale en charge de la connaissance des ressources en eau </w:t>
            </w:r>
          </w:p>
        </w:tc>
        <w:tc>
          <w:tcPr>
            <w:tcW w:w="2916" w:type="pct"/>
            <w:shd w:val="clear" w:color="auto" w:fill="auto"/>
            <w:vAlign w:val="center"/>
          </w:tcPr>
          <w:p w14:paraId="22365CDE"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bCs/>
                <w:sz w:val="20"/>
                <w:szCs w:val="20"/>
              </w:rPr>
              <w:t>Directions Régionales en charge de l’eau.</w:t>
            </w:r>
          </w:p>
          <w:p w14:paraId="1A958180"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bCs/>
                <w:sz w:val="20"/>
                <w:szCs w:val="20"/>
              </w:rPr>
              <w:t>Agences de l’eau.</w:t>
            </w:r>
          </w:p>
          <w:p w14:paraId="7495BE99"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bCs/>
                <w:sz w:val="20"/>
                <w:szCs w:val="20"/>
              </w:rPr>
              <w:t>Direction Générale de la Météorologie</w:t>
            </w:r>
          </w:p>
        </w:tc>
      </w:tr>
      <w:tr w:rsidR="00003B62" w:rsidRPr="00B9647F" w14:paraId="36A3B35E" w14:textId="77777777" w:rsidTr="00003B62">
        <w:trPr>
          <w:trHeight w:val="888"/>
        </w:trPr>
        <w:tc>
          <w:tcPr>
            <w:tcW w:w="217" w:type="pct"/>
            <w:shd w:val="clear" w:color="auto" w:fill="auto"/>
            <w:vAlign w:val="center"/>
          </w:tcPr>
          <w:p w14:paraId="248BFFC9"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29E09557"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18"/>
              </w:rPr>
              <w:t>Poursuite des actions de recherche/ développement dans le domaine de l’eau.</w:t>
            </w:r>
          </w:p>
        </w:tc>
        <w:tc>
          <w:tcPr>
            <w:tcW w:w="972" w:type="pct"/>
            <w:shd w:val="clear" w:color="auto" w:fill="auto"/>
            <w:vAlign w:val="center"/>
          </w:tcPr>
          <w:p w14:paraId="27CE03D9" w14:textId="77777777" w:rsidR="00003B62" w:rsidRPr="00003B62" w:rsidRDefault="00003B62" w:rsidP="00003B62">
            <w:pPr>
              <w:spacing w:before="100" w:beforeAutospacing="1" w:after="0"/>
              <w:rPr>
                <w:rFonts w:ascii="Times New Roman" w:eastAsia="Calibri" w:hAnsi="Times New Roman"/>
                <w:sz w:val="20"/>
                <w:szCs w:val="20"/>
              </w:rPr>
            </w:pPr>
            <w:r w:rsidRPr="00003B62">
              <w:rPr>
                <w:rFonts w:ascii="Times New Roman" w:eastAsia="Calibri" w:hAnsi="Times New Roman"/>
                <w:sz w:val="20"/>
                <w:szCs w:val="20"/>
              </w:rPr>
              <w:t>Secrétariat permanent pour la GIRE.</w:t>
            </w:r>
          </w:p>
        </w:tc>
        <w:tc>
          <w:tcPr>
            <w:tcW w:w="2916" w:type="pct"/>
            <w:shd w:val="clear" w:color="auto" w:fill="auto"/>
          </w:tcPr>
          <w:p w14:paraId="25765C1F"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centrale en charge de la connaissance des ressources en eau.</w:t>
            </w:r>
          </w:p>
          <w:p w14:paraId="48B8E542"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Agences de l’eau.</w:t>
            </w:r>
          </w:p>
          <w:p w14:paraId="783FE034"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Services de recherches.</w:t>
            </w:r>
          </w:p>
          <w:p w14:paraId="458912D1"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 xml:space="preserve">Direction </w:t>
            </w:r>
            <w:r w:rsidRPr="00003B62">
              <w:rPr>
                <w:rFonts w:ascii="Times New Roman" w:eastAsia="Calibri" w:hAnsi="Times New Roman"/>
                <w:bCs/>
                <w:sz w:val="20"/>
                <w:szCs w:val="20"/>
              </w:rPr>
              <w:t xml:space="preserve">Générale </w:t>
            </w:r>
            <w:r w:rsidRPr="00003B62">
              <w:rPr>
                <w:rFonts w:ascii="Times New Roman" w:eastAsia="Calibri" w:hAnsi="Times New Roman"/>
                <w:sz w:val="20"/>
                <w:szCs w:val="20"/>
              </w:rPr>
              <w:t>de la Météorologie.</w:t>
            </w:r>
          </w:p>
        </w:tc>
      </w:tr>
      <w:tr w:rsidR="00003B62" w:rsidRPr="00B9647F" w14:paraId="4DE79B08" w14:textId="77777777" w:rsidTr="00003B62">
        <w:tc>
          <w:tcPr>
            <w:tcW w:w="217" w:type="pct"/>
            <w:shd w:val="clear" w:color="auto" w:fill="auto"/>
            <w:vAlign w:val="center"/>
          </w:tcPr>
          <w:p w14:paraId="4124F603"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41FEBB43"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sz w:val="18"/>
              </w:rPr>
              <w:t xml:space="preserve">Renforcement de la protection des eaux de surface et </w:t>
            </w:r>
            <w:r w:rsidRPr="00003B62">
              <w:rPr>
                <w:rFonts w:ascii="Times New Roman" w:eastAsia="Calibri" w:hAnsi="Times New Roman"/>
                <w:sz w:val="18"/>
              </w:rPr>
              <w:lastRenderedPageBreak/>
              <w:t>souterraines contre les pollutions.</w:t>
            </w:r>
          </w:p>
        </w:tc>
        <w:tc>
          <w:tcPr>
            <w:tcW w:w="972" w:type="pct"/>
            <w:shd w:val="clear" w:color="auto" w:fill="auto"/>
            <w:vAlign w:val="center"/>
          </w:tcPr>
          <w:p w14:paraId="6462E1F0" w14:textId="77777777" w:rsidR="00003B62" w:rsidRPr="00003B62" w:rsidRDefault="00003B62" w:rsidP="00003B62">
            <w:pPr>
              <w:spacing w:after="0"/>
              <w:rPr>
                <w:rFonts w:ascii="Times New Roman" w:eastAsia="Calibri" w:hAnsi="Times New Roman"/>
                <w:bCs/>
                <w:sz w:val="20"/>
                <w:szCs w:val="20"/>
              </w:rPr>
            </w:pPr>
            <w:r w:rsidRPr="00003B62">
              <w:rPr>
                <w:rFonts w:ascii="Times New Roman" w:eastAsia="Calibri" w:hAnsi="Times New Roman"/>
                <w:sz w:val="20"/>
                <w:szCs w:val="20"/>
              </w:rPr>
              <w:lastRenderedPageBreak/>
              <w:t>Agences de l’eau.</w:t>
            </w:r>
          </w:p>
        </w:tc>
        <w:tc>
          <w:tcPr>
            <w:tcW w:w="2916" w:type="pct"/>
            <w:shd w:val="clear" w:color="auto" w:fill="auto"/>
          </w:tcPr>
          <w:p w14:paraId="4082A3E8"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centrale en charge de la connaissance des ressources en eau.</w:t>
            </w:r>
          </w:p>
          <w:p w14:paraId="6ED6CE73"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Directions Régionales en charge de l’eau.</w:t>
            </w:r>
          </w:p>
          <w:p w14:paraId="41BB0372"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Autres départements ministériels.</w:t>
            </w:r>
          </w:p>
          <w:p w14:paraId="3E7FF505"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lastRenderedPageBreak/>
              <w:t>Société civile.</w:t>
            </w:r>
          </w:p>
        </w:tc>
      </w:tr>
      <w:tr w:rsidR="00003B62" w:rsidRPr="00B9647F" w14:paraId="5BAFAEF5" w14:textId="77777777" w:rsidTr="00003B62">
        <w:tc>
          <w:tcPr>
            <w:tcW w:w="217" w:type="pct"/>
            <w:shd w:val="clear" w:color="auto" w:fill="auto"/>
            <w:vAlign w:val="center"/>
          </w:tcPr>
          <w:p w14:paraId="4933500E"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5093143C"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18"/>
              </w:rPr>
              <w:t>Amélioration de la protection des plans d’eau contre le comblement et les végétaux aquatiques envahissants.</w:t>
            </w:r>
          </w:p>
        </w:tc>
        <w:tc>
          <w:tcPr>
            <w:tcW w:w="972" w:type="pct"/>
            <w:shd w:val="clear" w:color="auto" w:fill="auto"/>
            <w:vAlign w:val="center"/>
          </w:tcPr>
          <w:p w14:paraId="357C11E5"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Agences de l’eau.</w:t>
            </w:r>
          </w:p>
        </w:tc>
        <w:tc>
          <w:tcPr>
            <w:tcW w:w="2916" w:type="pct"/>
            <w:shd w:val="clear" w:color="auto" w:fill="auto"/>
          </w:tcPr>
          <w:p w14:paraId="73C75EB2"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 centrale en charge de la connaissance des ressources en eau.</w:t>
            </w:r>
          </w:p>
          <w:p w14:paraId="4288D111"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Directions Régionales en charge de l’eau.</w:t>
            </w:r>
          </w:p>
          <w:p w14:paraId="15C96380"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Autres départements ministériels.</w:t>
            </w:r>
          </w:p>
          <w:p w14:paraId="69FAF5AC"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Société civile.</w:t>
            </w:r>
          </w:p>
        </w:tc>
      </w:tr>
      <w:tr w:rsidR="00003B62" w:rsidRPr="00B9647F" w14:paraId="73304D9F" w14:textId="77777777" w:rsidTr="00003B62">
        <w:tc>
          <w:tcPr>
            <w:tcW w:w="217" w:type="pct"/>
            <w:shd w:val="clear" w:color="auto" w:fill="auto"/>
            <w:vAlign w:val="center"/>
          </w:tcPr>
          <w:p w14:paraId="7DD7E749"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5ED0C624"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18"/>
              </w:rPr>
              <w:t>Intégration des aspects transversaux dans la gestion de l’eau</w:t>
            </w:r>
            <w:r w:rsidRPr="00003B62">
              <w:rPr>
                <w:rFonts w:ascii="Times New Roman" w:eastAsia="Calibri" w:hAnsi="Times New Roman"/>
                <w:b/>
                <w:sz w:val="18"/>
              </w:rPr>
              <w:t>.</w:t>
            </w:r>
          </w:p>
        </w:tc>
        <w:tc>
          <w:tcPr>
            <w:tcW w:w="972" w:type="pct"/>
            <w:shd w:val="clear" w:color="auto" w:fill="auto"/>
            <w:vAlign w:val="center"/>
          </w:tcPr>
          <w:p w14:paraId="0A4E3F34" w14:textId="77777777" w:rsidR="00003B62" w:rsidRPr="00003B62" w:rsidRDefault="00003B62" w:rsidP="00003B62">
            <w:pPr>
              <w:spacing w:before="100" w:beforeAutospacing="1" w:after="0"/>
              <w:rPr>
                <w:rFonts w:ascii="Times New Roman" w:eastAsia="Calibri" w:hAnsi="Times New Roman"/>
                <w:sz w:val="20"/>
                <w:szCs w:val="20"/>
              </w:rPr>
            </w:pPr>
            <w:r w:rsidRPr="00003B62">
              <w:rPr>
                <w:rFonts w:ascii="Times New Roman" w:eastAsia="Calibri" w:hAnsi="Times New Roman"/>
                <w:sz w:val="20"/>
                <w:szCs w:val="20"/>
              </w:rPr>
              <w:t>Secrétariat permanent pour la GIRE.</w:t>
            </w:r>
          </w:p>
          <w:p w14:paraId="76DB657C" w14:textId="77777777" w:rsidR="00003B62" w:rsidRPr="00003B62" w:rsidRDefault="00003B62" w:rsidP="00003B62">
            <w:pPr>
              <w:spacing w:after="0"/>
              <w:rPr>
                <w:rFonts w:ascii="Times New Roman" w:eastAsia="Calibri" w:hAnsi="Times New Roman"/>
                <w:bCs/>
                <w:sz w:val="20"/>
                <w:szCs w:val="20"/>
              </w:rPr>
            </w:pPr>
          </w:p>
        </w:tc>
        <w:tc>
          <w:tcPr>
            <w:tcW w:w="2916" w:type="pct"/>
            <w:shd w:val="clear" w:color="auto" w:fill="auto"/>
          </w:tcPr>
          <w:p w14:paraId="59D13DB5"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Cellule genre du Ministère en charge de l’eau.</w:t>
            </w:r>
          </w:p>
          <w:p w14:paraId="4B3925BD"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Toutes directions du Ministère en charge de l’eau.</w:t>
            </w:r>
          </w:p>
          <w:p w14:paraId="6A69AD75"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Agences de l’eau.</w:t>
            </w:r>
          </w:p>
        </w:tc>
      </w:tr>
      <w:tr w:rsidR="00003B62" w:rsidRPr="00B9647F" w14:paraId="656FA36F" w14:textId="77777777" w:rsidTr="00003B62">
        <w:tc>
          <w:tcPr>
            <w:tcW w:w="217" w:type="pct"/>
            <w:shd w:val="clear" w:color="auto" w:fill="auto"/>
            <w:vAlign w:val="center"/>
          </w:tcPr>
          <w:p w14:paraId="1F1ED116" w14:textId="77777777" w:rsidR="00003B62" w:rsidRPr="00003B62" w:rsidRDefault="00003B62" w:rsidP="00003B62">
            <w:pPr>
              <w:pStyle w:val="Paragraphedeliste"/>
              <w:numPr>
                <w:ilvl w:val="0"/>
                <w:numId w:val="39"/>
              </w:numPr>
              <w:spacing w:after="0"/>
              <w:jc w:val="center"/>
              <w:rPr>
                <w:rFonts w:ascii="Times New Roman" w:hAnsi="Times New Roman"/>
                <w:b/>
                <w:bCs/>
                <w:sz w:val="20"/>
                <w:szCs w:val="20"/>
                <w:lang w:val="fr-FR"/>
              </w:rPr>
            </w:pPr>
          </w:p>
        </w:tc>
        <w:tc>
          <w:tcPr>
            <w:tcW w:w="895" w:type="pct"/>
            <w:shd w:val="clear" w:color="auto" w:fill="auto"/>
            <w:vAlign w:val="center"/>
          </w:tcPr>
          <w:p w14:paraId="7C480A70"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18"/>
              </w:rPr>
              <w:t>Amélioration de la communication et plaidoyer pour la gestion des ressources en eau.</w:t>
            </w:r>
          </w:p>
        </w:tc>
        <w:tc>
          <w:tcPr>
            <w:tcW w:w="972" w:type="pct"/>
            <w:shd w:val="clear" w:color="auto" w:fill="auto"/>
            <w:vAlign w:val="center"/>
          </w:tcPr>
          <w:p w14:paraId="72C55588" w14:textId="77777777" w:rsidR="00003B62" w:rsidRPr="00003B62" w:rsidRDefault="00003B62" w:rsidP="00003B62">
            <w:pPr>
              <w:spacing w:before="100" w:beforeAutospacing="1" w:after="0"/>
              <w:rPr>
                <w:rFonts w:ascii="Times New Roman" w:eastAsia="Calibri" w:hAnsi="Times New Roman"/>
                <w:sz w:val="20"/>
                <w:szCs w:val="20"/>
              </w:rPr>
            </w:pPr>
            <w:r w:rsidRPr="00003B62">
              <w:rPr>
                <w:rFonts w:ascii="Times New Roman" w:eastAsia="Calibri" w:hAnsi="Times New Roman"/>
                <w:sz w:val="20"/>
                <w:szCs w:val="20"/>
              </w:rPr>
              <w:t>Secrétariat permanent pour la GIRE.</w:t>
            </w:r>
          </w:p>
        </w:tc>
        <w:tc>
          <w:tcPr>
            <w:tcW w:w="2916" w:type="pct"/>
            <w:shd w:val="clear" w:color="auto" w:fill="auto"/>
          </w:tcPr>
          <w:p w14:paraId="176F4383"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Agences de l’eau.</w:t>
            </w:r>
          </w:p>
          <w:p w14:paraId="227DAADE"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Conseil national de l’eau.</w:t>
            </w:r>
          </w:p>
          <w:p w14:paraId="4A10DBEB"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Directions Régionales en charge de l’eau.</w:t>
            </w:r>
          </w:p>
          <w:p w14:paraId="03D194FA"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Réseau des parlementaires.</w:t>
            </w:r>
          </w:p>
          <w:p w14:paraId="1A4CDCB1"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Réseaux des journalistes.</w:t>
            </w:r>
          </w:p>
          <w:p w14:paraId="11BB29AD"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Médias publics et privés.</w:t>
            </w:r>
          </w:p>
          <w:p w14:paraId="543A8E3D" w14:textId="77777777" w:rsidR="00003B62" w:rsidRPr="00003B62" w:rsidRDefault="00003B62" w:rsidP="00003B62">
            <w:pPr>
              <w:spacing w:after="0"/>
              <w:rPr>
                <w:rFonts w:ascii="Times New Roman" w:eastAsia="Calibri" w:hAnsi="Times New Roman"/>
                <w:sz w:val="20"/>
                <w:szCs w:val="20"/>
              </w:rPr>
            </w:pPr>
            <w:r w:rsidRPr="00003B62">
              <w:rPr>
                <w:rFonts w:ascii="Times New Roman" w:eastAsia="Calibri" w:hAnsi="Times New Roman"/>
                <w:sz w:val="20"/>
                <w:szCs w:val="20"/>
              </w:rPr>
              <w:t>Musée de l’eau.</w:t>
            </w:r>
          </w:p>
        </w:tc>
      </w:tr>
    </w:tbl>
    <w:p w14:paraId="06DDBB09" w14:textId="77777777" w:rsidR="00E935C2" w:rsidRPr="00562E4A" w:rsidRDefault="00E935C2" w:rsidP="00E935C2">
      <w:pPr>
        <w:pStyle w:val="Titre1"/>
        <w:pBdr>
          <w:bottom w:val="single" w:sz="4" w:space="1" w:color="auto"/>
        </w:pBdr>
        <w:rPr>
          <w:rFonts w:ascii="Times New Roman" w:hAnsi="Times New Roman"/>
          <w:color w:val="auto"/>
          <w:sz w:val="28"/>
        </w:rPr>
      </w:pPr>
      <w:bookmarkStart w:id="139" w:name="_Toc418426371"/>
      <w:bookmarkStart w:id="140" w:name="_Toc451161319"/>
      <w:bookmarkStart w:id="141" w:name="_Toc460519452"/>
      <w:r w:rsidRPr="00562E4A">
        <w:rPr>
          <w:rFonts w:ascii="Times New Roman" w:hAnsi="Times New Roman"/>
          <w:color w:val="auto"/>
          <w:sz w:val="28"/>
        </w:rPr>
        <w:t>SUIVI/ÉVALUATION</w:t>
      </w:r>
      <w:bookmarkEnd w:id="139"/>
      <w:bookmarkEnd w:id="140"/>
      <w:bookmarkEnd w:id="141"/>
    </w:p>
    <w:p w14:paraId="035CF65B" w14:textId="77777777" w:rsidR="00E935C2" w:rsidRPr="00CD142D" w:rsidRDefault="00E935C2" w:rsidP="00201196">
      <w:pPr>
        <w:pStyle w:val="Titre2"/>
        <w:rPr>
          <w:rFonts w:ascii="Times New Roman" w:hAnsi="Times New Roman"/>
          <w:color w:val="auto"/>
          <w:sz w:val="26"/>
        </w:rPr>
      </w:pPr>
      <w:bookmarkStart w:id="142" w:name="_Toc451161320"/>
      <w:bookmarkStart w:id="143" w:name="_Toc460519453"/>
      <w:r w:rsidRPr="00CD142D">
        <w:rPr>
          <w:rFonts w:ascii="Times New Roman" w:hAnsi="Times New Roman"/>
          <w:color w:val="auto"/>
          <w:sz w:val="26"/>
        </w:rPr>
        <w:t>Description du dispositif</w:t>
      </w:r>
      <w:bookmarkEnd w:id="142"/>
      <w:bookmarkEnd w:id="143"/>
    </w:p>
    <w:p w14:paraId="2063A95F" w14:textId="77777777" w:rsidR="00E935C2" w:rsidRPr="00562E4A" w:rsidRDefault="00E935C2" w:rsidP="00201196">
      <w:pPr>
        <w:jc w:val="both"/>
        <w:rPr>
          <w:rFonts w:ascii="Times New Roman" w:hAnsi="Times New Roman"/>
          <w:szCs w:val="24"/>
        </w:rPr>
      </w:pPr>
      <w:r w:rsidRPr="00562E4A">
        <w:rPr>
          <w:rFonts w:ascii="Times New Roman" w:hAnsi="Times New Roman"/>
          <w:szCs w:val="24"/>
        </w:rPr>
        <w:t>Le suivi évaluation du Programme s’insère dans un contexte national marqué par la réforme de gestion des finances publiques adoptée par les Etats membres de l’UEMOA qui instituent une nouvelle démarche de programmation des actions sous-tendue entre autres, par l’approche de gestion axée sur les résultats, la programmation budgétaire par objectif, l’adoption de politique sectorielle, etc. Ces réformes introduisent de nouveaux outils et procédures ainsi que des calendriers de préparation qui doivent être intégrés dans le suivi-évaluation du programme.</w:t>
      </w:r>
    </w:p>
    <w:p w14:paraId="2A6570B6" w14:textId="77777777" w:rsidR="00E935C2" w:rsidRPr="00562E4A" w:rsidRDefault="00E935C2" w:rsidP="00201196">
      <w:pPr>
        <w:jc w:val="both"/>
        <w:rPr>
          <w:rFonts w:ascii="Times New Roman" w:hAnsi="Times New Roman"/>
          <w:szCs w:val="24"/>
        </w:rPr>
      </w:pPr>
      <w:r w:rsidRPr="00562E4A">
        <w:rPr>
          <w:rFonts w:ascii="Times New Roman" w:hAnsi="Times New Roman"/>
          <w:szCs w:val="24"/>
        </w:rPr>
        <w:t>De même, la gestion intégrée des ressources en eau est un processus plus vaste que les actions prioritaires retenues dans le cadre du présent Programme et qui mérite d’être suivi et évalué afin de donner un tableau d’ensemble des progrès accomplis dans le domaine. A cette fin, le dispositif de suivi-évaluation s’intégrera dans un ensemble plus vaste qui est le suivi-évaluation de la GIRE au Burkina Faso.</w:t>
      </w:r>
    </w:p>
    <w:p w14:paraId="10A1CFBC" w14:textId="77777777" w:rsidR="00E935C2" w:rsidRPr="00562E4A" w:rsidRDefault="00E935C2" w:rsidP="00201196">
      <w:pPr>
        <w:autoSpaceDE w:val="0"/>
        <w:autoSpaceDN w:val="0"/>
        <w:adjustRightInd w:val="0"/>
        <w:spacing w:after="0"/>
        <w:jc w:val="both"/>
        <w:rPr>
          <w:rFonts w:ascii="Times New Roman" w:hAnsi="Times New Roman"/>
          <w:szCs w:val="24"/>
        </w:rPr>
      </w:pPr>
      <w:r w:rsidRPr="00562E4A">
        <w:rPr>
          <w:rFonts w:ascii="Times New Roman" w:hAnsi="Times New Roman"/>
          <w:szCs w:val="24"/>
        </w:rPr>
        <w:t>Les objectifs poursuivis par le suivi-évaluation sont au nombre de quatre (4). Il s’agit de :</w:t>
      </w:r>
    </w:p>
    <w:p w14:paraId="2AAB1C11" w14:textId="77777777" w:rsidR="00E935C2" w:rsidRPr="00ED7564" w:rsidRDefault="00E935C2" w:rsidP="00201196">
      <w:pPr>
        <w:pStyle w:val="Paragraphedeliste"/>
        <w:numPr>
          <w:ilvl w:val="0"/>
          <w:numId w:val="40"/>
        </w:numPr>
        <w:autoSpaceDE w:val="0"/>
        <w:autoSpaceDN w:val="0"/>
        <w:adjustRightInd w:val="0"/>
        <w:spacing w:after="0"/>
        <w:rPr>
          <w:rFonts w:ascii="Times New Roman" w:eastAsia="Times New Roman" w:hAnsi="Times New Roman"/>
          <w:sz w:val="22"/>
          <w:szCs w:val="24"/>
          <w:lang w:val="fr-FR" w:eastAsia="fr-FR"/>
        </w:rPr>
      </w:pPr>
      <w:r w:rsidRPr="00ED7564">
        <w:rPr>
          <w:rFonts w:ascii="Times New Roman" w:eastAsia="Times New Roman" w:hAnsi="Times New Roman"/>
          <w:sz w:val="22"/>
          <w:szCs w:val="24"/>
          <w:lang w:val="fr-FR" w:eastAsia="fr-FR"/>
        </w:rPr>
        <w:t>suivre la progression de l’accomplissement des activités du Programme afin d’être en mesure de prendre à temps des mesures correctives par rapport aux insuffisances ou déviations constatées ;</w:t>
      </w:r>
    </w:p>
    <w:p w14:paraId="01607792" w14:textId="77777777" w:rsidR="00E935C2" w:rsidRPr="00ED7564" w:rsidRDefault="00E935C2" w:rsidP="00201196">
      <w:pPr>
        <w:pStyle w:val="Paragraphedeliste"/>
        <w:numPr>
          <w:ilvl w:val="0"/>
          <w:numId w:val="40"/>
        </w:numPr>
        <w:autoSpaceDE w:val="0"/>
        <w:autoSpaceDN w:val="0"/>
        <w:adjustRightInd w:val="0"/>
        <w:spacing w:after="0"/>
        <w:rPr>
          <w:rFonts w:ascii="Times New Roman" w:eastAsia="Times New Roman" w:hAnsi="Times New Roman"/>
          <w:sz w:val="22"/>
          <w:szCs w:val="24"/>
          <w:lang w:val="fr-FR" w:eastAsia="fr-FR"/>
        </w:rPr>
      </w:pPr>
      <w:r w:rsidRPr="00ED7564">
        <w:rPr>
          <w:rFonts w:ascii="Times New Roman" w:eastAsia="Times New Roman" w:hAnsi="Times New Roman"/>
          <w:sz w:val="22"/>
          <w:szCs w:val="24"/>
          <w:lang w:val="fr-FR" w:eastAsia="fr-FR"/>
        </w:rPr>
        <w:t>fournir des données et informations fiables et complètes pour permettre de produire à temps les plans et rapports de travail ;</w:t>
      </w:r>
    </w:p>
    <w:p w14:paraId="6CD7C2C6" w14:textId="77777777" w:rsidR="00E935C2" w:rsidRPr="00ED7564" w:rsidRDefault="00E935C2" w:rsidP="00201196">
      <w:pPr>
        <w:pStyle w:val="Paragraphedeliste"/>
        <w:numPr>
          <w:ilvl w:val="0"/>
          <w:numId w:val="40"/>
        </w:numPr>
        <w:autoSpaceDE w:val="0"/>
        <w:autoSpaceDN w:val="0"/>
        <w:adjustRightInd w:val="0"/>
        <w:spacing w:after="0"/>
        <w:rPr>
          <w:rFonts w:ascii="Times New Roman" w:eastAsia="Times New Roman" w:hAnsi="Times New Roman"/>
          <w:sz w:val="22"/>
          <w:szCs w:val="24"/>
          <w:lang w:val="fr-FR" w:eastAsia="fr-FR"/>
        </w:rPr>
      </w:pPr>
      <w:r w:rsidRPr="00ED7564">
        <w:rPr>
          <w:rFonts w:ascii="Times New Roman" w:eastAsia="Times New Roman" w:hAnsi="Times New Roman"/>
          <w:sz w:val="22"/>
          <w:szCs w:val="24"/>
          <w:lang w:val="fr-FR" w:eastAsia="fr-FR"/>
        </w:rPr>
        <w:t>permettre d’apprécier les performances d‘ensemble du Programme en l’occurrence les effets et impacts ;</w:t>
      </w:r>
    </w:p>
    <w:p w14:paraId="2C58229D" w14:textId="77777777" w:rsidR="00E935C2" w:rsidRPr="00562E4A" w:rsidRDefault="00E935C2" w:rsidP="00201196">
      <w:pPr>
        <w:pStyle w:val="Paragraphedeliste"/>
        <w:numPr>
          <w:ilvl w:val="0"/>
          <w:numId w:val="40"/>
        </w:numPr>
        <w:autoSpaceDE w:val="0"/>
        <w:autoSpaceDN w:val="0"/>
        <w:adjustRightInd w:val="0"/>
        <w:spacing w:after="120"/>
        <w:ind w:left="714" w:hanging="357"/>
        <w:rPr>
          <w:rFonts w:ascii="Times New Roman" w:hAnsi="Times New Roman"/>
          <w:szCs w:val="24"/>
          <w:lang w:val="fr-FR"/>
        </w:rPr>
      </w:pPr>
      <w:r w:rsidRPr="00ED7564">
        <w:rPr>
          <w:rFonts w:ascii="Times New Roman" w:eastAsia="Times New Roman" w:hAnsi="Times New Roman"/>
          <w:sz w:val="22"/>
          <w:szCs w:val="24"/>
          <w:lang w:val="fr-FR" w:eastAsia="fr-FR"/>
        </w:rPr>
        <w:t>répondre à tout instant à la question de niveau d’effectivité de la GIRE au Burkina Faso et à celle des bénéfices induits sur le développement</w:t>
      </w:r>
      <w:r w:rsidRPr="00562E4A">
        <w:rPr>
          <w:rFonts w:ascii="Times New Roman" w:hAnsi="Times New Roman"/>
          <w:szCs w:val="24"/>
          <w:lang w:val="fr-FR"/>
        </w:rPr>
        <w:t xml:space="preserve">. </w:t>
      </w:r>
    </w:p>
    <w:p w14:paraId="4C34A9A4" w14:textId="77777777" w:rsidR="00E935C2" w:rsidRPr="00562E4A" w:rsidRDefault="00E935C2" w:rsidP="00201196">
      <w:pPr>
        <w:jc w:val="both"/>
        <w:rPr>
          <w:rFonts w:ascii="Times New Roman" w:hAnsi="Times New Roman"/>
          <w:szCs w:val="24"/>
        </w:rPr>
      </w:pPr>
      <w:r w:rsidRPr="00562E4A">
        <w:rPr>
          <w:rFonts w:ascii="Times New Roman" w:hAnsi="Times New Roman"/>
          <w:szCs w:val="24"/>
        </w:rPr>
        <w:t>Le système de suivi-évaluation sera organisé en quatre composantes comprenant :</w:t>
      </w:r>
    </w:p>
    <w:p w14:paraId="1B5CD2CB" w14:textId="77777777" w:rsidR="00E935C2" w:rsidRPr="00562E4A" w:rsidRDefault="00E935C2" w:rsidP="00201196">
      <w:pPr>
        <w:pStyle w:val="Paragraphedeliste"/>
        <w:numPr>
          <w:ilvl w:val="0"/>
          <w:numId w:val="41"/>
        </w:numPr>
        <w:autoSpaceDE w:val="0"/>
        <w:autoSpaceDN w:val="0"/>
        <w:adjustRightInd w:val="0"/>
        <w:spacing w:after="0"/>
        <w:rPr>
          <w:rFonts w:ascii="Times New Roman" w:hAnsi="Times New Roman"/>
          <w:szCs w:val="24"/>
          <w:lang w:val="fr-FR"/>
        </w:rPr>
      </w:pPr>
      <w:r w:rsidRPr="00562E4A">
        <w:rPr>
          <w:rFonts w:ascii="Times New Roman" w:hAnsi="Times New Roman"/>
          <w:szCs w:val="24"/>
          <w:lang w:val="fr-FR"/>
        </w:rPr>
        <w:t>Les acteurs impliqués dans le suivi-évaluation et les attentes.</w:t>
      </w:r>
    </w:p>
    <w:p w14:paraId="530F83E5" w14:textId="77777777" w:rsidR="00E935C2" w:rsidRPr="00562E4A" w:rsidRDefault="00E935C2" w:rsidP="00201196">
      <w:pPr>
        <w:ind w:left="708"/>
        <w:jc w:val="both"/>
        <w:rPr>
          <w:rFonts w:ascii="Times New Roman" w:hAnsi="Times New Roman"/>
          <w:szCs w:val="24"/>
        </w:rPr>
      </w:pPr>
      <w:r w:rsidRPr="00562E4A">
        <w:rPr>
          <w:rFonts w:ascii="Times New Roman" w:hAnsi="Times New Roman"/>
          <w:szCs w:val="24"/>
        </w:rPr>
        <w:t xml:space="preserve">Les différents acteurs se situent au sein du Cabinet et du Secrétariat Général du ministère de tutelle, de l’unité de gestion du programme, des Agences de l’Eau, des directions centrales et déconcentrées, des partenaires techniques et financiers. Chacun a besoin à un certain moment des </w:t>
      </w:r>
      <w:r w:rsidRPr="00562E4A">
        <w:rPr>
          <w:rFonts w:ascii="Times New Roman" w:hAnsi="Times New Roman"/>
          <w:szCs w:val="24"/>
        </w:rPr>
        <w:lastRenderedPageBreak/>
        <w:t>données et informations sur le Programme afin de remplir correctement ses fonctions ou de proposer des ajustements éventuels.</w:t>
      </w:r>
    </w:p>
    <w:p w14:paraId="1543D357" w14:textId="77777777" w:rsidR="00E935C2" w:rsidRPr="00ED7564" w:rsidRDefault="00E935C2" w:rsidP="00201196">
      <w:pPr>
        <w:pStyle w:val="Paragraphedeliste"/>
        <w:numPr>
          <w:ilvl w:val="0"/>
          <w:numId w:val="41"/>
        </w:numPr>
        <w:autoSpaceDE w:val="0"/>
        <w:autoSpaceDN w:val="0"/>
        <w:adjustRightInd w:val="0"/>
        <w:spacing w:after="0"/>
        <w:rPr>
          <w:rFonts w:ascii="Times New Roman" w:eastAsia="Times New Roman" w:hAnsi="Times New Roman"/>
          <w:sz w:val="22"/>
          <w:szCs w:val="24"/>
          <w:lang w:val="fr-FR" w:eastAsia="fr-FR"/>
        </w:rPr>
      </w:pPr>
      <w:r w:rsidRPr="00ED7564">
        <w:rPr>
          <w:rFonts w:ascii="Times New Roman" w:eastAsia="Times New Roman" w:hAnsi="Times New Roman"/>
          <w:sz w:val="22"/>
          <w:szCs w:val="24"/>
          <w:lang w:val="fr-FR" w:eastAsia="fr-FR"/>
        </w:rPr>
        <w:t>Les procédures et outils de programmation et de suivi.</w:t>
      </w:r>
    </w:p>
    <w:p w14:paraId="660F80B4" w14:textId="77777777" w:rsidR="00E935C2" w:rsidRPr="00562E4A" w:rsidRDefault="00E935C2" w:rsidP="00201196">
      <w:pPr>
        <w:autoSpaceDE w:val="0"/>
        <w:autoSpaceDN w:val="0"/>
        <w:adjustRightInd w:val="0"/>
        <w:ind w:left="709"/>
        <w:jc w:val="both"/>
        <w:rPr>
          <w:rFonts w:ascii="Times New Roman" w:hAnsi="Times New Roman"/>
          <w:szCs w:val="24"/>
        </w:rPr>
      </w:pPr>
      <w:r w:rsidRPr="00562E4A">
        <w:rPr>
          <w:rFonts w:ascii="Times New Roman" w:hAnsi="Times New Roman"/>
          <w:szCs w:val="24"/>
        </w:rPr>
        <w:t>Les procédures et outils de programmation seront établis de concert avec les structures d’exécution afin de permettre au SP/GIRE de respecter les échéances imposées par les procédures d’élaboration du budget ministériel, les conventions de financement, la tenue des réunions du comité de pilotage et autres décisions nouvelles. Les procédures de collecte et de traitement des données auprès des acteurs seront définies. En outre, les relations de travail avec les structures d’exécution devront être formalisées.</w:t>
      </w:r>
    </w:p>
    <w:p w14:paraId="7BC959E5" w14:textId="77777777" w:rsidR="00E935C2" w:rsidRPr="00ED7564" w:rsidRDefault="00E935C2" w:rsidP="00201196">
      <w:pPr>
        <w:pStyle w:val="Paragraphedeliste"/>
        <w:numPr>
          <w:ilvl w:val="0"/>
          <w:numId w:val="41"/>
        </w:numPr>
        <w:autoSpaceDE w:val="0"/>
        <w:autoSpaceDN w:val="0"/>
        <w:adjustRightInd w:val="0"/>
        <w:spacing w:after="0"/>
        <w:rPr>
          <w:rFonts w:ascii="Times New Roman" w:eastAsia="Times New Roman" w:hAnsi="Times New Roman"/>
          <w:sz w:val="22"/>
          <w:szCs w:val="24"/>
          <w:lang w:val="fr-FR" w:eastAsia="fr-FR"/>
        </w:rPr>
      </w:pPr>
      <w:r w:rsidRPr="00ED7564">
        <w:rPr>
          <w:rFonts w:ascii="Times New Roman" w:eastAsia="Times New Roman" w:hAnsi="Times New Roman"/>
          <w:sz w:val="22"/>
          <w:szCs w:val="24"/>
          <w:lang w:val="fr-FR" w:eastAsia="fr-FR"/>
        </w:rPr>
        <w:t>Les procédures et outils de compte rendu, de production des rapports techniques et financiers.</w:t>
      </w:r>
    </w:p>
    <w:p w14:paraId="768AA498" w14:textId="77777777" w:rsidR="00E935C2" w:rsidRPr="00562E4A" w:rsidRDefault="00E935C2" w:rsidP="00201196">
      <w:pPr>
        <w:autoSpaceDE w:val="0"/>
        <w:autoSpaceDN w:val="0"/>
        <w:adjustRightInd w:val="0"/>
        <w:ind w:left="709"/>
        <w:jc w:val="both"/>
        <w:rPr>
          <w:rFonts w:ascii="Times New Roman" w:hAnsi="Times New Roman"/>
          <w:szCs w:val="24"/>
        </w:rPr>
      </w:pPr>
      <w:r w:rsidRPr="00562E4A">
        <w:rPr>
          <w:rFonts w:ascii="Times New Roman" w:hAnsi="Times New Roman"/>
          <w:szCs w:val="24"/>
        </w:rPr>
        <w:t>La production des divers rapports en temps utile est un signe de l’efficacité de la gestion du programme. Dans ce cadre les divers rapports ou comptes rendus seront identifiés et leurs supports définis, de même que leur processus d’élaboration et de diffusion. L’organisation des réunions internes de suivi et de celles du comité de pilotage sera précisée à ce niveau.</w:t>
      </w:r>
    </w:p>
    <w:p w14:paraId="3FD9458B" w14:textId="77777777" w:rsidR="00E935C2" w:rsidRPr="00ED7564" w:rsidRDefault="00E935C2" w:rsidP="00201196">
      <w:pPr>
        <w:pStyle w:val="Paragraphedeliste"/>
        <w:numPr>
          <w:ilvl w:val="0"/>
          <w:numId w:val="41"/>
        </w:numPr>
        <w:autoSpaceDE w:val="0"/>
        <w:autoSpaceDN w:val="0"/>
        <w:adjustRightInd w:val="0"/>
        <w:spacing w:after="0"/>
        <w:rPr>
          <w:rFonts w:ascii="Times New Roman" w:eastAsia="Times New Roman" w:hAnsi="Times New Roman"/>
          <w:sz w:val="22"/>
          <w:szCs w:val="24"/>
          <w:lang w:val="fr-FR" w:eastAsia="fr-FR"/>
        </w:rPr>
      </w:pPr>
      <w:r w:rsidRPr="00ED7564">
        <w:rPr>
          <w:rFonts w:ascii="Times New Roman" w:eastAsia="Times New Roman" w:hAnsi="Times New Roman"/>
          <w:sz w:val="22"/>
          <w:szCs w:val="24"/>
          <w:lang w:val="fr-FR" w:eastAsia="fr-FR"/>
        </w:rPr>
        <w:t>Les types et critères d’évaluation du Programme National pour la gestion intégrée des ressources en eau au Burkina Faso.</w:t>
      </w:r>
    </w:p>
    <w:p w14:paraId="0D4DB5BF" w14:textId="77777777" w:rsidR="00E935C2" w:rsidRPr="00562E4A" w:rsidRDefault="00E935C2" w:rsidP="00201196">
      <w:pPr>
        <w:ind w:left="708"/>
        <w:jc w:val="both"/>
        <w:rPr>
          <w:rFonts w:ascii="Times New Roman" w:hAnsi="Times New Roman"/>
          <w:szCs w:val="24"/>
        </w:rPr>
      </w:pPr>
      <w:r w:rsidRPr="00562E4A">
        <w:rPr>
          <w:rFonts w:ascii="Times New Roman" w:hAnsi="Times New Roman"/>
          <w:szCs w:val="24"/>
        </w:rPr>
        <w:t>Les différents types d’évaluation qui seront réalisés dans le cadre de la mise en œuvre du Programme comprennent les revues annuelles, les évaluations à mi-parcours, les évaluations finales de chaque phase et les évaluations ex-post. Les termes de références de chaque évaluation seront rédigés par le Secrétariat permanent pour la GIRE.</w:t>
      </w:r>
    </w:p>
    <w:p w14:paraId="79422877" w14:textId="77777777" w:rsidR="00E935C2" w:rsidRPr="00562E4A" w:rsidRDefault="00E935C2" w:rsidP="00201196">
      <w:pPr>
        <w:jc w:val="both"/>
        <w:rPr>
          <w:rFonts w:ascii="Times New Roman" w:hAnsi="Times New Roman"/>
          <w:szCs w:val="24"/>
        </w:rPr>
      </w:pPr>
      <w:r w:rsidRPr="00562E4A">
        <w:rPr>
          <w:rFonts w:ascii="Times New Roman" w:hAnsi="Times New Roman"/>
          <w:szCs w:val="24"/>
        </w:rPr>
        <w:t>Un manuel de suivi-</w:t>
      </w:r>
      <w:r w:rsidR="00845117">
        <w:rPr>
          <w:rFonts w:ascii="Times New Roman" w:hAnsi="Times New Roman"/>
          <w:szCs w:val="24"/>
        </w:rPr>
        <w:t>évaluation du p</w:t>
      </w:r>
      <w:r w:rsidRPr="00562E4A">
        <w:rPr>
          <w:rFonts w:ascii="Times New Roman" w:hAnsi="Times New Roman"/>
          <w:szCs w:val="24"/>
        </w:rPr>
        <w:t xml:space="preserve">rogramme précisant les différents points ci-dessus indiqués sera élaboré au démarrage afin d’intégrer les instructions nouvelles prises au niveau ministériel ou national concernant la période post 2015. </w:t>
      </w:r>
    </w:p>
    <w:p w14:paraId="29C59AB6" w14:textId="77777777" w:rsidR="00815A49" w:rsidRDefault="00815A49" w:rsidP="00E935C2">
      <w:pPr>
        <w:pStyle w:val="Titre2"/>
        <w:rPr>
          <w:rFonts w:ascii="Times New Roman" w:hAnsi="Times New Roman"/>
          <w:color w:val="auto"/>
          <w:sz w:val="26"/>
        </w:rPr>
        <w:sectPr w:rsidR="00815A49" w:rsidSect="00510A44">
          <w:footerReference w:type="default" r:id="rId11"/>
          <w:pgSz w:w="11906" w:h="16838"/>
          <w:pgMar w:top="1134" w:right="1133" w:bottom="1440" w:left="1440" w:header="794" w:footer="794" w:gutter="0"/>
          <w:cols w:space="708"/>
          <w:docGrid w:linePitch="360"/>
        </w:sectPr>
      </w:pPr>
      <w:bookmarkStart w:id="144" w:name="_Toc451161321"/>
    </w:p>
    <w:p w14:paraId="7A175364" w14:textId="3284BFFA" w:rsidR="00E935C2" w:rsidRPr="00CD142D" w:rsidRDefault="00E935C2" w:rsidP="00E935C2">
      <w:pPr>
        <w:pStyle w:val="Titre2"/>
        <w:rPr>
          <w:rFonts w:ascii="Times New Roman" w:hAnsi="Times New Roman"/>
          <w:color w:val="auto"/>
          <w:sz w:val="26"/>
        </w:rPr>
      </w:pPr>
      <w:bookmarkStart w:id="145" w:name="_Toc460519454"/>
      <w:r w:rsidRPr="00CD142D">
        <w:rPr>
          <w:rFonts w:ascii="Times New Roman" w:hAnsi="Times New Roman"/>
          <w:color w:val="auto"/>
          <w:sz w:val="26"/>
        </w:rPr>
        <w:lastRenderedPageBreak/>
        <w:t>Matrice de performance</w:t>
      </w:r>
      <w:bookmarkEnd w:id="144"/>
      <w:bookmarkEnd w:id="145"/>
    </w:p>
    <w:p w14:paraId="0E3228D9" w14:textId="1A100240" w:rsidR="003A5EC4" w:rsidRDefault="005961C4" w:rsidP="00E935C2">
      <w:pPr>
        <w:rPr>
          <w:rFonts w:ascii="Times New Roman" w:hAnsi="Times New Roman"/>
        </w:rPr>
      </w:pPr>
      <w:bookmarkStart w:id="146" w:name="_Toc450909293"/>
      <w:r>
        <w:rPr>
          <w:rFonts w:ascii="Times New Roman" w:hAnsi="Times New Roman"/>
        </w:rPr>
        <w:t xml:space="preserve">Les performances du plan d’action seront mesurées à travers la matrice de performance ci-après. </w:t>
      </w:r>
    </w:p>
    <w:p w14:paraId="2BAA7409" w14:textId="54B2D5C0" w:rsidR="00EB33DF" w:rsidRPr="00EB33DF" w:rsidRDefault="00E935C2" w:rsidP="00EB33DF">
      <w:pPr>
        <w:rPr>
          <w:rFonts w:ascii="Times New Roman" w:hAnsi="Times New Roman"/>
          <w:b/>
          <w:bCs/>
          <w:szCs w:val="24"/>
        </w:rPr>
      </w:pPr>
      <w:bookmarkStart w:id="147" w:name="_Toc460518268"/>
      <w:r w:rsidRPr="00562E4A">
        <w:rPr>
          <w:rFonts w:ascii="Times New Roman" w:hAnsi="Times New Roman"/>
        </w:rPr>
        <w:t xml:space="preserve">Tableau </w:t>
      </w:r>
      <w:r w:rsidRPr="00562E4A">
        <w:rPr>
          <w:rFonts w:ascii="Times New Roman" w:hAnsi="Times New Roman"/>
        </w:rPr>
        <w:fldChar w:fldCharType="begin"/>
      </w:r>
      <w:r w:rsidRPr="00562E4A">
        <w:rPr>
          <w:rFonts w:ascii="Times New Roman" w:hAnsi="Times New Roman"/>
        </w:rPr>
        <w:instrText xml:space="preserve"> SEQ Tableau \* ARABIC </w:instrText>
      </w:r>
      <w:r w:rsidRPr="00562E4A">
        <w:rPr>
          <w:rFonts w:ascii="Times New Roman" w:hAnsi="Times New Roman"/>
        </w:rPr>
        <w:fldChar w:fldCharType="separate"/>
      </w:r>
      <w:r>
        <w:rPr>
          <w:rFonts w:ascii="Times New Roman" w:hAnsi="Times New Roman"/>
          <w:noProof/>
        </w:rPr>
        <w:t>6</w:t>
      </w:r>
      <w:r w:rsidRPr="00562E4A">
        <w:rPr>
          <w:rFonts w:ascii="Times New Roman" w:hAnsi="Times New Roman"/>
          <w:noProof/>
        </w:rPr>
        <w:fldChar w:fldCharType="end"/>
      </w:r>
      <w:r w:rsidRPr="00562E4A">
        <w:rPr>
          <w:rFonts w:ascii="Times New Roman" w:hAnsi="Times New Roman"/>
        </w:rPr>
        <w:t xml:space="preserve"> : </w:t>
      </w:r>
      <w:r w:rsidR="00792E8C">
        <w:rPr>
          <w:rFonts w:ascii="Times New Roman" w:hAnsi="Times New Roman"/>
        </w:rPr>
        <w:t>M</w:t>
      </w:r>
      <w:r w:rsidRPr="00562E4A">
        <w:rPr>
          <w:rFonts w:ascii="Times New Roman" w:hAnsi="Times New Roman"/>
        </w:rPr>
        <w:t>atrice de performance</w:t>
      </w:r>
      <w:bookmarkEnd w:id="146"/>
      <w:bookmarkEnd w:id="147"/>
    </w:p>
    <w:tbl>
      <w:tblPr>
        <w:tblW w:w="0" w:type="auto"/>
        <w:tblCellMar>
          <w:left w:w="70" w:type="dxa"/>
          <w:right w:w="70" w:type="dxa"/>
        </w:tblCellMar>
        <w:tblLook w:val="04A0" w:firstRow="1" w:lastRow="0" w:firstColumn="1" w:lastColumn="0" w:noHBand="0" w:noVBand="1"/>
      </w:tblPr>
      <w:tblGrid>
        <w:gridCol w:w="1355"/>
        <w:gridCol w:w="692"/>
        <w:gridCol w:w="1337"/>
        <w:gridCol w:w="549"/>
        <w:gridCol w:w="625"/>
        <w:gridCol w:w="625"/>
        <w:gridCol w:w="564"/>
        <w:gridCol w:w="564"/>
        <w:gridCol w:w="564"/>
        <w:gridCol w:w="1559"/>
        <w:gridCol w:w="1175"/>
        <w:gridCol w:w="1362"/>
        <w:gridCol w:w="1013"/>
        <w:gridCol w:w="883"/>
        <w:gridCol w:w="1387"/>
      </w:tblGrid>
      <w:tr w:rsidR="00EB33DF" w:rsidRPr="00537F80" w14:paraId="09076001" w14:textId="77777777" w:rsidTr="00374A81">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45324FD7" w14:textId="77777777" w:rsidR="00EB33DF" w:rsidRPr="00537F80" w:rsidRDefault="00EB33DF" w:rsidP="00374A81">
            <w:pPr>
              <w:spacing w:after="0" w:line="240" w:lineRule="auto"/>
              <w:rPr>
                <w:rFonts w:ascii="Times New Roman" w:hAnsi="Times New Roman"/>
                <w:b/>
                <w:bCs/>
                <w:color w:val="000000"/>
                <w:sz w:val="18"/>
                <w:szCs w:val="20"/>
              </w:rPr>
            </w:pPr>
            <w:r w:rsidRPr="00023833">
              <w:rPr>
                <w:rFonts w:ascii="Times New Roman" w:hAnsi="Times New Roman"/>
                <w:b/>
                <w:bCs/>
                <w:color w:val="000000"/>
                <w:sz w:val="18"/>
                <w:szCs w:val="20"/>
              </w:rPr>
              <w:t>Indicateur</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362DCB64"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Type</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15E07E77"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Définition</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60606B7A"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Unité</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6E0815C3"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Valeur initiale 2016</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37D000"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Cible 2017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337B13"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Cible 2018</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055109"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Cible 2019</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4C028489"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Cible 2020</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17A35370"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Mode de calcul</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6FC4B717"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Méthode de collecte des données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68B0F187"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Niveau de désagrégation</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672EB1C4"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Responsable de la collecte</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0566915C"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Fréquence</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4AE33224" w14:textId="77777777" w:rsidR="00EB33DF" w:rsidRPr="00537F80" w:rsidRDefault="00EB33DF" w:rsidP="00374A81">
            <w:pPr>
              <w:spacing w:after="0" w:line="240" w:lineRule="auto"/>
              <w:rPr>
                <w:rFonts w:ascii="Times New Roman" w:hAnsi="Times New Roman"/>
                <w:b/>
                <w:bCs/>
                <w:color w:val="000000"/>
                <w:sz w:val="18"/>
                <w:szCs w:val="20"/>
              </w:rPr>
            </w:pPr>
            <w:r w:rsidRPr="00537F80">
              <w:rPr>
                <w:rFonts w:ascii="Times New Roman" w:hAnsi="Times New Roman"/>
                <w:b/>
                <w:bCs/>
                <w:color w:val="000000"/>
                <w:sz w:val="18"/>
                <w:szCs w:val="20"/>
              </w:rPr>
              <w:t>Sources des données</w:t>
            </w:r>
          </w:p>
        </w:tc>
      </w:tr>
      <w:tr w:rsidR="00EB33DF" w:rsidRPr="00537F80" w14:paraId="00B53367" w14:textId="77777777" w:rsidTr="00374A81">
        <w:trPr>
          <w:trHeight w:val="20"/>
        </w:trPr>
        <w:tc>
          <w:tcPr>
            <w:tcW w:w="0" w:type="auto"/>
            <w:gridSpan w:val="15"/>
            <w:tcBorders>
              <w:top w:val="nil"/>
              <w:left w:val="single" w:sz="4" w:space="0" w:color="auto"/>
              <w:bottom w:val="single" w:sz="4" w:space="0" w:color="auto"/>
              <w:right w:val="single" w:sz="4" w:space="0" w:color="auto"/>
            </w:tcBorders>
            <w:shd w:val="clear" w:color="000000" w:fill="F2F2F2"/>
            <w:vAlign w:val="center"/>
          </w:tcPr>
          <w:p w14:paraId="7AFAC06E" w14:textId="77777777" w:rsidR="00EB33DF" w:rsidRPr="00537F80" w:rsidRDefault="00EB33DF" w:rsidP="00374A81">
            <w:pPr>
              <w:spacing w:after="0" w:line="240" w:lineRule="auto"/>
              <w:rPr>
                <w:rFonts w:ascii="Times New Roman" w:hAnsi="Times New Roman"/>
                <w:b/>
                <w:bCs/>
                <w:color w:val="000000"/>
                <w:sz w:val="20"/>
                <w:szCs w:val="20"/>
              </w:rPr>
            </w:pPr>
            <w:r w:rsidRPr="00537F80">
              <w:rPr>
                <w:rFonts w:ascii="Times New Roman" w:hAnsi="Times New Roman"/>
                <w:b/>
                <w:bCs/>
                <w:color w:val="000000"/>
                <w:sz w:val="20"/>
                <w:szCs w:val="20"/>
              </w:rPr>
              <w:t>OBJECTIF STRATEGIQUE : Contribuer durablement à la satisfaction des besoins en eau douce des usagers et des écosystèmes aquatiques.</w:t>
            </w:r>
          </w:p>
        </w:tc>
      </w:tr>
      <w:tr w:rsidR="00EB33DF" w:rsidRPr="00537F80" w14:paraId="1C0F9E92"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819836"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Indicateur 1 :</w:t>
            </w:r>
            <w:r w:rsidRPr="00537F80">
              <w:rPr>
                <w:rFonts w:ascii="Times New Roman" w:hAnsi="Times New Roman"/>
                <w:color w:val="000000"/>
                <w:sz w:val="20"/>
                <w:szCs w:val="20"/>
              </w:rPr>
              <w:t xml:space="preserve"> Niveau de satisfaction des besoins en eau des usagers.</w:t>
            </w:r>
          </w:p>
        </w:tc>
        <w:tc>
          <w:tcPr>
            <w:tcW w:w="0" w:type="auto"/>
            <w:tcBorders>
              <w:top w:val="nil"/>
              <w:left w:val="nil"/>
              <w:bottom w:val="single" w:sz="4" w:space="0" w:color="auto"/>
              <w:right w:val="single" w:sz="4" w:space="0" w:color="auto"/>
            </w:tcBorders>
            <w:shd w:val="clear" w:color="000000" w:fill="FFFFFF"/>
            <w:vAlign w:val="center"/>
            <w:hideMark/>
          </w:tcPr>
          <w:p w14:paraId="00B9266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Impact.</w:t>
            </w:r>
          </w:p>
        </w:tc>
        <w:tc>
          <w:tcPr>
            <w:tcW w:w="0" w:type="auto"/>
            <w:tcBorders>
              <w:top w:val="nil"/>
              <w:left w:val="nil"/>
              <w:bottom w:val="single" w:sz="4" w:space="0" w:color="auto"/>
              <w:right w:val="single" w:sz="4" w:space="0" w:color="auto"/>
            </w:tcBorders>
            <w:shd w:val="clear" w:color="000000" w:fill="FFFFFF"/>
            <w:vAlign w:val="center"/>
            <w:hideMark/>
          </w:tcPr>
          <w:p w14:paraId="5A026FF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Niveau de satisfaction des besoins en eau des usagers.</w:t>
            </w:r>
          </w:p>
        </w:tc>
        <w:tc>
          <w:tcPr>
            <w:tcW w:w="0" w:type="auto"/>
            <w:tcBorders>
              <w:top w:val="nil"/>
              <w:left w:val="nil"/>
              <w:bottom w:val="single" w:sz="4" w:space="0" w:color="auto"/>
              <w:right w:val="single" w:sz="4" w:space="0" w:color="auto"/>
            </w:tcBorders>
            <w:shd w:val="clear" w:color="000000" w:fill="FFFFFF"/>
            <w:vAlign w:val="center"/>
            <w:hideMark/>
          </w:tcPr>
          <w:p w14:paraId="2A8D517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bottom"/>
            <w:hideMark/>
          </w:tcPr>
          <w:p w14:paraId="0A79EF50"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00B0F0"/>
            <w:vAlign w:val="center"/>
            <w:hideMark/>
          </w:tcPr>
          <w:p w14:paraId="02DE7754"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A définir en  2017</w:t>
            </w:r>
          </w:p>
        </w:tc>
        <w:tc>
          <w:tcPr>
            <w:tcW w:w="0" w:type="auto"/>
            <w:tcBorders>
              <w:top w:val="nil"/>
              <w:left w:val="nil"/>
              <w:bottom w:val="single" w:sz="4" w:space="0" w:color="auto"/>
              <w:right w:val="single" w:sz="4" w:space="0" w:color="auto"/>
            </w:tcBorders>
            <w:shd w:val="clear" w:color="auto" w:fill="auto"/>
            <w:vAlign w:val="center"/>
            <w:hideMark/>
          </w:tcPr>
          <w:p w14:paraId="2B948BE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CC74A0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0470A34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70338F8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Moyenne simple des taux par Catégorisation de la satisfaction des besoins en eau des usagers :</w:t>
            </w:r>
            <w:r w:rsidRPr="00537F80">
              <w:rPr>
                <w:rFonts w:ascii="Times New Roman" w:hAnsi="Times New Roman"/>
                <w:color w:val="000000"/>
                <w:sz w:val="20"/>
                <w:szCs w:val="20"/>
              </w:rPr>
              <w:br/>
              <w:t>-Non satisfait (0-35%)</w:t>
            </w:r>
            <w:r w:rsidRPr="00537F80">
              <w:rPr>
                <w:rFonts w:ascii="Times New Roman" w:hAnsi="Times New Roman"/>
                <w:color w:val="000000"/>
                <w:sz w:val="20"/>
                <w:szCs w:val="20"/>
              </w:rPr>
              <w:br/>
              <w:t>-Faiblement satisfait (35-50%)</w:t>
            </w:r>
            <w:r w:rsidRPr="00537F80">
              <w:rPr>
                <w:rFonts w:ascii="Times New Roman" w:hAnsi="Times New Roman"/>
                <w:color w:val="000000"/>
                <w:sz w:val="20"/>
                <w:szCs w:val="20"/>
              </w:rPr>
              <w:br/>
              <w:t>-Moyennement satisfait (50-75%)</w:t>
            </w:r>
            <w:r w:rsidRPr="00537F80">
              <w:rPr>
                <w:rFonts w:ascii="Times New Roman" w:hAnsi="Times New Roman"/>
                <w:color w:val="000000"/>
                <w:sz w:val="20"/>
                <w:szCs w:val="20"/>
              </w:rPr>
              <w:br/>
              <w:t>-Satisfait (75-100%)</w:t>
            </w:r>
          </w:p>
        </w:tc>
        <w:tc>
          <w:tcPr>
            <w:tcW w:w="0" w:type="auto"/>
            <w:tcBorders>
              <w:top w:val="nil"/>
              <w:left w:val="nil"/>
              <w:bottom w:val="single" w:sz="4" w:space="0" w:color="auto"/>
              <w:right w:val="single" w:sz="4" w:space="0" w:color="auto"/>
            </w:tcBorders>
            <w:shd w:val="clear" w:color="000000" w:fill="FFFFFF"/>
            <w:vAlign w:val="center"/>
            <w:hideMark/>
          </w:tcPr>
          <w:p w14:paraId="0515767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Enquête par Sondage auprès de chaque catégorie d'usages par un </w:t>
            </w:r>
            <w:r w:rsidRPr="00537F80">
              <w:rPr>
                <w:rFonts w:ascii="Times New Roman" w:hAnsi="Times New Roman"/>
                <w:color w:val="000000"/>
                <w:sz w:val="20"/>
                <w:szCs w:val="20"/>
              </w:rPr>
              <w:br/>
              <w:t xml:space="preserve">cabinet spécialisé </w:t>
            </w:r>
          </w:p>
        </w:tc>
        <w:tc>
          <w:tcPr>
            <w:tcW w:w="0" w:type="auto"/>
            <w:tcBorders>
              <w:top w:val="nil"/>
              <w:left w:val="nil"/>
              <w:bottom w:val="single" w:sz="4" w:space="0" w:color="auto"/>
              <w:right w:val="single" w:sz="4" w:space="0" w:color="auto"/>
            </w:tcBorders>
            <w:shd w:val="clear" w:color="000000" w:fill="FFFFFF"/>
            <w:vAlign w:val="center"/>
            <w:hideMark/>
          </w:tcPr>
          <w:p w14:paraId="236DD5F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Espace de gestion</w:t>
            </w:r>
          </w:p>
        </w:tc>
        <w:tc>
          <w:tcPr>
            <w:tcW w:w="0" w:type="auto"/>
            <w:tcBorders>
              <w:top w:val="nil"/>
              <w:left w:val="nil"/>
              <w:bottom w:val="single" w:sz="4" w:space="0" w:color="auto"/>
              <w:right w:val="single" w:sz="4" w:space="0" w:color="auto"/>
            </w:tcBorders>
            <w:shd w:val="clear" w:color="000000" w:fill="FFFFFF"/>
            <w:vAlign w:val="center"/>
            <w:hideMark/>
          </w:tcPr>
          <w:p w14:paraId="47B5794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Agences de l'Eau</w:t>
            </w:r>
            <w:r w:rsidRPr="00537F80">
              <w:rPr>
                <w:rFonts w:ascii="Times New Roman" w:hAnsi="Times New Roman"/>
                <w:color w:val="000000"/>
                <w:sz w:val="20"/>
                <w:szCs w:val="20"/>
              </w:rPr>
              <w:br/>
              <w:t>SP-GIRE</w:t>
            </w:r>
          </w:p>
        </w:tc>
        <w:tc>
          <w:tcPr>
            <w:tcW w:w="0" w:type="auto"/>
            <w:tcBorders>
              <w:top w:val="nil"/>
              <w:left w:val="nil"/>
              <w:bottom w:val="single" w:sz="4" w:space="0" w:color="auto"/>
              <w:right w:val="single" w:sz="4" w:space="0" w:color="auto"/>
            </w:tcBorders>
            <w:shd w:val="clear" w:color="000000" w:fill="FFFFFF"/>
            <w:vAlign w:val="center"/>
            <w:hideMark/>
          </w:tcPr>
          <w:p w14:paraId="17FAAD3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Triennale</w:t>
            </w:r>
          </w:p>
        </w:tc>
        <w:tc>
          <w:tcPr>
            <w:tcW w:w="0" w:type="auto"/>
            <w:tcBorders>
              <w:top w:val="nil"/>
              <w:left w:val="nil"/>
              <w:bottom w:val="single" w:sz="4" w:space="0" w:color="auto"/>
              <w:right w:val="single" w:sz="4" w:space="0" w:color="auto"/>
            </w:tcBorders>
            <w:shd w:val="clear" w:color="000000" w:fill="FFFFFF"/>
            <w:vAlign w:val="center"/>
            <w:hideMark/>
          </w:tcPr>
          <w:p w14:paraId="06D45D6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de sondage</w:t>
            </w:r>
            <w:r w:rsidRPr="00537F80">
              <w:rPr>
                <w:rFonts w:ascii="Times New Roman" w:hAnsi="Times New Roman"/>
                <w:color w:val="000000"/>
                <w:sz w:val="20"/>
                <w:szCs w:val="20"/>
              </w:rPr>
              <w:br/>
              <w:t xml:space="preserve">Recensement général agricole </w:t>
            </w:r>
            <w:r w:rsidRPr="00537F80">
              <w:rPr>
                <w:rFonts w:ascii="Times New Roman" w:hAnsi="Times New Roman"/>
                <w:color w:val="000000"/>
                <w:sz w:val="20"/>
                <w:szCs w:val="20"/>
              </w:rPr>
              <w:br/>
              <w:t>Enquête intégrale sur les conditions de vie des ménages</w:t>
            </w:r>
            <w:r w:rsidRPr="00537F80">
              <w:rPr>
                <w:rFonts w:ascii="Times New Roman" w:hAnsi="Times New Roman"/>
                <w:color w:val="000000"/>
                <w:sz w:val="20"/>
                <w:szCs w:val="20"/>
              </w:rPr>
              <w:br/>
              <w:t>Rapports du PN-AEP</w:t>
            </w:r>
            <w:r w:rsidRPr="00537F80">
              <w:rPr>
                <w:rFonts w:ascii="Times New Roman" w:hAnsi="Times New Roman"/>
                <w:color w:val="000000"/>
                <w:sz w:val="20"/>
                <w:szCs w:val="20"/>
              </w:rPr>
              <w:br/>
              <w:t>Rapports du PN-AEUE</w:t>
            </w:r>
          </w:p>
        </w:tc>
      </w:tr>
      <w:tr w:rsidR="00EB33DF" w:rsidRPr="00537F80" w14:paraId="0C7CF584" w14:textId="77777777" w:rsidTr="00374A81">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000000" w:fill="EEECE1"/>
            <w:vAlign w:val="center"/>
            <w:hideMark/>
          </w:tcPr>
          <w:p w14:paraId="1E430754" w14:textId="77777777" w:rsidR="00EB33DF" w:rsidRPr="00537F80" w:rsidRDefault="00EB33DF" w:rsidP="00374A81">
            <w:pPr>
              <w:spacing w:after="0" w:line="240" w:lineRule="auto"/>
              <w:rPr>
                <w:rFonts w:ascii="Times New Roman" w:hAnsi="Times New Roman"/>
                <w:b/>
                <w:bCs/>
                <w:color w:val="000000"/>
                <w:sz w:val="20"/>
                <w:szCs w:val="20"/>
              </w:rPr>
            </w:pPr>
            <w:r w:rsidRPr="00537F80">
              <w:rPr>
                <w:rFonts w:ascii="Times New Roman" w:hAnsi="Times New Roman"/>
                <w:b/>
                <w:bCs/>
                <w:color w:val="000000"/>
                <w:sz w:val="20"/>
                <w:szCs w:val="20"/>
              </w:rPr>
              <w:t>OBJECTIF OPÉRATIONNEL</w:t>
            </w:r>
            <w:r>
              <w:rPr>
                <w:rFonts w:ascii="Times New Roman" w:hAnsi="Times New Roman"/>
                <w:b/>
                <w:bCs/>
                <w:color w:val="000000"/>
                <w:sz w:val="20"/>
                <w:szCs w:val="20"/>
              </w:rPr>
              <w:t xml:space="preserve"> 1</w:t>
            </w:r>
            <w:r w:rsidRPr="00537F80">
              <w:rPr>
                <w:rFonts w:ascii="Times New Roman" w:hAnsi="Times New Roman"/>
                <w:b/>
                <w:bCs/>
                <w:color w:val="000000"/>
                <w:sz w:val="20"/>
                <w:szCs w:val="20"/>
              </w:rPr>
              <w:t> : Réduire les infractions relatives à la réglementation en matière d’eau.</w:t>
            </w:r>
          </w:p>
        </w:tc>
      </w:tr>
      <w:tr w:rsidR="00EB33DF" w:rsidRPr="00537F80" w14:paraId="1970E92F"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E36DD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Indicateur 1 : Variation des infractions.</w:t>
            </w:r>
          </w:p>
        </w:tc>
        <w:tc>
          <w:tcPr>
            <w:tcW w:w="0" w:type="auto"/>
            <w:tcBorders>
              <w:top w:val="nil"/>
              <w:left w:val="nil"/>
              <w:bottom w:val="single" w:sz="4" w:space="0" w:color="auto"/>
              <w:right w:val="single" w:sz="4" w:space="0" w:color="auto"/>
            </w:tcBorders>
            <w:shd w:val="clear" w:color="000000" w:fill="FFFFFF"/>
            <w:vAlign w:val="center"/>
            <w:hideMark/>
          </w:tcPr>
          <w:p w14:paraId="1FF8D2D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27BDCC9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Écart relatif d’une année à l’autre des infractions liées à la réglementation sur l’eau.</w:t>
            </w:r>
          </w:p>
        </w:tc>
        <w:tc>
          <w:tcPr>
            <w:tcW w:w="0" w:type="auto"/>
            <w:tcBorders>
              <w:top w:val="nil"/>
              <w:left w:val="nil"/>
              <w:bottom w:val="single" w:sz="4" w:space="0" w:color="auto"/>
              <w:right w:val="single" w:sz="4" w:space="0" w:color="auto"/>
            </w:tcBorders>
            <w:shd w:val="clear" w:color="000000" w:fill="FFFFFF"/>
            <w:vAlign w:val="center"/>
            <w:hideMark/>
          </w:tcPr>
          <w:p w14:paraId="375D823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1959198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00B0F0"/>
            <w:vAlign w:val="center"/>
            <w:hideMark/>
          </w:tcPr>
          <w:p w14:paraId="0A35F81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 définir en 2017</w:t>
            </w:r>
          </w:p>
        </w:tc>
        <w:tc>
          <w:tcPr>
            <w:tcW w:w="0" w:type="auto"/>
            <w:tcBorders>
              <w:top w:val="nil"/>
              <w:left w:val="nil"/>
              <w:bottom w:val="single" w:sz="4" w:space="0" w:color="auto"/>
              <w:right w:val="single" w:sz="4" w:space="0" w:color="auto"/>
            </w:tcBorders>
            <w:shd w:val="clear" w:color="000000" w:fill="FFFFFF"/>
            <w:vAlign w:val="center"/>
            <w:hideMark/>
          </w:tcPr>
          <w:p w14:paraId="537B30D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380E9C6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2393CB0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77E0A5A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(Différence entre les infractions constatées à l’année n et les infractions constatées à l’année n-1 divisées par le nombre d’infractions de l’année n-1)*100</w:t>
            </w:r>
          </w:p>
        </w:tc>
        <w:tc>
          <w:tcPr>
            <w:tcW w:w="0" w:type="auto"/>
            <w:tcBorders>
              <w:top w:val="nil"/>
              <w:left w:val="nil"/>
              <w:bottom w:val="single" w:sz="4" w:space="0" w:color="auto"/>
              <w:right w:val="single" w:sz="4" w:space="0" w:color="auto"/>
            </w:tcBorders>
            <w:shd w:val="clear" w:color="000000" w:fill="FFFFFF"/>
            <w:vAlign w:val="center"/>
            <w:hideMark/>
          </w:tcPr>
          <w:p w14:paraId="0040F1C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Enquêtes.</w:t>
            </w:r>
            <w:r w:rsidRPr="00537F80">
              <w:rPr>
                <w:rFonts w:ascii="Times New Roman" w:hAnsi="Times New Roman"/>
                <w:color w:val="000000"/>
                <w:sz w:val="20"/>
                <w:szCs w:val="20"/>
              </w:rPr>
              <w:br/>
              <w:t>Exploitation documentaire.</w:t>
            </w:r>
            <w:r w:rsidRPr="00537F80">
              <w:rPr>
                <w:rFonts w:ascii="Times New Roman" w:hAnsi="Times New Roman"/>
                <w:color w:val="000000"/>
                <w:sz w:val="20"/>
                <w:szCs w:val="20"/>
              </w:rPr>
              <w:br/>
              <w:t>Suivi régulier.</w:t>
            </w:r>
          </w:p>
        </w:tc>
        <w:tc>
          <w:tcPr>
            <w:tcW w:w="0" w:type="auto"/>
            <w:tcBorders>
              <w:top w:val="nil"/>
              <w:left w:val="nil"/>
              <w:bottom w:val="single" w:sz="4" w:space="0" w:color="auto"/>
              <w:right w:val="single" w:sz="4" w:space="0" w:color="auto"/>
            </w:tcBorders>
            <w:shd w:val="clear" w:color="000000" w:fill="FFFFFF"/>
            <w:vAlign w:val="center"/>
            <w:hideMark/>
          </w:tcPr>
          <w:p w14:paraId="5687688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Bassin hydrographique</w:t>
            </w:r>
          </w:p>
        </w:tc>
        <w:tc>
          <w:tcPr>
            <w:tcW w:w="0" w:type="auto"/>
            <w:tcBorders>
              <w:top w:val="nil"/>
              <w:left w:val="nil"/>
              <w:bottom w:val="single" w:sz="4" w:space="0" w:color="auto"/>
              <w:right w:val="single" w:sz="4" w:space="0" w:color="auto"/>
            </w:tcBorders>
            <w:shd w:val="clear" w:color="000000" w:fill="FFFFFF"/>
            <w:vAlign w:val="center"/>
            <w:hideMark/>
          </w:tcPr>
          <w:p w14:paraId="23C2071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Services impliqués dans la police de l’eau.</w:t>
            </w:r>
            <w:r w:rsidRPr="00537F80">
              <w:rPr>
                <w:rFonts w:ascii="Times New Roman" w:hAnsi="Times New Roman"/>
                <w:color w:val="000000"/>
                <w:sz w:val="20"/>
                <w:szCs w:val="20"/>
              </w:rPr>
              <w:br/>
              <w:t>Agences de l'eau</w:t>
            </w:r>
          </w:p>
        </w:tc>
        <w:tc>
          <w:tcPr>
            <w:tcW w:w="0" w:type="auto"/>
            <w:tcBorders>
              <w:top w:val="nil"/>
              <w:left w:val="nil"/>
              <w:bottom w:val="single" w:sz="4" w:space="0" w:color="auto"/>
              <w:right w:val="single" w:sz="4" w:space="0" w:color="auto"/>
            </w:tcBorders>
            <w:shd w:val="clear" w:color="000000" w:fill="FFFFFF"/>
            <w:vAlign w:val="center"/>
            <w:hideMark/>
          </w:tcPr>
          <w:p w14:paraId="6596015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Annuelle </w:t>
            </w:r>
          </w:p>
        </w:tc>
        <w:tc>
          <w:tcPr>
            <w:tcW w:w="0" w:type="auto"/>
            <w:tcBorders>
              <w:top w:val="nil"/>
              <w:left w:val="nil"/>
              <w:bottom w:val="single" w:sz="4" w:space="0" w:color="auto"/>
              <w:right w:val="single" w:sz="4" w:space="0" w:color="auto"/>
            </w:tcBorders>
            <w:shd w:val="clear" w:color="000000" w:fill="FFFFFF"/>
            <w:vAlign w:val="center"/>
            <w:hideMark/>
          </w:tcPr>
          <w:p w14:paraId="46BE9BE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d’activités des services police de l'eau.</w:t>
            </w:r>
            <w:r w:rsidRPr="00537F80">
              <w:rPr>
                <w:rFonts w:ascii="Times New Roman" w:hAnsi="Times New Roman"/>
                <w:color w:val="000000"/>
                <w:sz w:val="20"/>
                <w:szCs w:val="20"/>
              </w:rPr>
              <w:br/>
              <w:t>Rapports d’activités des agences de l’eau.</w:t>
            </w:r>
            <w:r w:rsidRPr="00537F80">
              <w:rPr>
                <w:rFonts w:ascii="Times New Roman" w:hAnsi="Times New Roman"/>
                <w:color w:val="000000"/>
                <w:sz w:val="20"/>
                <w:szCs w:val="20"/>
              </w:rPr>
              <w:br/>
              <w:t>Procès-verbaux.</w:t>
            </w:r>
          </w:p>
        </w:tc>
      </w:tr>
      <w:tr w:rsidR="00EB33DF" w:rsidRPr="00537F80" w14:paraId="33B2E04B"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AE5CE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lastRenderedPageBreak/>
              <w:t>Indicateur 2 : Nombre de services de police de l’eau fonctionnels</w:t>
            </w:r>
          </w:p>
        </w:tc>
        <w:tc>
          <w:tcPr>
            <w:tcW w:w="0" w:type="auto"/>
            <w:tcBorders>
              <w:top w:val="nil"/>
              <w:left w:val="nil"/>
              <w:bottom w:val="single" w:sz="4" w:space="0" w:color="auto"/>
              <w:right w:val="single" w:sz="4" w:space="0" w:color="auto"/>
            </w:tcBorders>
            <w:shd w:val="clear" w:color="000000" w:fill="FFFFFF"/>
            <w:vAlign w:val="center"/>
            <w:hideMark/>
          </w:tcPr>
          <w:p w14:paraId="0B2E156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01F7FF5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de services de la police de l’eau fonctionnel.</w:t>
            </w:r>
          </w:p>
        </w:tc>
        <w:tc>
          <w:tcPr>
            <w:tcW w:w="0" w:type="auto"/>
            <w:tcBorders>
              <w:top w:val="nil"/>
              <w:left w:val="nil"/>
              <w:bottom w:val="single" w:sz="4" w:space="0" w:color="auto"/>
              <w:right w:val="single" w:sz="4" w:space="0" w:color="auto"/>
            </w:tcBorders>
            <w:shd w:val="clear" w:color="000000" w:fill="FFFFFF"/>
            <w:vAlign w:val="center"/>
            <w:hideMark/>
          </w:tcPr>
          <w:p w14:paraId="220A734F" w14:textId="77777777" w:rsidR="00EB33DF" w:rsidRPr="00537F80" w:rsidRDefault="00EB33DF" w:rsidP="00374A81">
            <w:pPr>
              <w:spacing w:after="0" w:line="240" w:lineRule="auto"/>
              <w:rPr>
                <w:rFonts w:ascii="Times New Roman" w:hAnsi="Times New Roman"/>
                <w:color w:val="000000"/>
                <w:sz w:val="20"/>
                <w:szCs w:val="20"/>
              </w:rPr>
            </w:pPr>
            <w:proofErr w:type="spellStart"/>
            <w:r w:rsidRPr="00537F80">
              <w:rPr>
                <w:rFonts w:ascii="Times New Roman" w:hAnsi="Times New Roman"/>
                <w:color w:val="000000"/>
                <w:sz w:val="20"/>
                <w:szCs w:val="20"/>
              </w:rPr>
              <w:t>Nbre</w:t>
            </w:r>
            <w:proofErr w:type="spellEnd"/>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05F66FF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14:paraId="5A327ED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4</w:t>
            </w:r>
          </w:p>
        </w:tc>
        <w:tc>
          <w:tcPr>
            <w:tcW w:w="0" w:type="auto"/>
            <w:tcBorders>
              <w:top w:val="nil"/>
              <w:left w:val="nil"/>
              <w:bottom w:val="single" w:sz="4" w:space="0" w:color="auto"/>
              <w:right w:val="single" w:sz="4" w:space="0" w:color="auto"/>
            </w:tcBorders>
            <w:shd w:val="clear" w:color="000000" w:fill="FFFFFF"/>
            <w:vAlign w:val="center"/>
            <w:hideMark/>
          </w:tcPr>
          <w:p w14:paraId="5E39FB9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             7   </w:t>
            </w:r>
          </w:p>
        </w:tc>
        <w:tc>
          <w:tcPr>
            <w:tcW w:w="0" w:type="auto"/>
            <w:tcBorders>
              <w:top w:val="nil"/>
              <w:left w:val="nil"/>
              <w:bottom w:val="single" w:sz="4" w:space="0" w:color="auto"/>
              <w:right w:val="single" w:sz="4" w:space="0" w:color="auto"/>
            </w:tcBorders>
            <w:shd w:val="clear" w:color="000000" w:fill="FFFFFF"/>
            <w:vAlign w:val="center"/>
            <w:hideMark/>
          </w:tcPr>
          <w:p w14:paraId="7174B93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10</w:t>
            </w:r>
          </w:p>
        </w:tc>
        <w:tc>
          <w:tcPr>
            <w:tcW w:w="0" w:type="auto"/>
            <w:tcBorders>
              <w:top w:val="nil"/>
              <w:left w:val="nil"/>
              <w:bottom w:val="single" w:sz="4" w:space="0" w:color="auto"/>
              <w:right w:val="single" w:sz="4" w:space="0" w:color="auto"/>
            </w:tcBorders>
            <w:shd w:val="clear" w:color="000000" w:fill="FFFFFF"/>
            <w:vAlign w:val="center"/>
            <w:hideMark/>
          </w:tcPr>
          <w:p w14:paraId="25F3A25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0EA7D89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Décompte du nombre de services de la Police de l’eau fonctionnel en année n.</w:t>
            </w:r>
          </w:p>
        </w:tc>
        <w:tc>
          <w:tcPr>
            <w:tcW w:w="0" w:type="auto"/>
            <w:tcBorders>
              <w:top w:val="nil"/>
              <w:left w:val="nil"/>
              <w:bottom w:val="single" w:sz="4" w:space="0" w:color="auto"/>
              <w:right w:val="single" w:sz="4" w:space="0" w:color="auto"/>
            </w:tcBorders>
            <w:shd w:val="clear" w:color="000000" w:fill="FFFFFF"/>
            <w:vAlign w:val="center"/>
            <w:hideMark/>
          </w:tcPr>
          <w:p w14:paraId="582C214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r w:rsidRPr="00537F80">
              <w:rPr>
                <w:rFonts w:ascii="Times New Roman" w:hAnsi="Times New Roman"/>
                <w:color w:val="000000"/>
                <w:sz w:val="20"/>
                <w:szCs w:val="20"/>
              </w:rPr>
              <w:br/>
              <w:t>Suivi régulier</w:t>
            </w:r>
          </w:p>
        </w:tc>
        <w:tc>
          <w:tcPr>
            <w:tcW w:w="0" w:type="auto"/>
            <w:tcBorders>
              <w:top w:val="nil"/>
              <w:left w:val="nil"/>
              <w:bottom w:val="single" w:sz="4" w:space="0" w:color="auto"/>
              <w:right w:val="single" w:sz="4" w:space="0" w:color="auto"/>
            </w:tcBorders>
            <w:shd w:val="clear" w:color="000000" w:fill="FFFFFF"/>
            <w:vAlign w:val="center"/>
            <w:hideMark/>
          </w:tcPr>
          <w:p w14:paraId="300531C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National </w:t>
            </w:r>
          </w:p>
        </w:tc>
        <w:tc>
          <w:tcPr>
            <w:tcW w:w="0" w:type="auto"/>
            <w:tcBorders>
              <w:top w:val="nil"/>
              <w:left w:val="nil"/>
              <w:bottom w:val="single" w:sz="4" w:space="0" w:color="auto"/>
              <w:right w:val="single" w:sz="4" w:space="0" w:color="auto"/>
            </w:tcBorders>
            <w:shd w:val="clear" w:color="000000" w:fill="FFFFFF"/>
            <w:vAlign w:val="center"/>
            <w:hideMark/>
          </w:tcPr>
          <w:p w14:paraId="5254683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Services impliqués dans la police de l’eau.</w:t>
            </w:r>
          </w:p>
        </w:tc>
        <w:tc>
          <w:tcPr>
            <w:tcW w:w="0" w:type="auto"/>
            <w:tcBorders>
              <w:top w:val="nil"/>
              <w:left w:val="nil"/>
              <w:bottom w:val="single" w:sz="4" w:space="0" w:color="auto"/>
              <w:right w:val="single" w:sz="4" w:space="0" w:color="auto"/>
            </w:tcBorders>
            <w:shd w:val="clear" w:color="000000" w:fill="FFFFFF"/>
            <w:vAlign w:val="center"/>
            <w:hideMark/>
          </w:tcPr>
          <w:p w14:paraId="0B2F625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000000" w:fill="FFFFFF"/>
            <w:vAlign w:val="center"/>
            <w:hideMark/>
          </w:tcPr>
          <w:p w14:paraId="33DCABA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d’activités des services.</w:t>
            </w:r>
            <w:r w:rsidRPr="00537F80">
              <w:rPr>
                <w:rFonts w:ascii="Times New Roman" w:hAnsi="Times New Roman"/>
                <w:color w:val="000000"/>
                <w:sz w:val="20"/>
                <w:szCs w:val="20"/>
              </w:rPr>
              <w:br/>
              <w:t>Rapport bilan annuel du SP/GIRE</w:t>
            </w:r>
          </w:p>
        </w:tc>
      </w:tr>
      <w:tr w:rsidR="00EB33DF" w:rsidRPr="00537F80" w14:paraId="4B600BEF" w14:textId="77777777" w:rsidTr="00374A81">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000000" w:fill="DDD9C3"/>
            <w:vAlign w:val="center"/>
            <w:hideMark/>
          </w:tcPr>
          <w:p w14:paraId="70536BEB" w14:textId="77777777" w:rsidR="00EB33DF" w:rsidRPr="00537F80" w:rsidRDefault="00EB33DF" w:rsidP="00374A81">
            <w:pPr>
              <w:spacing w:after="0" w:line="240" w:lineRule="auto"/>
              <w:rPr>
                <w:rFonts w:ascii="Times New Roman" w:hAnsi="Times New Roman"/>
                <w:b/>
                <w:bCs/>
                <w:color w:val="000000"/>
                <w:sz w:val="20"/>
                <w:szCs w:val="20"/>
              </w:rPr>
            </w:pPr>
            <w:r w:rsidRPr="00537F80">
              <w:rPr>
                <w:rFonts w:ascii="Times New Roman" w:hAnsi="Times New Roman"/>
                <w:b/>
                <w:bCs/>
                <w:color w:val="000000"/>
                <w:sz w:val="20"/>
                <w:szCs w:val="20"/>
              </w:rPr>
              <w:t>OBJECTIF OPÉRATIONNEL</w:t>
            </w:r>
            <w:r>
              <w:rPr>
                <w:rFonts w:ascii="Times New Roman" w:hAnsi="Times New Roman"/>
                <w:b/>
                <w:bCs/>
                <w:color w:val="000000"/>
                <w:sz w:val="20"/>
                <w:szCs w:val="20"/>
              </w:rPr>
              <w:t xml:space="preserve"> 2</w:t>
            </w:r>
            <w:r w:rsidRPr="00537F80">
              <w:rPr>
                <w:rFonts w:ascii="Times New Roman" w:hAnsi="Times New Roman"/>
                <w:b/>
                <w:bCs/>
                <w:color w:val="000000"/>
                <w:sz w:val="20"/>
                <w:szCs w:val="20"/>
              </w:rPr>
              <w:t> : Accroître les ressources financières pour la protection des ressources en eau.</w:t>
            </w:r>
          </w:p>
        </w:tc>
      </w:tr>
      <w:tr w:rsidR="00EB33DF" w:rsidRPr="00537F80" w14:paraId="224D66BB"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B6A98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Indicateur 1 : Taux de recouvrement de la CFE. (Base assiette)</w:t>
            </w:r>
          </w:p>
        </w:tc>
        <w:tc>
          <w:tcPr>
            <w:tcW w:w="0" w:type="auto"/>
            <w:tcBorders>
              <w:top w:val="nil"/>
              <w:left w:val="nil"/>
              <w:bottom w:val="single" w:sz="4" w:space="0" w:color="auto"/>
              <w:right w:val="single" w:sz="4" w:space="0" w:color="auto"/>
            </w:tcBorders>
            <w:shd w:val="clear" w:color="000000" w:fill="FFFFFF"/>
            <w:vAlign w:val="center"/>
            <w:hideMark/>
          </w:tcPr>
          <w:p w14:paraId="0091F0B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79CB719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Proportion du potentiel de la CFE recouvrée.</w:t>
            </w:r>
          </w:p>
        </w:tc>
        <w:tc>
          <w:tcPr>
            <w:tcW w:w="0" w:type="auto"/>
            <w:tcBorders>
              <w:top w:val="nil"/>
              <w:left w:val="nil"/>
              <w:bottom w:val="single" w:sz="4" w:space="0" w:color="auto"/>
              <w:right w:val="single" w:sz="4" w:space="0" w:color="auto"/>
            </w:tcBorders>
            <w:shd w:val="clear" w:color="000000" w:fill="FFFFFF"/>
            <w:vAlign w:val="center"/>
            <w:hideMark/>
          </w:tcPr>
          <w:p w14:paraId="0CD0BB8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3EB6954A"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30%</w:t>
            </w:r>
          </w:p>
        </w:tc>
        <w:tc>
          <w:tcPr>
            <w:tcW w:w="0" w:type="auto"/>
            <w:tcBorders>
              <w:top w:val="nil"/>
              <w:left w:val="nil"/>
              <w:bottom w:val="single" w:sz="4" w:space="0" w:color="auto"/>
              <w:right w:val="single" w:sz="4" w:space="0" w:color="auto"/>
            </w:tcBorders>
            <w:shd w:val="clear" w:color="000000" w:fill="FFFFFF"/>
            <w:vAlign w:val="center"/>
            <w:hideMark/>
          </w:tcPr>
          <w:p w14:paraId="7D8A05A8"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40%</w:t>
            </w:r>
          </w:p>
        </w:tc>
        <w:tc>
          <w:tcPr>
            <w:tcW w:w="0" w:type="auto"/>
            <w:tcBorders>
              <w:top w:val="nil"/>
              <w:left w:val="nil"/>
              <w:bottom w:val="single" w:sz="4" w:space="0" w:color="auto"/>
              <w:right w:val="single" w:sz="4" w:space="0" w:color="auto"/>
            </w:tcBorders>
            <w:shd w:val="clear" w:color="000000" w:fill="FFFFFF"/>
            <w:vAlign w:val="center"/>
            <w:hideMark/>
          </w:tcPr>
          <w:p w14:paraId="3307ECB4"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50%</w:t>
            </w:r>
          </w:p>
        </w:tc>
        <w:tc>
          <w:tcPr>
            <w:tcW w:w="0" w:type="auto"/>
            <w:tcBorders>
              <w:top w:val="nil"/>
              <w:left w:val="nil"/>
              <w:bottom w:val="single" w:sz="4" w:space="0" w:color="auto"/>
              <w:right w:val="single" w:sz="4" w:space="0" w:color="auto"/>
            </w:tcBorders>
            <w:shd w:val="clear" w:color="000000" w:fill="FFFFFF"/>
            <w:vAlign w:val="center"/>
            <w:hideMark/>
          </w:tcPr>
          <w:p w14:paraId="521073CE"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60%</w:t>
            </w:r>
          </w:p>
        </w:tc>
        <w:tc>
          <w:tcPr>
            <w:tcW w:w="0" w:type="auto"/>
            <w:tcBorders>
              <w:top w:val="nil"/>
              <w:left w:val="nil"/>
              <w:bottom w:val="single" w:sz="4" w:space="0" w:color="auto"/>
              <w:right w:val="single" w:sz="4" w:space="0" w:color="auto"/>
            </w:tcBorders>
            <w:shd w:val="clear" w:color="000000" w:fill="FFFFFF"/>
            <w:vAlign w:val="center"/>
            <w:hideMark/>
          </w:tcPr>
          <w:p w14:paraId="5C378B70"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59ED2D3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 entre le montant collecté de la CFE de l’année n sur le potentiel (assiette) de l’année n de la CFE * 100.</w:t>
            </w:r>
          </w:p>
        </w:tc>
        <w:tc>
          <w:tcPr>
            <w:tcW w:w="0" w:type="auto"/>
            <w:tcBorders>
              <w:top w:val="nil"/>
              <w:left w:val="nil"/>
              <w:bottom w:val="single" w:sz="4" w:space="0" w:color="auto"/>
              <w:right w:val="single" w:sz="4" w:space="0" w:color="auto"/>
            </w:tcBorders>
            <w:shd w:val="clear" w:color="000000" w:fill="FFFFFF"/>
            <w:vAlign w:val="center"/>
            <w:hideMark/>
          </w:tcPr>
          <w:p w14:paraId="7AEC758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r w:rsidRPr="00537F80">
              <w:rPr>
                <w:rFonts w:ascii="Times New Roman" w:hAnsi="Times New Roman"/>
                <w:color w:val="000000"/>
                <w:sz w:val="20"/>
                <w:szCs w:val="20"/>
              </w:rPr>
              <w:br/>
              <w:t>Suivi régulier.</w:t>
            </w:r>
          </w:p>
        </w:tc>
        <w:tc>
          <w:tcPr>
            <w:tcW w:w="0" w:type="auto"/>
            <w:tcBorders>
              <w:top w:val="nil"/>
              <w:left w:val="nil"/>
              <w:bottom w:val="single" w:sz="4" w:space="0" w:color="auto"/>
              <w:right w:val="single" w:sz="4" w:space="0" w:color="auto"/>
            </w:tcBorders>
            <w:shd w:val="clear" w:color="000000" w:fill="FFFFFF"/>
            <w:vAlign w:val="center"/>
            <w:hideMark/>
          </w:tcPr>
          <w:p w14:paraId="5C6611D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Espace de gestion.</w:t>
            </w:r>
          </w:p>
        </w:tc>
        <w:tc>
          <w:tcPr>
            <w:tcW w:w="0" w:type="auto"/>
            <w:tcBorders>
              <w:top w:val="nil"/>
              <w:left w:val="nil"/>
              <w:bottom w:val="single" w:sz="4" w:space="0" w:color="auto"/>
              <w:right w:val="single" w:sz="4" w:space="0" w:color="auto"/>
            </w:tcBorders>
            <w:shd w:val="clear" w:color="000000" w:fill="FFFFFF"/>
            <w:vAlign w:val="center"/>
            <w:hideMark/>
          </w:tcPr>
          <w:p w14:paraId="52C63AF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SP/GIRE</w:t>
            </w:r>
            <w:r w:rsidRPr="00537F80">
              <w:rPr>
                <w:rFonts w:ascii="Times New Roman" w:hAnsi="Times New Roman"/>
                <w:color w:val="000000"/>
                <w:sz w:val="20"/>
                <w:szCs w:val="20"/>
              </w:rPr>
              <w:br/>
              <w:t>Agences de l’eau.</w:t>
            </w:r>
          </w:p>
        </w:tc>
        <w:tc>
          <w:tcPr>
            <w:tcW w:w="0" w:type="auto"/>
            <w:tcBorders>
              <w:top w:val="nil"/>
              <w:left w:val="nil"/>
              <w:bottom w:val="single" w:sz="4" w:space="0" w:color="auto"/>
              <w:right w:val="single" w:sz="4" w:space="0" w:color="auto"/>
            </w:tcBorders>
            <w:shd w:val="clear" w:color="000000" w:fill="FFFFFF"/>
            <w:vAlign w:val="center"/>
            <w:hideMark/>
          </w:tcPr>
          <w:p w14:paraId="19D01C5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Annuelle. </w:t>
            </w:r>
          </w:p>
        </w:tc>
        <w:tc>
          <w:tcPr>
            <w:tcW w:w="0" w:type="auto"/>
            <w:tcBorders>
              <w:top w:val="nil"/>
              <w:left w:val="nil"/>
              <w:bottom w:val="single" w:sz="4" w:space="0" w:color="auto"/>
              <w:right w:val="single" w:sz="4" w:space="0" w:color="auto"/>
            </w:tcBorders>
            <w:shd w:val="clear" w:color="000000" w:fill="FFFFFF"/>
            <w:vAlign w:val="center"/>
            <w:hideMark/>
          </w:tcPr>
          <w:p w14:paraId="5FDC524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État de la facturation et des encaissements.</w:t>
            </w:r>
            <w:r w:rsidRPr="00537F80">
              <w:rPr>
                <w:rFonts w:ascii="Times New Roman" w:hAnsi="Times New Roman"/>
                <w:color w:val="000000"/>
                <w:sz w:val="20"/>
                <w:szCs w:val="20"/>
              </w:rPr>
              <w:br/>
              <w:t>Rapport annuelle des agences</w:t>
            </w:r>
          </w:p>
        </w:tc>
      </w:tr>
      <w:tr w:rsidR="00EB33DF" w:rsidRPr="00537F80" w14:paraId="6BC4544A"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6ACDD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Indicateur 2 : Taux de recouvrement de la CFE. (Base prévision)</w:t>
            </w:r>
          </w:p>
        </w:tc>
        <w:tc>
          <w:tcPr>
            <w:tcW w:w="0" w:type="auto"/>
            <w:tcBorders>
              <w:top w:val="nil"/>
              <w:left w:val="nil"/>
              <w:bottom w:val="single" w:sz="4" w:space="0" w:color="auto"/>
              <w:right w:val="single" w:sz="4" w:space="0" w:color="auto"/>
            </w:tcBorders>
            <w:shd w:val="clear" w:color="000000" w:fill="FFFFFF"/>
            <w:vAlign w:val="center"/>
            <w:hideMark/>
          </w:tcPr>
          <w:p w14:paraId="32680DB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5CE235E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Proportion des prévisions de la CFE recouvrée.</w:t>
            </w:r>
          </w:p>
        </w:tc>
        <w:tc>
          <w:tcPr>
            <w:tcW w:w="0" w:type="auto"/>
            <w:tcBorders>
              <w:top w:val="nil"/>
              <w:left w:val="nil"/>
              <w:bottom w:val="single" w:sz="4" w:space="0" w:color="auto"/>
              <w:right w:val="single" w:sz="4" w:space="0" w:color="auto"/>
            </w:tcBorders>
            <w:shd w:val="clear" w:color="000000" w:fill="FFFFFF"/>
            <w:vAlign w:val="center"/>
            <w:hideMark/>
          </w:tcPr>
          <w:p w14:paraId="6D3B1A1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0F64B428"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100%</w:t>
            </w:r>
          </w:p>
        </w:tc>
        <w:tc>
          <w:tcPr>
            <w:tcW w:w="0" w:type="auto"/>
            <w:tcBorders>
              <w:top w:val="nil"/>
              <w:left w:val="nil"/>
              <w:bottom w:val="single" w:sz="4" w:space="0" w:color="auto"/>
              <w:right w:val="single" w:sz="4" w:space="0" w:color="auto"/>
            </w:tcBorders>
            <w:shd w:val="clear" w:color="000000" w:fill="FFFFFF"/>
            <w:vAlign w:val="center"/>
            <w:hideMark/>
          </w:tcPr>
          <w:p w14:paraId="2560273E"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100%</w:t>
            </w:r>
          </w:p>
        </w:tc>
        <w:tc>
          <w:tcPr>
            <w:tcW w:w="0" w:type="auto"/>
            <w:tcBorders>
              <w:top w:val="nil"/>
              <w:left w:val="nil"/>
              <w:bottom w:val="single" w:sz="4" w:space="0" w:color="auto"/>
              <w:right w:val="single" w:sz="4" w:space="0" w:color="auto"/>
            </w:tcBorders>
            <w:shd w:val="clear" w:color="000000" w:fill="FFFFFF"/>
            <w:vAlign w:val="center"/>
            <w:hideMark/>
          </w:tcPr>
          <w:p w14:paraId="74CE3EA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100%</w:t>
            </w:r>
          </w:p>
        </w:tc>
        <w:tc>
          <w:tcPr>
            <w:tcW w:w="0" w:type="auto"/>
            <w:tcBorders>
              <w:top w:val="nil"/>
              <w:left w:val="nil"/>
              <w:bottom w:val="single" w:sz="4" w:space="0" w:color="auto"/>
              <w:right w:val="single" w:sz="4" w:space="0" w:color="auto"/>
            </w:tcBorders>
            <w:shd w:val="clear" w:color="000000" w:fill="FFFFFF"/>
            <w:vAlign w:val="center"/>
            <w:hideMark/>
          </w:tcPr>
          <w:p w14:paraId="2746714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100%</w:t>
            </w:r>
          </w:p>
        </w:tc>
        <w:tc>
          <w:tcPr>
            <w:tcW w:w="0" w:type="auto"/>
            <w:tcBorders>
              <w:top w:val="nil"/>
              <w:left w:val="nil"/>
              <w:bottom w:val="single" w:sz="4" w:space="0" w:color="auto"/>
              <w:right w:val="single" w:sz="4" w:space="0" w:color="auto"/>
            </w:tcBorders>
            <w:shd w:val="clear" w:color="000000" w:fill="FFFFFF"/>
            <w:vAlign w:val="center"/>
            <w:hideMark/>
          </w:tcPr>
          <w:p w14:paraId="5475485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100%</w:t>
            </w:r>
          </w:p>
        </w:tc>
        <w:tc>
          <w:tcPr>
            <w:tcW w:w="0" w:type="auto"/>
            <w:tcBorders>
              <w:top w:val="nil"/>
              <w:left w:val="nil"/>
              <w:bottom w:val="single" w:sz="4" w:space="0" w:color="auto"/>
              <w:right w:val="single" w:sz="4" w:space="0" w:color="auto"/>
            </w:tcBorders>
            <w:shd w:val="clear" w:color="000000" w:fill="FFFFFF"/>
            <w:vAlign w:val="center"/>
            <w:hideMark/>
          </w:tcPr>
          <w:p w14:paraId="3265731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 entre le montant collecté de la CFE de l’année n sur les prévisions de l’année n de la CFE* 100.</w:t>
            </w:r>
          </w:p>
        </w:tc>
        <w:tc>
          <w:tcPr>
            <w:tcW w:w="0" w:type="auto"/>
            <w:tcBorders>
              <w:top w:val="nil"/>
              <w:left w:val="nil"/>
              <w:bottom w:val="single" w:sz="4" w:space="0" w:color="auto"/>
              <w:right w:val="single" w:sz="4" w:space="0" w:color="auto"/>
            </w:tcBorders>
            <w:shd w:val="clear" w:color="000000" w:fill="FFFFFF"/>
            <w:vAlign w:val="center"/>
            <w:hideMark/>
          </w:tcPr>
          <w:p w14:paraId="78FC533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r w:rsidRPr="00537F80">
              <w:rPr>
                <w:rFonts w:ascii="Times New Roman" w:hAnsi="Times New Roman"/>
                <w:color w:val="000000"/>
                <w:sz w:val="20"/>
                <w:szCs w:val="20"/>
              </w:rPr>
              <w:br/>
              <w:t>Suivi régulier.</w:t>
            </w:r>
          </w:p>
        </w:tc>
        <w:tc>
          <w:tcPr>
            <w:tcW w:w="0" w:type="auto"/>
            <w:tcBorders>
              <w:top w:val="nil"/>
              <w:left w:val="nil"/>
              <w:bottom w:val="single" w:sz="4" w:space="0" w:color="auto"/>
              <w:right w:val="single" w:sz="4" w:space="0" w:color="auto"/>
            </w:tcBorders>
            <w:shd w:val="clear" w:color="000000" w:fill="FFFFFF"/>
            <w:vAlign w:val="center"/>
            <w:hideMark/>
          </w:tcPr>
          <w:p w14:paraId="0311C22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Espace de gestion.</w:t>
            </w:r>
          </w:p>
        </w:tc>
        <w:tc>
          <w:tcPr>
            <w:tcW w:w="0" w:type="auto"/>
            <w:tcBorders>
              <w:top w:val="nil"/>
              <w:left w:val="nil"/>
              <w:bottom w:val="single" w:sz="4" w:space="0" w:color="auto"/>
              <w:right w:val="single" w:sz="4" w:space="0" w:color="auto"/>
            </w:tcBorders>
            <w:shd w:val="clear" w:color="000000" w:fill="FFFFFF"/>
            <w:vAlign w:val="center"/>
            <w:hideMark/>
          </w:tcPr>
          <w:p w14:paraId="5B52CD4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SP/GIRE</w:t>
            </w:r>
            <w:r w:rsidRPr="00537F80">
              <w:rPr>
                <w:rFonts w:ascii="Times New Roman" w:hAnsi="Times New Roman"/>
                <w:color w:val="000000"/>
                <w:sz w:val="20"/>
                <w:szCs w:val="20"/>
              </w:rPr>
              <w:br/>
              <w:t>Agences de l’eau.</w:t>
            </w:r>
          </w:p>
        </w:tc>
        <w:tc>
          <w:tcPr>
            <w:tcW w:w="0" w:type="auto"/>
            <w:tcBorders>
              <w:top w:val="nil"/>
              <w:left w:val="nil"/>
              <w:bottom w:val="single" w:sz="4" w:space="0" w:color="auto"/>
              <w:right w:val="single" w:sz="4" w:space="0" w:color="auto"/>
            </w:tcBorders>
            <w:shd w:val="clear" w:color="000000" w:fill="FFFFFF"/>
            <w:vAlign w:val="center"/>
            <w:hideMark/>
          </w:tcPr>
          <w:p w14:paraId="1299041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Annuelle. </w:t>
            </w:r>
          </w:p>
        </w:tc>
        <w:tc>
          <w:tcPr>
            <w:tcW w:w="0" w:type="auto"/>
            <w:tcBorders>
              <w:top w:val="nil"/>
              <w:left w:val="nil"/>
              <w:bottom w:val="single" w:sz="4" w:space="0" w:color="auto"/>
              <w:right w:val="single" w:sz="4" w:space="0" w:color="auto"/>
            </w:tcBorders>
            <w:shd w:val="clear" w:color="000000" w:fill="FFFFFF"/>
            <w:vAlign w:val="center"/>
            <w:hideMark/>
          </w:tcPr>
          <w:p w14:paraId="133ED02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État de la facturation et des encaissements.</w:t>
            </w:r>
            <w:r w:rsidRPr="00537F80">
              <w:rPr>
                <w:rFonts w:ascii="Times New Roman" w:hAnsi="Times New Roman"/>
                <w:color w:val="000000"/>
                <w:sz w:val="20"/>
                <w:szCs w:val="20"/>
              </w:rPr>
              <w:br/>
              <w:t>Rapport annuelle des agences</w:t>
            </w:r>
          </w:p>
        </w:tc>
      </w:tr>
      <w:tr w:rsidR="00EB33DF" w:rsidRPr="00537F80" w14:paraId="61536BE7"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E278D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Indicateur 3 : Taux d’emploi des ressources de la CFE pour la protection des ressources en eau. </w:t>
            </w:r>
          </w:p>
        </w:tc>
        <w:tc>
          <w:tcPr>
            <w:tcW w:w="0" w:type="auto"/>
            <w:tcBorders>
              <w:top w:val="nil"/>
              <w:left w:val="nil"/>
              <w:bottom w:val="single" w:sz="4" w:space="0" w:color="auto"/>
              <w:right w:val="single" w:sz="4" w:space="0" w:color="auto"/>
            </w:tcBorders>
            <w:shd w:val="clear" w:color="000000" w:fill="FFFFFF"/>
            <w:vAlign w:val="center"/>
            <w:hideMark/>
          </w:tcPr>
          <w:p w14:paraId="3C42C7E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68FC46D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Proportion de la CFE consacrée aux investissements de protection des ressources en eau.</w:t>
            </w:r>
          </w:p>
        </w:tc>
        <w:tc>
          <w:tcPr>
            <w:tcW w:w="0" w:type="auto"/>
            <w:tcBorders>
              <w:top w:val="nil"/>
              <w:left w:val="nil"/>
              <w:bottom w:val="single" w:sz="4" w:space="0" w:color="auto"/>
              <w:right w:val="single" w:sz="4" w:space="0" w:color="auto"/>
            </w:tcBorders>
            <w:shd w:val="clear" w:color="000000" w:fill="FFFFFF"/>
            <w:vAlign w:val="center"/>
            <w:hideMark/>
          </w:tcPr>
          <w:p w14:paraId="31371A2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29F2EE6F"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27%</w:t>
            </w:r>
          </w:p>
        </w:tc>
        <w:tc>
          <w:tcPr>
            <w:tcW w:w="0" w:type="auto"/>
            <w:tcBorders>
              <w:top w:val="nil"/>
              <w:left w:val="nil"/>
              <w:bottom w:val="single" w:sz="4" w:space="0" w:color="auto"/>
              <w:right w:val="single" w:sz="4" w:space="0" w:color="auto"/>
            </w:tcBorders>
            <w:shd w:val="clear" w:color="000000" w:fill="FFFFFF"/>
            <w:vAlign w:val="center"/>
            <w:hideMark/>
          </w:tcPr>
          <w:p w14:paraId="67B1EED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 ≥ 55%</w:t>
            </w:r>
          </w:p>
        </w:tc>
        <w:tc>
          <w:tcPr>
            <w:tcW w:w="0" w:type="auto"/>
            <w:tcBorders>
              <w:top w:val="nil"/>
              <w:left w:val="nil"/>
              <w:bottom w:val="single" w:sz="4" w:space="0" w:color="auto"/>
              <w:right w:val="single" w:sz="4" w:space="0" w:color="auto"/>
            </w:tcBorders>
            <w:shd w:val="clear" w:color="000000" w:fill="FFFFFF"/>
            <w:vAlign w:val="center"/>
            <w:hideMark/>
          </w:tcPr>
          <w:p w14:paraId="30258C9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 ≥ 55%</w:t>
            </w:r>
          </w:p>
        </w:tc>
        <w:tc>
          <w:tcPr>
            <w:tcW w:w="0" w:type="auto"/>
            <w:tcBorders>
              <w:top w:val="nil"/>
              <w:left w:val="nil"/>
              <w:bottom w:val="single" w:sz="4" w:space="0" w:color="auto"/>
              <w:right w:val="single" w:sz="4" w:space="0" w:color="auto"/>
            </w:tcBorders>
            <w:shd w:val="clear" w:color="000000" w:fill="FFFFFF"/>
            <w:vAlign w:val="center"/>
            <w:hideMark/>
          </w:tcPr>
          <w:p w14:paraId="2B907EA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 ≥ 55%</w:t>
            </w:r>
          </w:p>
        </w:tc>
        <w:tc>
          <w:tcPr>
            <w:tcW w:w="0" w:type="auto"/>
            <w:tcBorders>
              <w:top w:val="nil"/>
              <w:left w:val="nil"/>
              <w:bottom w:val="single" w:sz="4" w:space="0" w:color="auto"/>
              <w:right w:val="single" w:sz="4" w:space="0" w:color="auto"/>
            </w:tcBorders>
            <w:shd w:val="clear" w:color="000000" w:fill="FFFFFF"/>
            <w:vAlign w:val="center"/>
            <w:hideMark/>
          </w:tcPr>
          <w:p w14:paraId="6157FD7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 ≥ 55%</w:t>
            </w:r>
          </w:p>
        </w:tc>
        <w:tc>
          <w:tcPr>
            <w:tcW w:w="0" w:type="auto"/>
            <w:tcBorders>
              <w:top w:val="nil"/>
              <w:left w:val="nil"/>
              <w:bottom w:val="single" w:sz="4" w:space="0" w:color="auto"/>
              <w:right w:val="single" w:sz="4" w:space="0" w:color="auto"/>
            </w:tcBorders>
            <w:shd w:val="clear" w:color="000000" w:fill="FFFFFF"/>
            <w:vAlign w:val="center"/>
            <w:hideMark/>
          </w:tcPr>
          <w:p w14:paraId="07A4E4C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Montant des dépenses d’investissement réalisées sur fonds CFE pour la protection effective des ressources en eau de l’année n divisé par le montant total de la CFE collectée de l’année n-1 * 100.</w:t>
            </w:r>
          </w:p>
        </w:tc>
        <w:tc>
          <w:tcPr>
            <w:tcW w:w="0" w:type="auto"/>
            <w:tcBorders>
              <w:top w:val="nil"/>
              <w:left w:val="nil"/>
              <w:bottom w:val="single" w:sz="4" w:space="0" w:color="auto"/>
              <w:right w:val="single" w:sz="4" w:space="0" w:color="auto"/>
            </w:tcBorders>
            <w:shd w:val="clear" w:color="000000" w:fill="FFFFFF"/>
            <w:vAlign w:val="center"/>
            <w:hideMark/>
          </w:tcPr>
          <w:p w14:paraId="5BE87E0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des rapports.</w:t>
            </w:r>
          </w:p>
        </w:tc>
        <w:tc>
          <w:tcPr>
            <w:tcW w:w="0" w:type="auto"/>
            <w:tcBorders>
              <w:top w:val="nil"/>
              <w:left w:val="nil"/>
              <w:bottom w:val="single" w:sz="4" w:space="0" w:color="auto"/>
              <w:right w:val="single" w:sz="4" w:space="0" w:color="auto"/>
            </w:tcBorders>
            <w:shd w:val="clear" w:color="000000" w:fill="FFFFFF"/>
            <w:vAlign w:val="center"/>
            <w:hideMark/>
          </w:tcPr>
          <w:p w14:paraId="0136C78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p>
        </w:tc>
        <w:tc>
          <w:tcPr>
            <w:tcW w:w="0" w:type="auto"/>
            <w:tcBorders>
              <w:top w:val="nil"/>
              <w:left w:val="nil"/>
              <w:bottom w:val="single" w:sz="4" w:space="0" w:color="auto"/>
              <w:right w:val="single" w:sz="4" w:space="0" w:color="auto"/>
            </w:tcBorders>
            <w:shd w:val="clear" w:color="000000" w:fill="FFFFFF"/>
            <w:vAlign w:val="center"/>
            <w:hideMark/>
          </w:tcPr>
          <w:p w14:paraId="2D92483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Agences de l’eau.</w:t>
            </w:r>
            <w:r w:rsidRPr="00537F80">
              <w:rPr>
                <w:rFonts w:ascii="Times New Roman" w:hAnsi="Times New Roman"/>
                <w:color w:val="000000"/>
                <w:sz w:val="20"/>
                <w:szCs w:val="20"/>
              </w:rPr>
              <w:br/>
              <w:t>SP-GIRE</w:t>
            </w:r>
          </w:p>
        </w:tc>
        <w:tc>
          <w:tcPr>
            <w:tcW w:w="0" w:type="auto"/>
            <w:tcBorders>
              <w:top w:val="nil"/>
              <w:left w:val="nil"/>
              <w:bottom w:val="single" w:sz="4" w:space="0" w:color="auto"/>
              <w:right w:val="single" w:sz="4" w:space="0" w:color="auto"/>
            </w:tcBorders>
            <w:shd w:val="clear" w:color="000000" w:fill="FFFFFF"/>
            <w:vAlign w:val="center"/>
            <w:hideMark/>
          </w:tcPr>
          <w:p w14:paraId="5FEA01B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000000" w:fill="FFFFFF"/>
            <w:vAlign w:val="center"/>
            <w:hideMark/>
          </w:tcPr>
          <w:p w14:paraId="2F5169C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bilans des agences de l’eau et du SP/GIRE.</w:t>
            </w:r>
          </w:p>
        </w:tc>
      </w:tr>
      <w:tr w:rsidR="00EB33DF" w:rsidRPr="00537F80" w14:paraId="5ECF0848" w14:textId="77777777" w:rsidTr="00374A81">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000000" w:fill="DDD9C3"/>
            <w:vAlign w:val="center"/>
            <w:hideMark/>
          </w:tcPr>
          <w:p w14:paraId="585F65BE" w14:textId="77777777" w:rsidR="00EB33DF" w:rsidRPr="00537F80" w:rsidRDefault="00EB33DF" w:rsidP="00374A81">
            <w:pPr>
              <w:spacing w:after="0" w:line="240" w:lineRule="auto"/>
              <w:rPr>
                <w:rFonts w:ascii="Times New Roman" w:hAnsi="Times New Roman"/>
                <w:b/>
                <w:bCs/>
                <w:color w:val="000000"/>
                <w:sz w:val="20"/>
                <w:szCs w:val="20"/>
              </w:rPr>
            </w:pPr>
            <w:r w:rsidRPr="00537F80">
              <w:rPr>
                <w:rFonts w:ascii="Times New Roman" w:hAnsi="Times New Roman"/>
                <w:b/>
                <w:bCs/>
                <w:color w:val="000000"/>
                <w:sz w:val="20"/>
                <w:szCs w:val="20"/>
              </w:rPr>
              <w:lastRenderedPageBreak/>
              <w:t>OBJECTIF OPÉRATIONNEL</w:t>
            </w:r>
            <w:r>
              <w:rPr>
                <w:rFonts w:ascii="Times New Roman" w:hAnsi="Times New Roman"/>
                <w:b/>
                <w:bCs/>
                <w:color w:val="000000"/>
                <w:sz w:val="20"/>
                <w:szCs w:val="20"/>
              </w:rPr>
              <w:t xml:space="preserve"> 3</w:t>
            </w:r>
            <w:r w:rsidRPr="00537F80">
              <w:rPr>
                <w:rFonts w:ascii="Times New Roman" w:hAnsi="Times New Roman"/>
                <w:b/>
                <w:bCs/>
                <w:color w:val="000000"/>
                <w:sz w:val="20"/>
                <w:szCs w:val="20"/>
              </w:rPr>
              <w:t> : Améliorer les capacités de pilotage de la GIRE.</w:t>
            </w:r>
          </w:p>
        </w:tc>
      </w:tr>
      <w:tr w:rsidR="00EB33DF" w:rsidRPr="00537F80" w14:paraId="4013503F"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7D9F54" w14:textId="0E46B77E"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Indicateur 1 </w:t>
            </w:r>
            <w:r>
              <w:rPr>
                <w:rFonts w:ascii="Times New Roman" w:hAnsi="Times New Roman"/>
                <w:color w:val="000000"/>
                <w:sz w:val="20"/>
                <w:szCs w:val="20"/>
              </w:rPr>
              <w:t xml:space="preserve">: Proportion </w:t>
            </w:r>
            <w:r w:rsidRPr="00537F80">
              <w:rPr>
                <w:rFonts w:ascii="Times New Roman" w:hAnsi="Times New Roman"/>
                <w:color w:val="000000"/>
                <w:sz w:val="20"/>
                <w:szCs w:val="20"/>
              </w:rPr>
              <w:t>d'espace de gestion disposant d'instruments de planification (PPI</w:t>
            </w:r>
            <w:r w:rsidR="00374A81"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395625F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38FA72E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Proportion d’espace de gestion disposant d’un PPI.</w:t>
            </w:r>
          </w:p>
        </w:tc>
        <w:tc>
          <w:tcPr>
            <w:tcW w:w="0" w:type="auto"/>
            <w:tcBorders>
              <w:top w:val="nil"/>
              <w:left w:val="nil"/>
              <w:bottom w:val="single" w:sz="4" w:space="0" w:color="auto"/>
              <w:right w:val="single" w:sz="4" w:space="0" w:color="auto"/>
            </w:tcBorders>
            <w:shd w:val="clear" w:color="000000" w:fill="FFFFFF"/>
            <w:vAlign w:val="center"/>
            <w:hideMark/>
          </w:tcPr>
          <w:p w14:paraId="7B1603E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16A04016"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40%</w:t>
            </w:r>
          </w:p>
        </w:tc>
        <w:tc>
          <w:tcPr>
            <w:tcW w:w="0" w:type="auto"/>
            <w:tcBorders>
              <w:top w:val="nil"/>
              <w:left w:val="nil"/>
              <w:bottom w:val="single" w:sz="4" w:space="0" w:color="auto"/>
              <w:right w:val="single" w:sz="4" w:space="0" w:color="auto"/>
            </w:tcBorders>
            <w:shd w:val="clear" w:color="000000" w:fill="FFFFFF"/>
            <w:vAlign w:val="center"/>
            <w:hideMark/>
          </w:tcPr>
          <w:p w14:paraId="1CC74205"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40%</w:t>
            </w:r>
          </w:p>
        </w:tc>
        <w:tc>
          <w:tcPr>
            <w:tcW w:w="0" w:type="auto"/>
            <w:tcBorders>
              <w:top w:val="nil"/>
              <w:left w:val="nil"/>
              <w:bottom w:val="single" w:sz="4" w:space="0" w:color="auto"/>
              <w:right w:val="single" w:sz="4" w:space="0" w:color="auto"/>
            </w:tcBorders>
            <w:shd w:val="clear" w:color="000000" w:fill="FFFFFF"/>
            <w:vAlign w:val="center"/>
            <w:hideMark/>
          </w:tcPr>
          <w:p w14:paraId="233C6BDF"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40%</w:t>
            </w:r>
          </w:p>
        </w:tc>
        <w:tc>
          <w:tcPr>
            <w:tcW w:w="0" w:type="auto"/>
            <w:tcBorders>
              <w:top w:val="nil"/>
              <w:left w:val="nil"/>
              <w:bottom w:val="single" w:sz="4" w:space="0" w:color="auto"/>
              <w:right w:val="single" w:sz="4" w:space="0" w:color="auto"/>
            </w:tcBorders>
            <w:shd w:val="clear" w:color="000000" w:fill="FFFFFF"/>
            <w:vAlign w:val="center"/>
            <w:hideMark/>
          </w:tcPr>
          <w:p w14:paraId="60030A6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60%</w:t>
            </w:r>
          </w:p>
        </w:tc>
        <w:tc>
          <w:tcPr>
            <w:tcW w:w="0" w:type="auto"/>
            <w:tcBorders>
              <w:top w:val="nil"/>
              <w:left w:val="nil"/>
              <w:bottom w:val="single" w:sz="4" w:space="0" w:color="auto"/>
              <w:right w:val="single" w:sz="4" w:space="0" w:color="auto"/>
            </w:tcBorders>
            <w:shd w:val="clear" w:color="000000" w:fill="FFFFFF"/>
            <w:vAlign w:val="center"/>
            <w:hideMark/>
          </w:tcPr>
          <w:p w14:paraId="6FB1DFD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60%</w:t>
            </w:r>
          </w:p>
        </w:tc>
        <w:tc>
          <w:tcPr>
            <w:tcW w:w="0" w:type="auto"/>
            <w:tcBorders>
              <w:top w:val="nil"/>
              <w:left w:val="nil"/>
              <w:bottom w:val="single" w:sz="4" w:space="0" w:color="auto"/>
              <w:right w:val="single" w:sz="4" w:space="0" w:color="auto"/>
            </w:tcBorders>
            <w:shd w:val="clear" w:color="000000" w:fill="FFFFFF"/>
            <w:vAlign w:val="center"/>
            <w:hideMark/>
          </w:tcPr>
          <w:p w14:paraId="15E5023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d’espace de gestion disposant de PPI divisé par le nombre total d’espace de gestion *100.</w:t>
            </w:r>
          </w:p>
        </w:tc>
        <w:tc>
          <w:tcPr>
            <w:tcW w:w="0" w:type="auto"/>
            <w:tcBorders>
              <w:top w:val="nil"/>
              <w:left w:val="nil"/>
              <w:bottom w:val="single" w:sz="4" w:space="0" w:color="auto"/>
              <w:right w:val="single" w:sz="4" w:space="0" w:color="auto"/>
            </w:tcBorders>
            <w:shd w:val="clear" w:color="000000" w:fill="FFFFFF"/>
            <w:vAlign w:val="center"/>
            <w:hideMark/>
          </w:tcPr>
          <w:p w14:paraId="0D92B9F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r w:rsidRPr="00537F80">
              <w:rPr>
                <w:rFonts w:ascii="Times New Roman" w:hAnsi="Times New Roman"/>
                <w:color w:val="000000"/>
                <w:sz w:val="20"/>
                <w:szCs w:val="20"/>
              </w:rPr>
              <w:br/>
              <w:t>Évaluation interne.</w:t>
            </w:r>
          </w:p>
        </w:tc>
        <w:tc>
          <w:tcPr>
            <w:tcW w:w="0" w:type="auto"/>
            <w:tcBorders>
              <w:top w:val="nil"/>
              <w:left w:val="nil"/>
              <w:bottom w:val="single" w:sz="4" w:space="0" w:color="auto"/>
              <w:right w:val="single" w:sz="4" w:space="0" w:color="auto"/>
            </w:tcBorders>
            <w:shd w:val="clear" w:color="000000" w:fill="FFFFFF"/>
            <w:vAlign w:val="center"/>
            <w:hideMark/>
          </w:tcPr>
          <w:p w14:paraId="50F6201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Espace de gestion.</w:t>
            </w:r>
          </w:p>
        </w:tc>
        <w:tc>
          <w:tcPr>
            <w:tcW w:w="0" w:type="auto"/>
            <w:tcBorders>
              <w:top w:val="nil"/>
              <w:left w:val="nil"/>
              <w:bottom w:val="single" w:sz="4" w:space="0" w:color="auto"/>
              <w:right w:val="single" w:sz="4" w:space="0" w:color="auto"/>
            </w:tcBorders>
            <w:shd w:val="clear" w:color="000000" w:fill="FFFFFF"/>
            <w:vAlign w:val="center"/>
            <w:hideMark/>
          </w:tcPr>
          <w:p w14:paraId="0D39CB8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 de l’eau.</w:t>
            </w:r>
          </w:p>
        </w:tc>
        <w:tc>
          <w:tcPr>
            <w:tcW w:w="0" w:type="auto"/>
            <w:tcBorders>
              <w:top w:val="nil"/>
              <w:left w:val="nil"/>
              <w:bottom w:val="single" w:sz="4" w:space="0" w:color="auto"/>
              <w:right w:val="single" w:sz="4" w:space="0" w:color="auto"/>
            </w:tcBorders>
            <w:shd w:val="clear" w:color="000000" w:fill="FFFFFF"/>
            <w:vAlign w:val="center"/>
            <w:hideMark/>
          </w:tcPr>
          <w:p w14:paraId="7D41C43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000000" w:fill="FFFFFF"/>
            <w:vAlign w:val="center"/>
            <w:hideMark/>
          </w:tcPr>
          <w:p w14:paraId="5F1191C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d’exécution des agences.</w:t>
            </w:r>
            <w:r w:rsidRPr="00537F80">
              <w:rPr>
                <w:rFonts w:ascii="Times New Roman" w:hAnsi="Times New Roman"/>
                <w:color w:val="000000"/>
                <w:sz w:val="20"/>
                <w:szCs w:val="20"/>
              </w:rPr>
              <w:br/>
              <w:t>Rapports d’évaluation.</w:t>
            </w:r>
          </w:p>
        </w:tc>
      </w:tr>
      <w:tr w:rsidR="00EB33DF" w:rsidRPr="00537F80" w14:paraId="4B43B5FE" w14:textId="77777777" w:rsidTr="00374A8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A5482"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Indicateur 2 </w:t>
            </w:r>
            <w:r w:rsidRPr="00537F80">
              <w:rPr>
                <w:rFonts w:ascii="Times New Roman" w:hAnsi="Times New Roman"/>
                <w:color w:val="000000"/>
                <w:sz w:val="20"/>
                <w:szCs w:val="20"/>
              </w:rPr>
              <w:t>: Niveau d’application des instruments de planification (PPI) dans les espaces de gestion.</w:t>
            </w:r>
          </w:p>
        </w:tc>
        <w:tc>
          <w:tcPr>
            <w:tcW w:w="0" w:type="auto"/>
            <w:tcBorders>
              <w:top w:val="nil"/>
              <w:left w:val="nil"/>
              <w:bottom w:val="single" w:sz="4" w:space="0" w:color="auto"/>
              <w:right w:val="single" w:sz="4" w:space="0" w:color="auto"/>
            </w:tcBorders>
            <w:shd w:val="clear" w:color="auto" w:fill="auto"/>
            <w:vAlign w:val="center"/>
            <w:hideMark/>
          </w:tcPr>
          <w:p w14:paraId="0188CDF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auto" w:fill="auto"/>
            <w:vAlign w:val="center"/>
            <w:hideMark/>
          </w:tcPr>
          <w:p w14:paraId="7852C5F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Taux de mise en œuvre des activités inscrit dans les PPI.</w:t>
            </w:r>
          </w:p>
        </w:tc>
        <w:tc>
          <w:tcPr>
            <w:tcW w:w="0" w:type="auto"/>
            <w:tcBorders>
              <w:top w:val="nil"/>
              <w:left w:val="nil"/>
              <w:bottom w:val="single" w:sz="4" w:space="0" w:color="auto"/>
              <w:right w:val="single" w:sz="4" w:space="0" w:color="auto"/>
            </w:tcBorders>
            <w:shd w:val="clear" w:color="auto" w:fill="auto"/>
            <w:vAlign w:val="center"/>
            <w:hideMark/>
          </w:tcPr>
          <w:p w14:paraId="1A82506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4536E8A"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C465E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0C86D4A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14:paraId="2B98837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14:paraId="14F8A86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14:paraId="2260488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d'activités réalisées dans les PPI divisé par le nombre total d'activités inscrites  *100.</w:t>
            </w:r>
          </w:p>
        </w:tc>
        <w:tc>
          <w:tcPr>
            <w:tcW w:w="0" w:type="auto"/>
            <w:tcBorders>
              <w:top w:val="nil"/>
              <w:left w:val="nil"/>
              <w:bottom w:val="single" w:sz="4" w:space="0" w:color="auto"/>
              <w:right w:val="single" w:sz="4" w:space="0" w:color="auto"/>
            </w:tcBorders>
            <w:shd w:val="clear" w:color="auto" w:fill="auto"/>
            <w:vAlign w:val="center"/>
            <w:hideMark/>
          </w:tcPr>
          <w:p w14:paraId="62CB8B8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r w:rsidRPr="00537F80">
              <w:rPr>
                <w:rFonts w:ascii="Times New Roman" w:hAnsi="Times New Roman"/>
                <w:color w:val="000000"/>
                <w:sz w:val="20"/>
                <w:szCs w:val="20"/>
              </w:rPr>
              <w:br/>
              <w:t>Évaluation interne.</w:t>
            </w:r>
          </w:p>
        </w:tc>
        <w:tc>
          <w:tcPr>
            <w:tcW w:w="0" w:type="auto"/>
            <w:tcBorders>
              <w:top w:val="nil"/>
              <w:left w:val="nil"/>
              <w:bottom w:val="single" w:sz="4" w:space="0" w:color="auto"/>
              <w:right w:val="single" w:sz="4" w:space="0" w:color="auto"/>
            </w:tcBorders>
            <w:shd w:val="clear" w:color="000000" w:fill="FFFFFF"/>
            <w:vAlign w:val="center"/>
            <w:hideMark/>
          </w:tcPr>
          <w:p w14:paraId="35B5B3F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br/>
              <w:t>Espace de gestion.</w:t>
            </w:r>
          </w:p>
        </w:tc>
        <w:tc>
          <w:tcPr>
            <w:tcW w:w="0" w:type="auto"/>
            <w:tcBorders>
              <w:top w:val="nil"/>
              <w:left w:val="nil"/>
              <w:bottom w:val="single" w:sz="4" w:space="0" w:color="auto"/>
              <w:right w:val="single" w:sz="4" w:space="0" w:color="auto"/>
            </w:tcBorders>
            <w:shd w:val="clear" w:color="auto" w:fill="auto"/>
            <w:vAlign w:val="center"/>
            <w:hideMark/>
          </w:tcPr>
          <w:p w14:paraId="16C6858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 de l’eau.</w:t>
            </w:r>
          </w:p>
        </w:tc>
        <w:tc>
          <w:tcPr>
            <w:tcW w:w="0" w:type="auto"/>
            <w:tcBorders>
              <w:top w:val="nil"/>
              <w:left w:val="nil"/>
              <w:bottom w:val="single" w:sz="4" w:space="0" w:color="auto"/>
              <w:right w:val="single" w:sz="4" w:space="0" w:color="auto"/>
            </w:tcBorders>
            <w:shd w:val="clear" w:color="auto" w:fill="auto"/>
            <w:vAlign w:val="center"/>
            <w:hideMark/>
          </w:tcPr>
          <w:p w14:paraId="58FCF0E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auto" w:fill="auto"/>
            <w:vAlign w:val="center"/>
            <w:hideMark/>
          </w:tcPr>
          <w:p w14:paraId="7AB34AA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d’exécution des agences.</w:t>
            </w:r>
            <w:r w:rsidRPr="00537F80">
              <w:rPr>
                <w:rFonts w:ascii="Times New Roman" w:hAnsi="Times New Roman"/>
                <w:color w:val="000000"/>
                <w:sz w:val="20"/>
                <w:szCs w:val="20"/>
              </w:rPr>
              <w:br/>
              <w:t>Rapports d’évaluation.</w:t>
            </w:r>
          </w:p>
        </w:tc>
      </w:tr>
      <w:tr w:rsidR="00EB33DF" w:rsidRPr="00537F80" w14:paraId="2DB12B34" w14:textId="77777777" w:rsidTr="00374A81">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000000" w:fill="F2F2F2"/>
            <w:vAlign w:val="center"/>
            <w:hideMark/>
          </w:tcPr>
          <w:p w14:paraId="7FA9BC7E" w14:textId="77777777" w:rsidR="00EB33DF" w:rsidRPr="00537F80" w:rsidRDefault="00EB33DF" w:rsidP="00374A81">
            <w:pPr>
              <w:spacing w:after="0" w:line="240" w:lineRule="auto"/>
              <w:rPr>
                <w:rFonts w:ascii="Times New Roman" w:hAnsi="Times New Roman"/>
                <w:b/>
                <w:bCs/>
                <w:color w:val="000000"/>
                <w:sz w:val="20"/>
                <w:szCs w:val="20"/>
              </w:rPr>
            </w:pPr>
            <w:r w:rsidRPr="00537F80">
              <w:rPr>
                <w:rFonts w:ascii="Times New Roman" w:hAnsi="Times New Roman"/>
                <w:b/>
                <w:bCs/>
                <w:color w:val="000000"/>
                <w:sz w:val="20"/>
                <w:szCs w:val="20"/>
              </w:rPr>
              <w:t>OBJECTIF OPÉRATIONNEL</w:t>
            </w:r>
            <w:r>
              <w:rPr>
                <w:rFonts w:ascii="Times New Roman" w:hAnsi="Times New Roman"/>
                <w:b/>
                <w:bCs/>
                <w:color w:val="000000"/>
                <w:sz w:val="20"/>
                <w:szCs w:val="20"/>
              </w:rPr>
              <w:t xml:space="preserve"> 4</w:t>
            </w:r>
            <w:r w:rsidRPr="00537F80">
              <w:rPr>
                <w:rFonts w:ascii="Times New Roman" w:hAnsi="Times New Roman"/>
                <w:b/>
                <w:bCs/>
                <w:color w:val="000000"/>
                <w:sz w:val="20"/>
                <w:szCs w:val="20"/>
              </w:rPr>
              <w:t> : Améliorer les compétences et l’efficacité des structures de gestion des agences de l’eau et des partenaires concernés.</w:t>
            </w:r>
          </w:p>
        </w:tc>
      </w:tr>
      <w:tr w:rsidR="00EB33DF" w:rsidRPr="00537F80" w14:paraId="632C014A"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D3466E"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Indicateur 1</w:t>
            </w:r>
            <w:r w:rsidRPr="00537F80">
              <w:rPr>
                <w:rFonts w:ascii="Times New Roman" w:hAnsi="Times New Roman"/>
                <w:color w:val="000000"/>
                <w:sz w:val="20"/>
                <w:szCs w:val="20"/>
              </w:rPr>
              <w:t xml:space="preserve"> : Niveau de satisfaction des usagers par rapport aux services offerts par les agences de l’eau.</w:t>
            </w:r>
          </w:p>
        </w:tc>
        <w:tc>
          <w:tcPr>
            <w:tcW w:w="0" w:type="auto"/>
            <w:tcBorders>
              <w:top w:val="nil"/>
              <w:left w:val="nil"/>
              <w:bottom w:val="single" w:sz="4" w:space="0" w:color="auto"/>
              <w:right w:val="single" w:sz="4" w:space="0" w:color="auto"/>
            </w:tcBorders>
            <w:shd w:val="clear" w:color="000000" w:fill="FFFFFF"/>
            <w:vAlign w:val="center"/>
            <w:hideMark/>
          </w:tcPr>
          <w:p w14:paraId="4441A9F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2621ADC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Mesure de l’appréciation par les usagers des services offerts par les agences de l’eau.</w:t>
            </w:r>
          </w:p>
        </w:tc>
        <w:tc>
          <w:tcPr>
            <w:tcW w:w="0" w:type="auto"/>
            <w:tcBorders>
              <w:top w:val="nil"/>
              <w:left w:val="nil"/>
              <w:bottom w:val="single" w:sz="4" w:space="0" w:color="auto"/>
              <w:right w:val="single" w:sz="4" w:space="0" w:color="auto"/>
            </w:tcBorders>
            <w:shd w:val="clear" w:color="000000" w:fill="FFFFFF"/>
            <w:vAlign w:val="center"/>
            <w:hideMark/>
          </w:tcPr>
          <w:p w14:paraId="7513F90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1A44ECDE"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 xml:space="preserve">  -</w:t>
            </w:r>
          </w:p>
        </w:tc>
        <w:tc>
          <w:tcPr>
            <w:tcW w:w="0" w:type="auto"/>
            <w:tcBorders>
              <w:top w:val="nil"/>
              <w:left w:val="nil"/>
              <w:bottom w:val="single" w:sz="4" w:space="0" w:color="auto"/>
              <w:right w:val="single" w:sz="4" w:space="0" w:color="auto"/>
            </w:tcBorders>
            <w:shd w:val="clear" w:color="000000" w:fill="00B0F0"/>
            <w:vAlign w:val="center"/>
            <w:hideMark/>
          </w:tcPr>
          <w:p w14:paraId="613FAF07"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A définir en  2017</w:t>
            </w:r>
          </w:p>
        </w:tc>
        <w:tc>
          <w:tcPr>
            <w:tcW w:w="0" w:type="auto"/>
            <w:tcBorders>
              <w:top w:val="nil"/>
              <w:left w:val="nil"/>
              <w:bottom w:val="single" w:sz="4" w:space="0" w:color="auto"/>
              <w:right w:val="single" w:sz="4" w:space="0" w:color="auto"/>
            </w:tcBorders>
            <w:shd w:val="clear" w:color="000000" w:fill="FFFFFF"/>
            <w:vAlign w:val="center"/>
            <w:hideMark/>
          </w:tcPr>
          <w:p w14:paraId="632A8A1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7200796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173F727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781607B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Enquête de satisfaction.</w:t>
            </w:r>
          </w:p>
        </w:tc>
        <w:tc>
          <w:tcPr>
            <w:tcW w:w="0" w:type="auto"/>
            <w:tcBorders>
              <w:top w:val="nil"/>
              <w:left w:val="nil"/>
              <w:bottom w:val="single" w:sz="4" w:space="0" w:color="auto"/>
              <w:right w:val="single" w:sz="4" w:space="0" w:color="auto"/>
            </w:tcBorders>
            <w:shd w:val="clear" w:color="000000" w:fill="FFFFFF"/>
            <w:vAlign w:val="center"/>
            <w:hideMark/>
          </w:tcPr>
          <w:p w14:paraId="003370F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Enquêtes.</w:t>
            </w:r>
          </w:p>
        </w:tc>
        <w:tc>
          <w:tcPr>
            <w:tcW w:w="0" w:type="auto"/>
            <w:tcBorders>
              <w:top w:val="nil"/>
              <w:left w:val="nil"/>
              <w:bottom w:val="single" w:sz="4" w:space="0" w:color="auto"/>
              <w:right w:val="single" w:sz="4" w:space="0" w:color="auto"/>
            </w:tcBorders>
            <w:shd w:val="clear" w:color="000000" w:fill="FFFFFF"/>
            <w:vAlign w:val="center"/>
            <w:hideMark/>
          </w:tcPr>
          <w:p w14:paraId="5082950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p>
        </w:tc>
        <w:tc>
          <w:tcPr>
            <w:tcW w:w="0" w:type="auto"/>
            <w:tcBorders>
              <w:top w:val="nil"/>
              <w:left w:val="nil"/>
              <w:bottom w:val="single" w:sz="4" w:space="0" w:color="auto"/>
              <w:right w:val="single" w:sz="4" w:space="0" w:color="auto"/>
            </w:tcBorders>
            <w:shd w:val="clear" w:color="000000" w:fill="FFFFFF"/>
            <w:vAlign w:val="center"/>
            <w:hideMark/>
          </w:tcPr>
          <w:p w14:paraId="3C9BA50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SP-GIRE</w:t>
            </w:r>
          </w:p>
        </w:tc>
        <w:tc>
          <w:tcPr>
            <w:tcW w:w="0" w:type="auto"/>
            <w:tcBorders>
              <w:top w:val="nil"/>
              <w:left w:val="nil"/>
              <w:bottom w:val="single" w:sz="4" w:space="0" w:color="auto"/>
              <w:right w:val="single" w:sz="4" w:space="0" w:color="auto"/>
            </w:tcBorders>
            <w:shd w:val="clear" w:color="000000" w:fill="FFFFFF"/>
            <w:vAlign w:val="center"/>
            <w:hideMark/>
          </w:tcPr>
          <w:p w14:paraId="3A15E47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Triennale.</w:t>
            </w:r>
          </w:p>
        </w:tc>
        <w:tc>
          <w:tcPr>
            <w:tcW w:w="0" w:type="auto"/>
            <w:tcBorders>
              <w:top w:val="nil"/>
              <w:left w:val="nil"/>
              <w:bottom w:val="single" w:sz="4" w:space="0" w:color="auto"/>
              <w:right w:val="single" w:sz="4" w:space="0" w:color="auto"/>
            </w:tcBorders>
            <w:shd w:val="clear" w:color="000000" w:fill="FFFFFF"/>
            <w:vAlign w:val="center"/>
            <w:hideMark/>
          </w:tcPr>
          <w:p w14:paraId="74EA7F8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Parties prenantes.</w:t>
            </w:r>
            <w:r w:rsidRPr="00537F80">
              <w:rPr>
                <w:rFonts w:ascii="Times New Roman" w:hAnsi="Times New Roman"/>
                <w:color w:val="000000"/>
                <w:sz w:val="20"/>
                <w:szCs w:val="20"/>
              </w:rPr>
              <w:br/>
              <w:t>Rapports bilan.</w:t>
            </w:r>
            <w:r w:rsidRPr="00537F80">
              <w:rPr>
                <w:rFonts w:ascii="Times New Roman" w:hAnsi="Times New Roman"/>
                <w:color w:val="000000"/>
                <w:sz w:val="20"/>
                <w:szCs w:val="20"/>
              </w:rPr>
              <w:br/>
              <w:t>Bilan des agences de l’eau.</w:t>
            </w:r>
          </w:p>
        </w:tc>
      </w:tr>
      <w:tr w:rsidR="00EB33DF" w:rsidRPr="00537F80" w14:paraId="0C1BF8D7"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3A4F39" w14:textId="30788A34"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 </w:t>
            </w:r>
            <w:r w:rsidR="00BA4366" w:rsidRPr="00537F80">
              <w:rPr>
                <w:rFonts w:ascii="Times New Roman" w:hAnsi="Times New Roman"/>
                <w:color w:val="000000"/>
                <w:sz w:val="20"/>
                <w:szCs w:val="20"/>
                <w:u w:val="single"/>
              </w:rPr>
              <w:t>2</w:t>
            </w:r>
            <w:r w:rsidR="00BA4366" w:rsidRPr="00537F80">
              <w:rPr>
                <w:rFonts w:ascii="Times New Roman" w:hAnsi="Times New Roman"/>
                <w:color w:val="000000"/>
                <w:sz w:val="20"/>
                <w:szCs w:val="20"/>
              </w:rPr>
              <w:t xml:space="preserve"> :</w:t>
            </w:r>
            <w:r w:rsidRPr="00537F80">
              <w:rPr>
                <w:rFonts w:ascii="Times New Roman" w:hAnsi="Times New Roman"/>
                <w:color w:val="000000"/>
                <w:sz w:val="20"/>
                <w:szCs w:val="20"/>
              </w:rPr>
              <w:t xml:space="preserve"> Niveau d'opérationnalité des organigrammes des agences de l'eau</w:t>
            </w:r>
          </w:p>
        </w:tc>
        <w:tc>
          <w:tcPr>
            <w:tcW w:w="0" w:type="auto"/>
            <w:tcBorders>
              <w:top w:val="nil"/>
              <w:left w:val="nil"/>
              <w:bottom w:val="single" w:sz="4" w:space="0" w:color="auto"/>
              <w:right w:val="single" w:sz="4" w:space="0" w:color="auto"/>
            </w:tcBorders>
            <w:shd w:val="clear" w:color="000000" w:fill="FFFFFF"/>
            <w:vAlign w:val="center"/>
            <w:hideMark/>
          </w:tcPr>
          <w:p w14:paraId="19FE014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40846DF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Taux de respect des profils retenus dans les organigrammes des agences de l'eau pour </w:t>
            </w:r>
            <w:r w:rsidRPr="00537F80">
              <w:rPr>
                <w:rFonts w:ascii="Times New Roman" w:hAnsi="Times New Roman"/>
                <w:color w:val="000000"/>
                <w:sz w:val="20"/>
                <w:szCs w:val="20"/>
              </w:rPr>
              <w:lastRenderedPageBreak/>
              <w:t>les postes de  responsabilités</w:t>
            </w:r>
          </w:p>
        </w:tc>
        <w:tc>
          <w:tcPr>
            <w:tcW w:w="0" w:type="auto"/>
            <w:tcBorders>
              <w:top w:val="nil"/>
              <w:left w:val="nil"/>
              <w:bottom w:val="single" w:sz="4" w:space="0" w:color="auto"/>
              <w:right w:val="single" w:sz="4" w:space="0" w:color="auto"/>
            </w:tcBorders>
            <w:shd w:val="clear" w:color="000000" w:fill="FFFFFF"/>
            <w:vAlign w:val="center"/>
            <w:hideMark/>
          </w:tcPr>
          <w:p w14:paraId="337A8C45"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lastRenderedPageBreak/>
              <w:t>%</w:t>
            </w:r>
          </w:p>
        </w:tc>
        <w:tc>
          <w:tcPr>
            <w:tcW w:w="0" w:type="auto"/>
            <w:tcBorders>
              <w:top w:val="nil"/>
              <w:left w:val="nil"/>
              <w:bottom w:val="single" w:sz="4" w:space="0" w:color="auto"/>
              <w:right w:val="single" w:sz="4" w:space="0" w:color="auto"/>
            </w:tcBorders>
            <w:shd w:val="clear" w:color="000000" w:fill="00B0F0"/>
            <w:vAlign w:val="center"/>
            <w:hideMark/>
          </w:tcPr>
          <w:p w14:paraId="7F64051C"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A définir pour 2016</w:t>
            </w:r>
          </w:p>
        </w:tc>
        <w:tc>
          <w:tcPr>
            <w:tcW w:w="0" w:type="auto"/>
            <w:tcBorders>
              <w:top w:val="nil"/>
              <w:left w:val="nil"/>
              <w:bottom w:val="single" w:sz="4" w:space="0" w:color="auto"/>
              <w:right w:val="single" w:sz="4" w:space="0" w:color="auto"/>
            </w:tcBorders>
            <w:shd w:val="clear" w:color="000000" w:fill="FFFFFF"/>
            <w:vAlign w:val="center"/>
            <w:hideMark/>
          </w:tcPr>
          <w:p w14:paraId="3B24FF67"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1566F28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2973E6C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5E69858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85%</w:t>
            </w:r>
          </w:p>
        </w:tc>
        <w:tc>
          <w:tcPr>
            <w:tcW w:w="0" w:type="auto"/>
            <w:tcBorders>
              <w:top w:val="nil"/>
              <w:left w:val="nil"/>
              <w:bottom w:val="single" w:sz="4" w:space="0" w:color="auto"/>
              <w:right w:val="single" w:sz="4" w:space="0" w:color="auto"/>
            </w:tcBorders>
            <w:shd w:val="clear" w:color="000000" w:fill="FFFFFF"/>
            <w:vAlign w:val="center"/>
            <w:hideMark/>
          </w:tcPr>
          <w:p w14:paraId="1133B9E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Nombre de profils des cadres par poste respectant l'organigramme sur le nombre de profil total </w:t>
            </w:r>
            <w:r w:rsidRPr="00537F80">
              <w:rPr>
                <w:rFonts w:ascii="Times New Roman" w:hAnsi="Times New Roman"/>
                <w:color w:val="000000"/>
                <w:sz w:val="20"/>
                <w:szCs w:val="20"/>
              </w:rPr>
              <w:lastRenderedPageBreak/>
              <w:t>affectés aux agences de l’eau*100.</w:t>
            </w:r>
          </w:p>
        </w:tc>
        <w:tc>
          <w:tcPr>
            <w:tcW w:w="0" w:type="auto"/>
            <w:tcBorders>
              <w:top w:val="nil"/>
              <w:left w:val="nil"/>
              <w:bottom w:val="single" w:sz="4" w:space="0" w:color="auto"/>
              <w:right w:val="single" w:sz="4" w:space="0" w:color="auto"/>
            </w:tcBorders>
            <w:shd w:val="clear" w:color="000000" w:fill="FFFFFF"/>
            <w:vAlign w:val="center"/>
            <w:hideMark/>
          </w:tcPr>
          <w:p w14:paraId="0870699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lastRenderedPageBreak/>
              <w:t>Exploitation documentaire</w:t>
            </w:r>
          </w:p>
        </w:tc>
        <w:tc>
          <w:tcPr>
            <w:tcW w:w="0" w:type="auto"/>
            <w:tcBorders>
              <w:top w:val="nil"/>
              <w:left w:val="nil"/>
              <w:bottom w:val="single" w:sz="4" w:space="0" w:color="auto"/>
              <w:right w:val="single" w:sz="4" w:space="0" w:color="auto"/>
            </w:tcBorders>
            <w:shd w:val="clear" w:color="000000" w:fill="FFFFFF"/>
            <w:vAlign w:val="center"/>
            <w:hideMark/>
          </w:tcPr>
          <w:p w14:paraId="5B8F1A3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Espace de gestion </w:t>
            </w:r>
          </w:p>
        </w:tc>
        <w:tc>
          <w:tcPr>
            <w:tcW w:w="0" w:type="auto"/>
            <w:tcBorders>
              <w:top w:val="nil"/>
              <w:left w:val="nil"/>
              <w:bottom w:val="single" w:sz="4" w:space="0" w:color="auto"/>
              <w:right w:val="single" w:sz="4" w:space="0" w:color="auto"/>
            </w:tcBorders>
            <w:shd w:val="clear" w:color="000000" w:fill="FFFFFF"/>
            <w:vAlign w:val="center"/>
            <w:hideMark/>
          </w:tcPr>
          <w:p w14:paraId="1BEEC7A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Agences de l'eau</w:t>
            </w:r>
          </w:p>
        </w:tc>
        <w:tc>
          <w:tcPr>
            <w:tcW w:w="0" w:type="auto"/>
            <w:tcBorders>
              <w:top w:val="nil"/>
              <w:left w:val="nil"/>
              <w:bottom w:val="single" w:sz="4" w:space="0" w:color="auto"/>
              <w:right w:val="single" w:sz="4" w:space="0" w:color="auto"/>
            </w:tcBorders>
            <w:shd w:val="clear" w:color="000000" w:fill="FFFFFF"/>
            <w:vAlign w:val="center"/>
            <w:hideMark/>
          </w:tcPr>
          <w:p w14:paraId="326EAA5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w:t>
            </w:r>
          </w:p>
        </w:tc>
        <w:tc>
          <w:tcPr>
            <w:tcW w:w="0" w:type="auto"/>
            <w:tcBorders>
              <w:top w:val="nil"/>
              <w:left w:val="nil"/>
              <w:bottom w:val="single" w:sz="4" w:space="0" w:color="auto"/>
              <w:right w:val="single" w:sz="4" w:space="0" w:color="auto"/>
            </w:tcBorders>
            <w:shd w:val="clear" w:color="000000" w:fill="FFFFFF"/>
            <w:vAlign w:val="center"/>
            <w:hideMark/>
          </w:tcPr>
          <w:p w14:paraId="5A8A70F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Rapport de gestion des conseils d'administration des agences de l’eau </w:t>
            </w:r>
          </w:p>
        </w:tc>
      </w:tr>
      <w:tr w:rsidR="00EB33DF" w:rsidRPr="00537F80" w14:paraId="56B76D8A" w14:textId="77777777" w:rsidTr="00374A81">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000000" w:fill="F2F2F2"/>
            <w:vAlign w:val="center"/>
            <w:hideMark/>
          </w:tcPr>
          <w:p w14:paraId="28260C6D" w14:textId="77777777" w:rsidR="00EB33DF" w:rsidRPr="00537F80" w:rsidRDefault="00EB33DF" w:rsidP="00374A81">
            <w:pPr>
              <w:spacing w:after="0" w:line="240" w:lineRule="auto"/>
              <w:rPr>
                <w:rFonts w:ascii="Times New Roman" w:hAnsi="Times New Roman"/>
                <w:b/>
                <w:bCs/>
                <w:color w:val="000000"/>
                <w:sz w:val="20"/>
                <w:szCs w:val="20"/>
              </w:rPr>
            </w:pPr>
            <w:r w:rsidRPr="00537F80">
              <w:rPr>
                <w:rFonts w:ascii="Times New Roman" w:hAnsi="Times New Roman"/>
                <w:b/>
                <w:bCs/>
                <w:color w:val="000000"/>
                <w:sz w:val="20"/>
                <w:szCs w:val="20"/>
              </w:rPr>
              <w:t>OBJECTIF OPERATIONNEL</w:t>
            </w:r>
            <w:r>
              <w:rPr>
                <w:rFonts w:ascii="Times New Roman" w:hAnsi="Times New Roman"/>
                <w:b/>
                <w:bCs/>
                <w:color w:val="000000"/>
                <w:sz w:val="20"/>
                <w:szCs w:val="20"/>
              </w:rPr>
              <w:t xml:space="preserve"> 5</w:t>
            </w:r>
            <w:r w:rsidRPr="00537F80">
              <w:rPr>
                <w:rFonts w:ascii="Times New Roman" w:hAnsi="Times New Roman"/>
                <w:b/>
                <w:bCs/>
                <w:color w:val="000000"/>
                <w:sz w:val="20"/>
                <w:szCs w:val="20"/>
              </w:rPr>
              <w:t> : Disposer d’outils fiables d’aide à la décision.</w:t>
            </w:r>
          </w:p>
        </w:tc>
      </w:tr>
      <w:tr w:rsidR="00EB33DF" w:rsidRPr="00537F80" w14:paraId="7AC297FC"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F22CF6"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 1 : </w:t>
            </w:r>
            <w:r w:rsidRPr="00537F80">
              <w:rPr>
                <w:rFonts w:ascii="Times New Roman" w:hAnsi="Times New Roman"/>
                <w:color w:val="000000"/>
                <w:sz w:val="20"/>
                <w:szCs w:val="20"/>
              </w:rPr>
              <w:t xml:space="preserve">Nombre de produit de diffusion de la DGRE sur les ressources en eau </w:t>
            </w:r>
          </w:p>
        </w:tc>
        <w:tc>
          <w:tcPr>
            <w:tcW w:w="0" w:type="auto"/>
            <w:tcBorders>
              <w:top w:val="nil"/>
              <w:left w:val="nil"/>
              <w:bottom w:val="single" w:sz="4" w:space="0" w:color="auto"/>
              <w:right w:val="single" w:sz="4" w:space="0" w:color="auto"/>
            </w:tcBorders>
            <w:shd w:val="clear" w:color="000000" w:fill="FFFFFF"/>
            <w:vAlign w:val="center"/>
            <w:hideMark/>
          </w:tcPr>
          <w:p w14:paraId="46B3AD7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761173E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de produit de diffusion de la DGRE sur les ressources en eau (Synthèse annuelle de suivi des ressources en eau, Note d'information  hydrologiques, bulletins hydrologiques, rapport piézométrique et rapport qualité de l'eau)</w:t>
            </w:r>
          </w:p>
        </w:tc>
        <w:tc>
          <w:tcPr>
            <w:tcW w:w="0" w:type="auto"/>
            <w:tcBorders>
              <w:top w:val="nil"/>
              <w:left w:val="nil"/>
              <w:bottom w:val="single" w:sz="4" w:space="0" w:color="auto"/>
              <w:right w:val="single" w:sz="4" w:space="0" w:color="auto"/>
            </w:tcBorders>
            <w:shd w:val="clear" w:color="000000" w:fill="FFFFFF"/>
            <w:vAlign w:val="center"/>
            <w:hideMark/>
          </w:tcPr>
          <w:p w14:paraId="169788E9" w14:textId="77777777" w:rsidR="00EB33DF" w:rsidRPr="00537F80" w:rsidRDefault="00EB33DF" w:rsidP="00374A81">
            <w:pPr>
              <w:spacing w:after="0" w:line="240" w:lineRule="auto"/>
              <w:rPr>
                <w:rFonts w:ascii="Times New Roman" w:hAnsi="Times New Roman"/>
                <w:color w:val="000000"/>
                <w:sz w:val="20"/>
                <w:szCs w:val="20"/>
              </w:rPr>
            </w:pPr>
            <w:proofErr w:type="spellStart"/>
            <w:r w:rsidRPr="00537F80">
              <w:rPr>
                <w:rFonts w:ascii="Times New Roman" w:hAnsi="Times New Roman"/>
                <w:color w:val="000000"/>
                <w:sz w:val="20"/>
                <w:szCs w:val="20"/>
              </w:rPr>
              <w:t>Nbre</w:t>
            </w:r>
            <w:proofErr w:type="spellEnd"/>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4E6C0406"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14:paraId="20E3288F"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4597A946"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6645CC87"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1EC438AD"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68BF125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Décompte des produits de diffusion </w:t>
            </w:r>
          </w:p>
        </w:tc>
        <w:tc>
          <w:tcPr>
            <w:tcW w:w="0" w:type="auto"/>
            <w:tcBorders>
              <w:top w:val="nil"/>
              <w:left w:val="nil"/>
              <w:bottom w:val="single" w:sz="4" w:space="0" w:color="auto"/>
              <w:right w:val="single" w:sz="4" w:space="0" w:color="auto"/>
            </w:tcBorders>
            <w:shd w:val="clear" w:color="000000" w:fill="FFFFFF"/>
            <w:vAlign w:val="center"/>
            <w:hideMark/>
          </w:tcPr>
          <w:p w14:paraId="052ECCF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p>
        </w:tc>
        <w:tc>
          <w:tcPr>
            <w:tcW w:w="0" w:type="auto"/>
            <w:tcBorders>
              <w:top w:val="nil"/>
              <w:left w:val="nil"/>
              <w:bottom w:val="single" w:sz="4" w:space="0" w:color="auto"/>
              <w:right w:val="single" w:sz="4" w:space="0" w:color="auto"/>
            </w:tcBorders>
            <w:shd w:val="clear" w:color="000000" w:fill="FFFFFF"/>
            <w:vAlign w:val="center"/>
            <w:hideMark/>
          </w:tcPr>
          <w:p w14:paraId="6F79551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p>
        </w:tc>
        <w:tc>
          <w:tcPr>
            <w:tcW w:w="0" w:type="auto"/>
            <w:tcBorders>
              <w:top w:val="nil"/>
              <w:left w:val="nil"/>
              <w:bottom w:val="single" w:sz="4" w:space="0" w:color="auto"/>
              <w:right w:val="single" w:sz="4" w:space="0" w:color="auto"/>
            </w:tcBorders>
            <w:shd w:val="clear" w:color="000000" w:fill="FFFFFF"/>
            <w:vAlign w:val="center"/>
            <w:hideMark/>
          </w:tcPr>
          <w:p w14:paraId="1CC2A39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DEIE</w:t>
            </w:r>
          </w:p>
        </w:tc>
        <w:tc>
          <w:tcPr>
            <w:tcW w:w="0" w:type="auto"/>
            <w:tcBorders>
              <w:top w:val="nil"/>
              <w:left w:val="nil"/>
              <w:bottom w:val="single" w:sz="4" w:space="0" w:color="auto"/>
              <w:right w:val="single" w:sz="4" w:space="0" w:color="auto"/>
            </w:tcBorders>
            <w:shd w:val="clear" w:color="000000" w:fill="FFFFFF"/>
            <w:vAlign w:val="center"/>
            <w:hideMark/>
          </w:tcPr>
          <w:p w14:paraId="720A5C9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000000" w:fill="FFFFFF"/>
            <w:vAlign w:val="center"/>
            <w:hideMark/>
          </w:tcPr>
          <w:p w14:paraId="128E5E4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de publication et bulletins et notes</w:t>
            </w:r>
          </w:p>
        </w:tc>
      </w:tr>
      <w:tr w:rsidR="00EB33DF" w:rsidRPr="00537F80" w14:paraId="54DFC441"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4D9D7A"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Indicateur 2</w:t>
            </w:r>
            <w:r w:rsidRPr="00537F80">
              <w:rPr>
                <w:rFonts w:ascii="Times New Roman" w:hAnsi="Times New Roman"/>
                <w:color w:val="000000"/>
                <w:sz w:val="20"/>
                <w:szCs w:val="20"/>
              </w:rPr>
              <w:t> : Taux d’optimisation du réseau piézométrique</w:t>
            </w:r>
          </w:p>
        </w:tc>
        <w:tc>
          <w:tcPr>
            <w:tcW w:w="0" w:type="auto"/>
            <w:tcBorders>
              <w:top w:val="nil"/>
              <w:left w:val="nil"/>
              <w:bottom w:val="single" w:sz="4" w:space="0" w:color="auto"/>
              <w:right w:val="single" w:sz="4" w:space="0" w:color="auto"/>
            </w:tcBorders>
            <w:shd w:val="clear" w:color="000000" w:fill="FFFFFF"/>
            <w:vAlign w:val="center"/>
            <w:hideMark/>
          </w:tcPr>
          <w:p w14:paraId="3A9F1FC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0592A93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Proportion de piézomètres fonctionnels</w:t>
            </w:r>
          </w:p>
        </w:tc>
        <w:tc>
          <w:tcPr>
            <w:tcW w:w="0" w:type="auto"/>
            <w:tcBorders>
              <w:top w:val="nil"/>
              <w:left w:val="nil"/>
              <w:bottom w:val="single" w:sz="4" w:space="0" w:color="auto"/>
              <w:right w:val="single" w:sz="4" w:space="0" w:color="auto"/>
            </w:tcBorders>
            <w:shd w:val="clear" w:color="000000" w:fill="FFFFFF"/>
            <w:vAlign w:val="center"/>
            <w:hideMark/>
          </w:tcPr>
          <w:p w14:paraId="6672D5A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5E7C7C94"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73%</w:t>
            </w:r>
          </w:p>
        </w:tc>
        <w:tc>
          <w:tcPr>
            <w:tcW w:w="0" w:type="auto"/>
            <w:tcBorders>
              <w:top w:val="nil"/>
              <w:left w:val="nil"/>
              <w:bottom w:val="single" w:sz="4" w:space="0" w:color="auto"/>
              <w:right w:val="single" w:sz="4" w:space="0" w:color="auto"/>
            </w:tcBorders>
            <w:shd w:val="clear" w:color="000000" w:fill="FFFFFF"/>
            <w:vAlign w:val="center"/>
            <w:hideMark/>
          </w:tcPr>
          <w:p w14:paraId="68C42A15"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73%</w:t>
            </w:r>
          </w:p>
        </w:tc>
        <w:tc>
          <w:tcPr>
            <w:tcW w:w="0" w:type="auto"/>
            <w:tcBorders>
              <w:top w:val="nil"/>
              <w:left w:val="nil"/>
              <w:bottom w:val="single" w:sz="4" w:space="0" w:color="auto"/>
              <w:right w:val="single" w:sz="4" w:space="0" w:color="auto"/>
            </w:tcBorders>
            <w:shd w:val="clear" w:color="000000" w:fill="FFFFFF"/>
            <w:vAlign w:val="center"/>
            <w:hideMark/>
          </w:tcPr>
          <w:p w14:paraId="488F4C2F"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85%</w:t>
            </w:r>
          </w:p>
        </w:tc>
        <w:tc>
          <w:tcPr>
            <w:tcW w:w="0" w:type="auto"/>
            <w:tcBorders>
              <w:top w:val="nil"/>
              <w:left w:val="nil"/>
              <w:bottom w:val="single" w:sz="4" w:space="0" w:color="auto"/>
              <w:right w:val="single" w:sz="4" w:space="0" w:color="auto"/>
            </w:tcBorders>
            <w:shd w:val="clear" w:color="000000" w:fill="FFFFFF"/>
            <w:vAlign w:val="center"/>
            <w:hideMark/>
          </w:tcPr>
          <w:p w14:paraId="3C6A77C6"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85%</w:t>
            </w:r>
          </w:p>
        </w:tc>
        <w:tc>
          <w:tcPr>
            <w:tcW w:w="0" w:type="auto"/>
            <w:tcBorders>
              <w:top w:val="nil"/>
              <w:left w:val="nil"/>
              <w:bottom w:val="single" w:sz="4" w:space="0" w:color="auto"/>
              <w:right w:val="single" w:sz="4" w:space="0" w:color="auto"/>
            </w:tcBorders>
            <w:shd w:val="clear" w:color="000000" w:fill="FFFFFF"/>
            <w:vAlign w:val="center"/>
            <w:hideMark/>
          </w:tcPr>
          <w:p w14:paraId="5B81B275"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100%</w:t>
            </w:r>
          </w:p>
        </w:tc>
        <w:tc>
          <w:tcPr>
            <w:tcW w:w="0" w:type="auto"/>
            <w:tcBorders>
              <w:top w:val="nil"/>
              <w:left w:val="nil"/>
              <w:bottom w:val="single" w:sz="4" w:space="0" w:color="auto"/>
              <w:right w:val="single" w:sz="4" w:space="0" w:color="auto"/>
            </w:tcBorders>
            <w:shd w:val="clear" w:color="000000" w:fill="FFFFFF"/>
            <w:vAlign w:val="center"/>
            <w:hideMark/>
          </w:tcPr>
          <w:p w14:paraId="19A80FF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de piézomètres fonctionnels par rapport au nombre total de piézomètres du réseau à optimiser*100</w:t>
            </w:r>
          </w:p>
        </w:tc>
        <w:tc>
          <w:tcPr>
            <w:tcW w:w="0" w:type="auto"/>
            <w:tcBorders>
              <w:top w:val="nil"/>
              <w:left w:val="nil"/>
              <w:bottom w:val="single" w:sz="4" w:space="0" w:color="auto"/>
              <w:right w:val="single" w:sz="4" w:space="0" w:color="auto"/>
            </w:tcBorders>
            <w:shd w:val="clear" w:color="000000" w:fill="FFFFFF"/>
            <w:vAlign w:val="center"/>
            <w:hideMark/>
          </w:tcPr>
          <w:p w14:paraId="5F78576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r w:rsidRPr="00537F80">
              <w:rPr>
                <w:rFonts w:ascii="Times New Roman" w:hAnsi="Times New Roman"/>
                <w:color w:val="000000"/>
                <w:sz w:val="20"/>
                <w:szCs w:val="20"/>
              </w:rPr>
              <w:br/>
              <w:t xml:space="preserve">Évaluation </w:t>
            </w:r>
          </w:p>
        </w:tc>
        <w:tc>
          <w:tcPr>
            <w:tcW w:w="0" w:type="auto"/>
            <w:tcBorders>
              <w:top w:val="nil"/>
              <w:left w:val="nil"/>
              <w:bottom w:val="single" w:sz="4" w:space="0" w:color="auto"/>
              <w:right w:val="single" w:sz="4" w:space="0" w:color="auto"/>
            </w:tcBorders>
            <w:shd w:val="clear" w:color="000000" w:fill="FFFFFF"/>
            <w:vAlign w:val="center"/>
            <w:hideMark/>
          </w:tcPr>
          <w:p w14:paraId="26BF10B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Bassins hydrographiques nationaux</w:t>
            </w:r>
          </w:p>
        </w:tc>
        <w:tc>
          <w:tcPr>
            <w:tcW w:w="0" w:type="auto"/>
            <w:tcBorders>
              <w:top w:val="nil"/>
              <w:left w:val="nil"/>
              <w:bottom w:val="single" w:sz="4" w:space="0" w:color="auto"/>
              <w:right w:val="single" w:sz="4" w:space="0" w:color="auto"/>
            </w:tcBorders>
            <w:shd w:val="clear" w:color="000000" w:fill="FFFFFF"/>
            <w:vAlign w:val="center"/>
            <w:hideMark/>
          </w:tcPr>
          <w:p w14:paraId="0AF1430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DEIE</w:t>
            </w:r>
          </w:p>
        </w:tc>
        <w:tc>
          <w:tcPr>
            <w:tcW w:w="0" w:type="auto"/>
            <w:tcBorders>
              <w:top w:val="nil"/>
              <w:left w:val="nil"/>
              <w:bottom w:val="single" w:sz="4" w:space="0" w:color="auto"/>
              <w:right w:val="single" w:sz="4" w:space="0" w:color="auto"/>
            </w:tcBorders>
            <w:shd w:val="clear" w:color="000000" w:fill="FFFFFF"/>
            <w:vAlign w:val="center"/>
            <w:hideMark/>
          </w:tcPr>
          <w:p w14:paraId="64A62C4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000000" w:fill="FFFFFF"/>
            <w:vAlign w:val="center"/>
            <w:hideMark/>
          </w:tcPr>
          <w:p w14:paraId="55FC8DF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annuels des structures.</w:t>
            </w:r>
            <w:r w:rsidRPr="00537F80">
              <w:rPr>
                <w:rFonts w:ascii="Times New Roman" w:hAnsi="Times New Roman"/>
                <w:color w:val="000000"/>
                <w:sz w:val="20"/>
                <w:szCs w:val="20"/>
              </w:rPr>
              <w:br/>
              <w:t>Guide des normes internationales.</w:t>
            </w:r>
            <w:r w:rsidRPr="00537F80">
              <w:rPr>
                <w:rFonts w:ascii="Times New Roman" w:hAnsi="Times New Roman"/>
                <w:color w:val="000000"/>
                <w:sz w:val="20"/>
                <w:szCs w:val="20"/>
              </w:rPr>
              <w:br/>
              <w:t>Rapports d’études.</w:t>
            </w:r>
          </w:p>
        </w:tc>
      </w:tr>
      <w:tr w:rsidR="00EB33DF" w:rsidRPr="00537F80" w14:paraId="25738116" w14:textId="77777777" w:rsidTr="00374A8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78C4EF"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 3 </w:t>
            </w:r>
            <w:r>
              <w:rPr>
                <w:rFonts w:ascii="Times New Roman" w:hAnsi="Times New Roman"/>
                <w:color w:val="000000"/>
                <w:sz w:val="20"/>
                <w:szCs w:val="20"/>
              </w:rPr>
              <w:t>: Nombre de sites</w:t>
            </w:r>
            <w:r w:rsidRPr="00537F80">
              <w:rPr>
                <w:rFonts w:ascii="Times New Roman" w:hAnsi="Times New Roman"/>
                <w:color w:val="000000"/>
                <w:sz w:val="20"/>
                <w:szCs w:val="20"/>
              </w:rPr>
              <w:t xml:space="preserve"> de prélèvement optimisés sur </w:t>
            </w:r>
            <w:r w:rsidRPr="00537F80">
              <w:rPr>
                <w:rFonts w:ascii="Times New Roman" w:hAnsi="Times New Roman"/>
                <w:color w:val="000000"/>
                <w:sz w:val="20"/>
                <w:szCs w:val="20"/>
              </w:rPr>
              <w:lastRenderedPageBreak/>
              <w:t xml:space="preserve">la qualité de l'eau </w:t>
            </w:r>
          </w:p>
        </w:tc>
        <w:tc>
          <w:tcPr>
            <w:tcW w:w="0" w:type="auto"/>
            <w:tcBorders>
              <w:top w:val="nil"/>
              <w:left w:val="nil"/>
              <w:bottom w:val="single" w:sz="4" w:space="0" w:color="auto"/>
              <w:right w:val="single" w:sz="4" w:space="0" w:color="auto"/>
            </w:tcBorders>
            <w:shd w:val="clear" w:color="auto" w:fill="auto"/>
            <w:vAlign w:val="center"/>
            <w:hideMark/>
          </w:tcPr>
          <w:p w14:paraId="5F27DE1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lastRenderedPageBreak/>
              <w:t>Effet.</w:t>
            </w:r>
          </w:p>
        </w:tc>
        <w:tc>
          <w:tcPr>
            <w:tcW w:w="0" w:type="auto"/>
            <w:tcBorders>
              <w:top w:val="nil"/>
              <w:left w:val="nil"/>
              <w:bottom w:val="single" w:sz="4" w:space="0" w:color="auto"/>
              <w:right w:val="single" w:sz="4" w:space="0" w:color="auto"/>
            </w:tcBorders>
            <w:shd w:val="clear" w:color="auto" w:fill="auto"/>
            <w:vAlign w:val="center"/>
            <w:hideMark/>
          </w:tcPr>
          <w:p w14:paraId="177EF278" w14:textId="77777777" w:rsidR="00EB33DF" w:rsidRPr="00537F80" w:rsidRDefault="00EB33DF" w:rsidP="00374A81">
            <w:pPr>
              <w:spacing w:after="0" w:line="240" w:lineRule="auto"/>
              <w:rPr>
                <w:rFonts w:ascii="Times New Roman" w:hAnsi="Times New Roman"/>
                <w:sz w:val="20"/>
                <w:szCs w:val="20"/>
              </w:rPr>
            </w:pPr>
            <w:r w:rsidRPr="00537F80">
              <w:rPr>
                <w:rFonts w:ascii="Times New Roman" w:hAnsi="Times New Roman"/>
                <w:sz w:val="20"/>
                <w:szCs w:val="20"/>
              </w:rPr>
              <w:t xml:space="preserve">Nombre de sites  de prélèvement optimisés sur </w:t>
            </w:r>
            <w:r w:rsidRPr="00537F80">
              <w:rPr>
                <w:rFonts w:ascii="Times New Roman" w:hAnsi="Times New Roman"/>
                <w:sz w:val="20"/>
                <w:szCs w:val="20"/>
              </w:rPr>
              <w:lastRenderedPageBreak/>
              <w:t xml:space="preserve">la qualité de l'eau </w:t>
            </w:r>
          </w:p>
        </w:tc>
        <w:tc>
          <w:tcPr>
            <w:tcW w:w="0" w:type="auto"/>
            <w:tcBorders>
              <w:top w:val="nil"/>
              <w:left w:val="nil"/>
              <w:bottom w:val="single" w:sz="4" w:space="0" w:color="auto"/>
              <w:right w:val="single" w:sz="4" w:space="0" w:color="auto"/>
            </w:tcBorders>
            <w:shd w:val="clear" w:color="auto" w:fill="auto"/>
            <w:vAlign w:val="center"/>
            <w:hideMark/>
          </w:tcPr>
          <w:p w14:paraId="7C289339" w14:textId="77777777" w:rsidR="00EB33DF" w:rsidRPr="00537F80" w:rsidRDefault="00EB33DF" w:rsidP="00374A81">
            <w:pPr>
              <w:spacing w:after="0" w:line="240" w:lineRule="auto"/>
              <w:rPr>
                <w:rFonts w:ascii="Times New Roman" w:hAnsi="Times New Roman"/>
                <w:color w:val="000000"/>
                <w:sz w:val="20"/>
                <w:szCs w:val="20"/>
              </w:rPr>
            </w:pPr>
            <w:proofErr w:type="spellStart"/>
            <w:r w:rsidRPr="00537F80">
              <w:rPr>
                <w:rFonts w:ascii="Times New Roman" w:hAnsi="Times New Roman"/>
                <w:color w:val="000000"/>
                <w:sz w:val="20"/>
                <w:szCs w:val="20"/>
              </w:rPr>
              <w:lastRenderedPageBreak/>
              <w:t>Nbre</w:t>
            </w:r>
            <w:proofErr w:type="spellEnd"/>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BA4E34D"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32</w:t>
            </w:r>
          </w:p>
        </w:tc>
        <w:tc>
          <w:tcPr>
            <w:tcW w:w="0" w:type="auto"/>
            <w:tcBorders>
              <w:top w:val="nil"/>
              <w:left w:val="nil"/>
              <w:bottom w:val="single" w:sz="4" w:space="0" w:color="auto"/>
              <w:right w:val="single" w:sz="4" w:space="0" w:color="auto"/>
            </w:tcBorders>
            <w:shd w:val="clear" w:color="auto" w:fill="auto"/>
            <w:vAlign w:val="center"/>
            <w:hideMark/>
          </w:tcPr>
          <w:p w14:paraId="3FB0C289"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7B23D922"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14:paraId="294DE59D"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2C6E800B"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2632EED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Décompte des sites  de prélèvement optimisés sur la qualité de l'eau</w:t>
            </w:r>
          </w:p>
        </w:tc>
        <w:tc>
          <w:tcPr>
            <w:tcW w:w="0" w:type="auto"/>
            <w:tcBorders>
              <w:top w:val="nil"/>
              <w:left w:val="nil"/>
              <w:bottom w:val="single" w:sz="4" w:space="0" w:color="auto"/>
              <w:right w:val="single" w:sz="4" w:space="0" w:color="auto"/>
            </w:tcBorders>
            <w:shd w:val="clear" w:color="auto" w:fill="auto"/>
            <w:vAlign w:val="center"/>
            <w:hideMark/>
          </w:tcPr>
          <w:p w14:paraId="0B0103C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r w:rsidRPr="00537F80">
              <w:rPr>
                <w:rFonts w:ascii="Times New Roman" w:hAnsi="Times New Roman"/>
                <w:color w:val="000000"/>
                <w:sz w:val="20"/>
                <w:szCs w:val="20"/>
              </w:rPr>
              <w:br/>
              <w:t xml:space="preserve">Évaluation </w:t>
            </w:r>
          </w:p>
        </w:tc>
        <w:tc>
          <w:tcPr>
            <w:tcW w:w="0" w:type="auto"/>
            <w:tcBorders>
              <w:top w:val="nil"/>
              <w:left w:val="nil"/>
              <w:bottom w:val="single" w:sz="4" w:space="0" w:color="auto"/>
              <w:right w:val="single" w:sz="4" w:space="0" w:color="auto"/>
            </w:tcBorders>
            <w:shd w:val="clear" w:color="auto" w:fill="auto"/>
            <w:vAlign w:val="center"/>
            <w:hideMark/>
          </w:tcPr>
          <w:p w14:paraId="40FA84B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Bassins hydrographiques nationaux</w:t>
            </w:r>
          </w:p>
        </w:tc>
        <w:tc>
          <w:tcPr>
            <w:tcW w:w="0" w:type="auto"/>
            <w:tcBorders>
              <w:top w:val="nil"/>
              <w:left w:val="nil"/>
              <w:bottom w:val="single" w:sz="4" w:space="0" w:color="auto"/>
              <w:right w:val="single" w:sz="4" w:space="0" w:color="auto"/>
            </w:tcBorders>
            <w:shd w:val="clear" w:color="auto" w:fill="auto"/>
            <w:vAlign w:val="center"/>
            <w:hideMark/>
          </w:tcPr>
          <w:p w14:paraId="65C24CC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DEIE</w:t>
            </w:r>
          </w:p>
        </w:tc>
        <w:tc>
          <w:tcPr>
            <w:tcW w:w="0" w:type="auto"/>
            <w:tcBorders>
              <w:top w:val="nil"/>
              <w:left w:val="nil"/>
              <w:bottom w:val="single" w:sz="4" w:space="0" w:color="auto"/>
              <w:right w:val="single" w:sz="4" w:space="0" w:color="auto"/>
            </w:tcBorders>
            <w:shd w:val="clear" w:color="auto" w:fill="auto"/>
            <w:vAlign w:val="center"/>
            <w:hideMark/>
          </w:tcPr>
          <w:p w14:paraId="6A074DA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auto" w:fill="auto"/>
            <w:vAlign w:val="center"/>
            <w:hideMark/>
          </w:tcPr>
          <w:p w14:paraId="353AA25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annuels des structures.</w:t>
            </w:r>
            <w:r w:rsidRPr="00537F80">
              <w:rPr>
                <w:rFonts w:ascii="Times New Roman" w:hAnsi="Times New Roman"/>
                <w:color w:val="000000"/>
                <w:sz w:val="20"/>
                <w:szCs w:val="20"/>
              </w:rPr>
              <w:br/>
              <w:t xml:space="preserve">Guide des normes </w:t>
            </w:r>
            <w:r w:rsidRPr="00537F80">
              <w:rPr>
                <w:rFonts w:ascii="Times New Roman" w:hAnsi="Times New Roman"/>
                <w:color w:val="000000"/>
                <w:sz w:val="20"/>
                <w:szCs w:val="20"/>
              </w:rPr>
              <w:lastRenderedPageBreak/>
              <w:t>internationales.</w:t>
            </w:r>
            <w:r w:rsidRPr="00537F80">
              <w:rPr>
                <w:rFonts w:ascii="Times New Roman" w:hAnsi="Times New Roman"/>
                <w:color w:val="000000"/>
                <w:sz w:val="20"/>
                <w:szCs w:val="20"/>
              </w:rPr>
              <w:br/>
              <w:t>Rapports d’études.</w:t>
            </w:r>
          </w:p>
        </w:tc>
      </w:tr>
      <w:tr w:rsidR="00C94F00" w:rsidRPr="00537F80" w14:paraId="75AAA647" w14:textId="77777777" w:rsidTr="009C3581">
        <w:trPr>
          <w:trHeight w:val="20"/>
        </w:trPr>
        <w:tc>
          <w:tcPr>
            <w:tcW w:w="0" w:type="auto"/>
            <w:gridSpan w:val="15"/>
            <w:tcBorders>
              <w:top w:val="nil"/>
              <w:left w:val="single" w:sz="4" w:space="0" w:color="auto"/>
              <w:bottom w:val="single" w:sz="4" w:space="0" w:color="auto"/>
              <w:right w:val="single" w:sz="4" w:space="0" w:color="auto"/>
            </w:tcBorders>
            <w:shd w:val="clear" w:color="auto" w:fill="auto"/>
            <w:vAlign w:val="center"/>
          </w:tcPr>
          <w:p w14:paraId="4E96438F" w14:textId="57BC7517" w:rsidR="00C94F00" w:rsidRPr="00537F80" w:rsidRDefault="00C94F00" w:rsidP="00374A81">
            <w:pPr>
              <w:spacing w:after="0" w:line="240" w:lineRule="auto"/>
              <w:rPr>
                <w:rFonts w:ascii="Times New Roman" w:hAnsi="Times New Roman"/>
                <w:color w:val="000000"/>
                <w:sz w:val="20"/>
                <w:szCs w:val="20"/>
              </w:rPr>
            </w:pPr>
            <w:r w:rsidRPr="00537F80">
              <w:rPr>
                <w:rFonts w:ascii="Times New Roman" w:hAnsi="Times New Roman"/>
                <w:b/>
                <w:bCs/>
                <w:color w:val="000000"/>
                <w:sz w:val="20"/>
                <w:szCs w:val="20"/>
              </w:rPr>
              <w:lastRenderedPageBreak/>
              <w:t>OBJECTIF OPERATIONNEL</w:t>
            </w:r>
            <w:r>
              <w:rPr>
                <w:rFonts w:ascii="Times New Roman" w:hAnsi="Times New Roman"/>
                <w:b/>
                <w:bCs/>
                <w:color w:val="000000"/>
                <w:sz w:val="20"/>
                <w:szCs w:val="20"/>
              </w:rPr>
              <w:t xml:space="preserve"> </w:t>
            </w:r>
            <w:r>
              <w:rPr>
                <w:rFonts w:ascii="Times New Roman" w:hAnsi="Times New Roman"/>
                <w:b/>
                <w:bCs/>
                <w:color w:val="000000"/>
                <w:sz w:val="20"/>
                <w:szCs w:val="20"/>
              </w:rPr>
              <w:t>6</w:t>
            </w:r>
            <w:r w:rsidRPr="00537F80">
              <w:rPr>
                <w:rFonts w:ascii="Times New Roman" w:hAnsi="Times New Roman"/>
                <w:b/>
                <w:bCs/>
                <w:color w:val="000000"/>
                <w:sz w:val="20"/>
                <w:szCs w:val="20"/>
              </w:rPr>
              <w:t xml:space="preserve"> : </w:t>
            </w:r>
            <w:r>
              <w:rPr>
                <w:rFonts w:ascii="Times New Roman" w:hAnsi="Times New Roman"/>
                <w:b/>
                <w:bCs/>
                <w:color w:val="000000"/>
                <w:sz w:val="20"/>
                <w:szCs w:val="20"/>
              </w:rPr>
              <w:t>Approfondir les connaissances sur les ressources en eau et les domaines connexes</w:t>
            </w:r>
            <w:r w:rsidRPr="00537F80">
              <w:rPr>
                <w:rFonts w:ascii="Times New Roman" w:hAnsi="Times New Roman"/>
                <w:b/>
                <w:bCs/>
                <w:color w:val="000000"/>
                <w:sz w:val="20"/>
                <w:szCs w:val="20"/>
              </w:rPr>
              <w:t>.</w:t>
            </w:r>
          </w:p>
        </w:tc>
      </w:tr>
      <w:tr w:rsidR="00EB33DF" w:rsidRPr="00537F80" w14:paraId="1B791A1C"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2BDE6A"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Indicateur1: </w:t>
            </w:r>
            <w:r w:rsidRPr="00537F80">
              <w:rPr>
                <w:rFonts w:ascii="Times New Roman" w:hAnsi="Times New Roman"/>
                <w:color w:val="000000"/>
                <w:sz w:val="20"/>
                <w:szCs w:val="20"/>
              </w:rPr>
              <w:t>Proportion d’études thématiques réalisées sur les ressources en eau.</w:t>
            </w:r>
          </w:p>
        </w:tc>
        <w:tc>
          <w:tcPr>
            <w:tcW w:w="0" w:type="auto"/>
            <w:tcBorders>
              <w:top w:val="nil"/>
              <w:left w:val="nil"/>
              <w:bottom w:val="single" w:sz="4" w:space="0" w:color="auto"/>
              <w:right w:val="single" w:sz="4" w:space="0" w:color="auto"/>
            </w:tcBorders>
            <w:shd w:val="clear" w:color="000000" w:fill="FFFFFF"/>
            <w:vAlign w:val="center"/>
            <w:hideMark/>
          </w:tcPr>
          <w:p w14:paraId="3D0075E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55B8004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Évaluation du progrès de la connaissance sur les ressources en eau.(Etude sur la connaissance des ressource en eau, Etat des lieux de la qualité de l'eau par bassin hydrographique, Etat des lieux des ressource en eau AEL et AEG , Etat des lieux des ressource en eau au niveau national</w:t>
            </w:r>
          </w:p>
        </w:tc>
        <w:tc>
          <w:tcPr>
            <w:tcW w:w="0" w:type="auto"/>
            <w:tcBorders>
              <w:top w:val="nil"/>
              <w:left w:val="nil"/>
              <w:bottom w:val="single" w:sz="4" w:space="0" w:color="auto"/>
              <w:right w:val="single" w:sz="4" w:space="0" w:color="auto"/>
            </w:tcBorders>
            <w:shd w:val="clear" w:color="000000" w:fill="FFFFFF"/>
            <w:vAlign w:val="center"/>
            <w:hideMark/>
          </w:tcPr>
          <w:p w14:paraId="0EEE6F3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6C2D7442"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26D1FBAB"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50%</w:t>
            </w:r>
          </w:p>
        </w:tc>
        <w:tc>
          <w:tcPr>
            <w:tcW w:w="0" w:type="auto"/>
            <w:tcBorders>
              <w:top w:val="nil"/>
              <w:left w:val="nil"/>
              <w:bottom w:val="single" w:sz="4" w:space="0" w:color="auto"/>
              <w:right w:val="single" w:sz="4" w:space="0" w:color="auto"/>
            </w:tcBorders>
            <w:shd w:val="clear" w:color="000000" w:fill="FFFFFF"/>
            <w:vAlign w:val="center"/>
            <w:hideMark/>
          </w:tcPr>
          <w:p w14:paraId="60B093FB"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63%</w:t>
            </w:r>
          </w:p>
        </w:tc>
        <w:tc>
          <w:tcPr>
            <w:tcW w:w="0" w:type="auto"/>
            <w:tcBorders>
              <w:top w:val="nil"/>
              <w:left w:val="nil"/>
              <w:bottom w:val="single" w:sz="4" w:space="0" w:color="auto"/>
              <w:right w:val="single" w:sz="4" w:space="0" w:color="auto"/>
            </w:tcBorders>
            <w:shd w:val="clear" w:color="000000" w:fill="FFFFFF"/>
            <w:vAlign w:val="center"/>
            <w:hideMark/>
          </w:tcPr>
          <w:p w14:paraId="7129DB3F"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75%</w:t>
            </w:r>
          </w:p>
        </w:tc>
        <w:tc>
          <w:tcPr>
            <w:tcW w:w="0" w:type="auto"/>
            <w:tcBorders>
              <w:top w:val="nil"/>
              <w:left w:val="nil"/>
              <w:bottom w:val="single" w:sz="4" w:space="0" w:color="auto"/>
              <w:right w:val="single" w:sz="4" w:space="0" w:color="auto"/>
            </w:tcBorders>
            <w:shd w:val="clear" w:color="000000" w:fill="FFFFFF"/>
            <w:vAlign w:val="center"/>
            <w:hideMark/>
          </w:tcPr>
          <w:p w14:paraId="6DCD02A2"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100%</w:t>
            </w:r>
          </w:p>
        </w:tc>
        <w:tc>
          <w:tcPr>
            <w:tcW w:w="0" w:type="auto"/>
            <w:tcBorders>
              <w:top w:val="nil"/>
              <w:left w:val="nil"/>
              <w:bottom w:val="single" w:sz="4" w:space="0" w:color="auto"/>
              <w:right w:val="single" w:sz="4" w:space="0" w:color="auto"/>
            </w:tcBorders>
            <w:shd w:val="clear" w:color="000000" w:fill="FFFFFF"/>
            <w:vAlign w:val="center"/>
            <w:hideMark/>
          </w:tcPr>
          <w:p w14:paraId="6CEAFFB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d’études thématiques validées sur les ressources en eau divisé par le nombre total d’études thématiques recommandés*100.</w:t>
            </w:r>
          </w:p>
        </w:tc>
        <w:tc>
          <w:tcPr>
            <w:tcW w:w="0" w:type="auto"/>
            <w:tcBorders>
              <w:top w:val="nil"/>
              <w:left w:val="nil"/>
              <w:bottom w:val="single" w:sz="4" w:space="0" w:color="auto"/>
              <w:right w:val="single" w:sz="4" w:space="0" w:color="auto"/>
            </w:tcBorders>
            <w:shd w:val="clear" w:color="000000" w:fill="FFFFFF"/>
            <w:vAlign w:val="center"/>
            <w:hideMark/>
          </w:tcPr>
          <w:p w14:paraId="0E608A2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p>
        </w:tc>
        <w:tc>
          <w:tcPr>
            <w:tcW w:w="0" w:type="auto"/>
            <w:tcBorders>
              <w:top w:val="nil"/>
              <w:left w:val="nil"/>
              <w:bottom w:val="single" w:sz="4" w:space="0" w:color="auto"/>
              <w:right w:val="single" w:sz="4" w:space="0" w:color="auto"/>
            </w:tcBorders>
            <w:shd w:val="clear" w:color="000000" w:fill="FFFFFF"/>
            <w:vAlign w:val="center"/>
            <w:hideMark/>
          </w:tcPr>
          <w:p w14:paraId="28A124C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Régional.</w:t>
            </w:r>
          </w:p>
        </w:tc>
        <w:tc>
          <w:tcPr>
            <w:tcW w:w="0" w:type="auto"/>
            <w:tcBorders>
              <w:top w:val="nil"/>
              <w:left w:val="nil"/>
              <w:bottom w:val="single" w:sz="4" w:space="0" w:color="auto"/>
              <w:right w:val="single" w:sz="4" w:space="0" w:color="auto"/>
            </w:tcBorders>
            <w:shd w:val="clear" w:color="000000" w:fill="FFFFFF"/>
            <w:vAlign w:val="center"/>
            <w:hideMark/>
          </w:tcPr>
          <w:p w14:paraId="490CD6F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DEIE</w:t>
            </w:r>
            <w:r w:rsidRPr="00537F80">
              <w:rPr>
                <w:rFonts w:ascii="Times New Roman" w:hAnsi="Times New Roman"/>
                <w:color w:val="000000"/>
                <w:sz w:val="20"/>
                <w:szCs w:val="20"/>
              </w:rPr>
              <w:br/>
              <w:t>Agences de l’eau.</w:t>
            </w:r>
          </w:p>
        </w:tc>
        <w:tc>
          <w:tcPr>
            <w:tcW w:w="0" w:type="auto"/>
            <w:tcBorders>
              <w:top w:val="nil"/>
              <w:left w:val="nil"/>
              <w:bottom w:val="single" w:sz="4" w:space="0" w:color="auto"/>
              <w:right w:val="single" w:sz="4" w:space="0" w:color="auto"/>
            </w:tcBorders>
            <w:shd w:val="clear" w:color="000000" w:fill="FFFFFF"/>
            <w:vAlign w:val="center"/>
            <w:hideMark/>
          </w:tcPr>
          <w:p w14:paraId="0CA0629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Triennale.</w:t>
            </w:r>
          </w:p>
        </w:tc>
        <w:tc>
          <w:tcPr>
            <w:tcW w:w="0" w:type="auto"/>
            <w:tcBorders>
              <w:top w:val="nil"/>
              <w:left w:val="nil"/>
              <w:bottom w:val="single" w:sz="4" w:space="0" w:color="auto"/>
              <w:right w:val="single" w:sz="4" w:space="0" w:color="auto"/>
            </w:tcBorders>
            <w:shd w:val="clear" w:color="000000" w:fill="FFFFFF"/>
            <w:vAlign w:val="center"/>
            <w:hideMark/>
          </w:tcPr>
          <w:p w14:paraId="7FF2AA3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 d'études thématiques</w:t>
            </w:r>
            <w:r w:rsidRPr="00537F80">
              <w:rPr>
                <w:rFonts w:ascii="Times New Roman" w:hAnsi="Times New Roman"/>
                <w:color w:val="000000"/>
                <w:sz w:val="20"/>
                <w:szCs w:val="20"/>
              </w:rPr>
              <w:br/>
              <w:t>Revues scientifiques</w:t>
            </w:r>
          </w:p>
        </w:tc>
      </w:tr>
      <w:tr w:rsidR="00EB33DF" w:rsidRPr="00537F80" w14:paraId="563762D1" w14:textId="77777777" w:rsidTr="00374A81">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000000" w:fill="F2F2F2"/>
            <w:vAlign w:val="center"/>
            <w:hideMark/>
          </w:tcPr>
          <w:p w14:paraId="0FEB7014" w14:textId="77777777" w:rsidR="00EB33DF" w:rsidRPr="00537F80" w:rsidRDefault="00EB33DF" w:rsidP="00374A81">
            <w:pPr>
              <w:spacing w:after="0" w:line="240" w:lineRule="auto"/>
              <w:rPr>
                <w:rFonts w:ascii="Times New Roman" w:hAnsi="Times New Roman"/>
                <w:b/>
                <w:bCs/>
                <w:color w:val="000000"/>
                <w:sz w:val="20"/>
                <w:szCs w:val="20"/>
              </w:rPr>
            </w:pPr>
            <w:r w:rsidRPr="00537F80">
              <w:rPr>
                <w:rFonts w:ascii="Times New Roman" w:hAnsi="Times New Roman"/>
                <w:b/>
                <w:bCs/>
                <w:color w:val="000000"/>
                <w:sz w:val="20"/>
                <w:szCs w:val="20"/>
              </w:rPr>
              <w:t>OBJECTIF OPERATIONNEL</w:t>
            </w:r>
            <w:r>
              <w:rPr>
                <w:rFonts w:ascii="Times New Roman" w:hAnsi="Times New Roman"/>
                <w:b/>
                <w:bCs/>
                <w:color w:val="000000"/>
                <w:sz w:val="20"/>
                <w:szCs w:val="20"/>
              </w:rPr>
              <w:t xml:space="preserve"> 7</w:t>
            </w:r>
            <w:r w:rsidRPr="00537F80">
              <w:rPr>
                <w:rFonts w:ascii="Times New Roman" w:hAnsi="Times New Roman"/>
                <w:b/>
                <w:bCs/>
                <w:color w:val="000000"/>
                <w:sz w:val="20"/>
                <w:szCs w:val="20"/>
              </w:rPr>
              <w:t> : Préserver durablement la qualité des ressources en eau pour les divers usages.</w:t>
            </w:r>
          </w:p>
        </w:tc>
      </w:tr>
      <w:tr w:rsidR="00EB33DF" w:rsidRPr="00537F80" w14:paraId="237000FE" w14:textId="77777777" w:rsidTr="00374A8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D6C491"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Indicateur 1</w:t>
            </w:r>
            <w:r w:rsidRPr="00537F80">
              <w:rPr>
                <w:rFonts w:ascii="Times New Roman" w:hAnsi="Times New Roman"/>
                <w:color w:val="000000"/>
                <w:sz w:val="20"/>
                <w:szCs w:val="20"/>
              </w:rPr>
              <w:t> : Variation des cas de pollution des ressources en eau</w:t>
            </w:r>
          </w:p>
        </w:tc>
        <w:tc>
          <w:tcPr>
            <w:tcW w:w="0" w:type="auto"/>
            <w:tcBorders>
              <w:top w:val="nil"/>
              <w:left w:val="nil"/>
              <w:bottom w:val="single" w:sz="4" w:space="0" w:color="auto"/>
              <w:right w:val="single" w:sz="4" w:space="0" w:color="auto"/>
            </w:tcBorders>
            <w:shd w:val="clear" w:color="auto" w:fill="auto"/>
            <w:vAlign w:val="center"/>
            <w:hideMark/>
          </w:tcPr>
          <w:p w14:paraId="3B3FC3F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auto" w:fill="auto"/>
            <w:vAlign w:val="center"/>
            <w:hideMark/>
          </w:tcPr>
          <w:p w14:paraId="184CE98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Evolution des cas de pollution des ressources en eau.</w:t>
            </w:r>
          </w:p>
        </w:tc>
        <w:tc>
          <w:tcPr>
            <w:tcW w:w="0" w:type="auto"/>
            <w:tcBorders>
              <w:top w:val="nil"/>
              <w:left w:val="nil"/>
              <w:bottom w:val="single" w:sz="4" w:space="0" w:color="auto"/>
              <w:right w:val="single" w:sz="4" w:space="0" w:color="auto"/>
            </w:tcBorders>
            <w:shd w:val="clear" w:color="auto" w:fill="auto"/>
            <w:vAlign w:val="center"/>
            <w:hideMark/>
          </w:tcPr>
          <w:p w14:paraId="59A7352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00B0F0"/>
            <w:vAlign w:val="center"/>
            <w:hideMark/>
          </w:tcPr>
          <w:p w14:paraId="7EB029CE"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A définir pour  2016</w:t>
            </w:r>
          </w:p>
        </w:tc>
        <w:tc>
          <w:tcPr>
            <w:tcW w:w="0" w:type="auto"/>
            <w:tcBorders>
              <w:top w:val="nil"/>
              <w:left w:val="nil"/>
              <w:bottom w:val="single" w:sz="4" w:space="0" w:color="auto"/>
              <w:right w:val="single" w:sz="4" w:space="0" w:color="auto"/>
            </w:tcBorders>
            <w:shd w:val="clear" w:color="auto" w:fill="auto"/>
            <w:vAlign w:val="center"/>
            <w:hideMark/>
          </w:tcPr>
          <w:p w14:paraId="4740CCF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C03961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0A0D37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4DCFBB5"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6CB11E2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(Différence entre les cas de pollution des ressources en eau constatées à l’année n et à l’année n-1) </w:t>
            </w:r>
            <w:r w:rsidRPr="00537F80">
              <w:rPr>
                <w:rFonts w:ascii="Times New Roman" w:hAnsi="Times New Roman"/>
                <w:color w:val="000000"/>
                <w:sz w:val="20"/>
                <w:szCs w:val="20"/>
              </w:rPr>
              <w:lastRenderedPageBreak/>
              <w:t>divisé par le nombre de cas de pollution des ressources en eau de l’année n-1*100.</w:t>
            </w:r>
          </w:p>
        </w:tc>
        <w:tc>
          <w:tcPr>
            <w:tcW w:w="0" w:type="auto"/>
            <w:tcBorders>
              <w:top w:val="nil"/>
              <w:left w:val="nil"/>
              <w:bottom w:val="single" w:sz="4" w:space="0" w:color="auto"/>
              <w:right w:val="single" w:sz="4" w:space="0" w:color="auto"/>
            </w:tcBorders>
            <w:shd w:val="clear" w:color="auto" w:fill="auto"/>
            <w:vAlign w:val="center"/>
            <w:hideMark/>
          </w:tcPr>
          <w:p w14:paraId="61DF92D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lastRenderedPageBreak/>
              <w:t>Enquêtes.</w:t>
            </w:r>
            <w:r w:rsidRPr="00537F80">
              <w:rPr>
                <w:rFonts w:ascii="Times New Roman" w:hAnsi="Times New Roman"/>
                <w:color w:val="000000"/>
                <w:sz w:val="20"/>
                <w:szCs w:val="20"/>
              </w:rPr>
              <w:br/>
              <w:t>Exploitation documentaire.</w:t>
            </w:r>
            <w:r w:rsidRPr="00537F80">
              <w:rPr>
                <w:rFonts w:ascii="Times New Roman" w:hAnsi="Times New Roman"/>
                <w:color w:val="000000"/>
                <w:sz w:val="20"/>
                <w:szCs w:val="20"/>
              </w:rPr>
              <w:br/>
              <w:t>Suivi régulier.</w:t>
            </w:r>
          </w:p>
        </w:tc>
        <w:tc>
          <w:tcPr>
            <w:tcW w:w="0" w:type="auto"/>
            <w:tcBorders>
              <w:top w:val="nil"/>
              <w:left w:val="nil"/>
              <w:bottom w:val="single" w:sz="4" w:space="0" w:color="auto"/>
              <w:right w:val="single" w:sz="4" w:space="0" w:color="auto"/>
            </w:tcBorders>
            <w:shd w:val="clear" w:color="auto" w:fill="auto"/>
            <w:vAlign w:val="center"/>
            <w:hideMark/>
          </w:tcPr>
          <w:p w14:paraId="5912257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Régional.</w:t>
            </w:r>
            <w:r w:rsidRPr="00537F80">
              <w:rPr>
                <w:rFonts w:ascii="Times New Roman" w:hAnsi="Times New Roman"/>
                <w:color w:val="000000"/>
                <w:sz w:val="20"/>
                <w:szCs w:val="20"/>
              </w:rPr>
              <w:br/>
              <w:t>Espaces de gestion de l’eau.</w:t>
            </w:r>
          </w:p>
        </w:tc>
        <w:tc>
          <w:tcPr>
            <w:tcW w:w="0" w:type="auto"/>
            <w:tcBorders>
              <w:top w:val="nil"/>
              <w:left w:val="nil"/>
              <w:bottom w:val="single" w:sz="4" w:space="0" w:color="auto"/>
              <w:right w:val="single" w:sz="4" w:space="0" w:color="auto"/>
            </w:tcBorders>
            <w:shd w:val="clear" w:color="auto" w:fill="auto"/>
            <w:vAlign w:val="center"/>
            <w:hideMark/>
          </w:tcPr>
          <w:p w14:paraId="28351A42"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Agences de l’eau.</w:t>
            </w:r>
            <w:r w:rsidRPr="00537F80">
              <w:rPr>
                <w:rFonts w:ascii="Times New Roman" w:hAnsi="Times New Roman"/>
                <w:color w:val="000000"/>
                <w:sz w:val="20"/>
                <w:szCs w:val="20"/>
              </w:rPr>
              <w:br/>
              <w:t>DEIE</w:t>
            </w:r>
          </w:p>
        </w:tc>
        <w:tc>
          <w:tcPr>
            <w:tcW w:w="0" w:type="auto"/>
            <w:tcBorders>
              <w:top w:val="nil"/>
              <w:left w:val="nil"/>
              <w:bottom w:val="single" w:sz="4" w:space="0" w:color="auto"/>
              <w:right w:val="single" w:sz="4" w:space="0" w:color="auto"/>
            </w:tcBorders>
            <w:shd w:val="clear" w:color="auto" w:fill="auto"/>
            <w:vAlign w:val="center"/>
            <w:hideMark/>
          </w:tcPr>
          <w:p w14:paraId="183D146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auto" w:fill="auto"/>
            <w:vAlign w:val="center"/>
            <w:hideMark/>
          </w:tcPr>
          <w:p w14:paraId="7A4425E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d'activités des agences</w:t>
            </w:r>
            <w:r w:rsidRPr="00537F80">
              <w:rPr>
                <w:rFonts w:ascii="Times New Roman" w:hAnsi="Times New Roman"/>
                <w:color w:val="000000"/>
                <w:sz w:val="20"/>
                <w:szCs w:val="20"/>
              </w:rPr>
              <w:br/>
              <w:t xml:space="preserve">Rapports du laboratoire d’analyses des </w:t>
            </w:r>
            <w:r w:rsidRPr="00537F80">
              <w:rPr>
                <w:rFonts w:ascii="Times New Roman" w:hAnsi="Times New Roman"/>
                <w:color w:val="000000"/>
                <w:sz w:val="20"/>
                <w:szCs w:val="20"/>
              </w:rPr>
              <w:lastRenderedPageBreak/>
              <w:t>eaux de la DGRE.</w:t>
            </w:r>
          </w:p>
        </w:tc>
      </w:tr>
      <w:tr w:rsidR="00EB33DF" w:rsidRPr="00537F80" w14:paraId="5B4A68DB"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E2C88C"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 2 : </w:t>
            </w:r>
            <w:r w:rsidRPr="00537F80">
              <w:rPr>
                <w:rFonts w:ascii="Times New Roman" w:hAnsi="Times New Roman"/>
                <w:color w:val="000000"/>
                <w:sz w:val="20"/>
                <w:szCs w:val="20"/>
              </w:rPr>
              <w:t xml:space="preserve">Proportion des sites de rejets des eaux usées conformes à la réglementation. </w:t>
            </w:r>
          </w:p>
        </w:tc>
        <w:tc>
          <w:tcPr>
            <w:tcW w:w="0" w:type="auto"/>
            <w:tcBorders>
              <w:top w:val="nil"/>
              <w:left w:val="nil"/>
              <w:bottom w:val="single" w:sz="4" w:space="0" w:color="auto"/>
              <w:right w:val="single" w:sz="4" w:space="0" w:color="auto"/>
            </w:tcBorders>
            <w:shd w:val="clear" w:color="000000" w:fill="FFFFFF"/>
            <w:vAlign w:val="center"/>
            <w:hideMark/>
          </w:tcPr>
          <w:p w14:paraId="0934662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3A3F77A0" w14:textId="1E585DFC"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Mesure de l’évolution des sites de rejets des eaux usées industrielles et minières </w:t>
            </w:r>
            <w:bookmarkStart w:id="148" w:name="_GoBack"/>
            <w:bookmarkEnd w:id="148"/>
            <w:r w:rsidRPr="00537F80">
              <w:rPr>
                <w:rFonts w:ascii="Times New Roman" w:hAnsi="Times New Roman"/>
                <w:color w:val="000000"/>
                <w:sz w:val="20"/>
                <w:szCs w:val="20"/>
              </w:rPr>
              <w:t>conformes à la réglementation.</w:t>
            </w:r>
          </w:p>
        </w:tc>
        <w:tc>
          <w:tcPr>
            <w:tcW w:w="0" w:type="auto"/>
            <w:tcBorders>
              <w:top w:val="nil"/>
              <w:left w:val="nil"/>
              <w:bottom w:val="single" w:sz="4" w:space="0" w:color="auto"/>
              <w:right w:val="single" w:sz="4" w:space="0" w:color="auto"/>
            </w:tcBorders>
            <w:shd w:val="clear" w:color="000000" w:fill="FFFFFF"/>
            <w:vAlign w:val="center"/>
            <w:hideMark/>
          </w:tcPr>
          <w:p w14:paraId="2FDD1B5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bottom"/>
            <w:hideMark/>
          </w:tcPr>
          <w:p w14:paraId="506E3610" w14:textId="77777777" w:rsidR="00EB33DF" w:rsidRPr="00537F80" w:rsidRDefault="00EB33DF" w:rsidP="00374A81">
            <w:pPr>
              <w:spacing w:after="0" w:line="240" w:lineRule="auto"/>
              <w:jc w:val="center"/>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00B0F0"/>
            <w:vAlign w:val="center"/>
            <w:hideMark/>
          </w:tcPr>
          <w:p w14:paraId="2F1CE7C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 définir en 2017</w:t>
            </w:r>
          </w:p>
        </w:tc>
        <w:tc>
          <w:tcPr>
            <w:tcW w:w="0" w:type="auto"/>
            <w:tcBorders>
              <w:top w:val="nil"/>
              <w:left w:val="nil"/>
              <w:bottom w:val="single" w:sz="4" w:space="0" w:color="auto"/>
              <w:right w:val="single" w:sz="4" w:space="0" w:color="auto"/>
            </w:tcBorders>
            <w:shd w:val="clear" w:color="000000" w:fill="FFFFFF"/>
            <w:vAlign w:val="center"/>
            <w:hideMark/>
          </w:tcPr>
          <w:p w14:paraId="02F42FE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6CDDB73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10CB533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63451ED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de sites de rejets conformes à la réglementation divisé par le nombre total de sites répertoriés*100.</w:t>
            </w:r>
          </w:p>
        </w:tc>
        <w:tc>
          <w:tcPr>
            <w:tcW w:w="0" w:type="auto"/>
            <w:tcBorders>
              <w:top w:val="nil"/>
              <w:left w:val="nil"/>
              <w:bottom w:val="single" w:sz="4" w:space="0" w:color="auto"/>
              <w:right w:val="single" w:sz="4" w:space="0" w:color="auto"/>
            </w:tcBorders>
            <w:shd w:val="clear" w:color="000000" w:fill="FFFFFF"/>
            <w:vAlign w:val="center"/>
            <w:hideMark/>
          </w:tcPr>
          <w:p w14:paraId="6DBD8D4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Enquêtes.</w:t>
            </w:r>
            <w:r w:rsidRPr="00537F80">
              <w:rPr>
                <w:rFonts w:ascii="Times New Roman" w:hAnsi="Times New Roman"/>
                <w:color w:val="000000"/>
                <w:sz w:val="20"/>
                <w:szCs w:val="20"/>
              </w:rPr>
              <w:br/>
              <w:t>Analyses de laboratoire.</w:t>
            </w:r>
            <w:r w:rsidRPr="00537F80">
              <w:rPr>
                <w:rFonts w:ascii="Times New Roman" w:hAnsi="Times New Roman"/>
                <w:color w:val="000000"/>
                <w:sz w:val="20"/>
                <w:szCs w:val="20"/>
              </w:rPr>
              <w:br/>
              <w:t>Exploitation documentaire.</w:t>
            </w:r>
            <w:r w:rsidRPr="00537F80">
              <w:rPr>
                <w:rFonts w:ascii="Times New Roman" w:hAnsi="Times New Roman"/>
                <w:color w:val="000000"/>
                <w:sz w:val="20"/>
                <w:szCs w:val="20"/>
              </w:rPr>
              <w:br/>
              <w:t>Suivi régulier.</w:t>
            </w:r>
          </w:p>
        </w:tc>
        <w:tc>
          <w:tcPr>
            <w:tcW w:w="0" w:type="auto"/>
            <w:tcBorders>
              <w:top w:val="nil"/>
              <w:left w:val="nil"/>
              <w:bottom w:val="single" w:sz="4" w:space="0" w:color="auto"/>
              <w:right w:val="single" w:sz="4" w:space="0" w:color="auto"/>
            </w:tcBorders>
            <w:shd w:val="clear" w:color="000000" w:fill="FFFFFF"/>
            <w:vAlign w:val="center"/>
            <w:hideMark/>
          </w:tcPr>
          <w:p w14:paraId="1BE1AED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Régional.</w:t>
            </w:r>
            <w:r w:rsidRPr="00537F80">
              <w:rPr>
                <w:rFonts w:ascii="Times New Roman" w:hAnsi="Times New Roman"/>
                <w:color w:val="000000"/>
                <w:sz w:val="20"/>
                <w:szCs w:val="20"/>
              </w:rPr>
              <w:br/>
              <w:t>Espaces de gestion de l’eau.</w:t>
            </w:r>
          </w:p>
        </w:tc>
        <w:tc>
          <w:tcPr>
            <w:tcW w:w="0" w:type="auto"/>
            <w:tcBorders>
              <w:top w:val="nil"/>
              <w:left w:val="nil"/>
              <w:bottom w:val="single" w:sz="4" w:space="0" w:color="auto"/>
              <w:right w:val="single" w:sz="4" w:space="0" w:color="auto"/>
            </w:tcBorders>
            <w:shd w:val="clear" w:color="000000" w:fill="FFFFFF"/>
            <w:vAlign w:val="center"/>
            <w:hideMark/>
          </w:tcPr>
          <w:p w14:paraId="3BFD440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Agences de l’eau.</w:t>
            </w:r>
            <w:r w:rsidRPr="00537F80">
              <w:rPr>
                <w:rFonts w:ascii="Times New Roman" w:hAnsi="Times New Roman"/>
                <w:color w:val="000000"/>
                <w:sz w:val="20"/>
                <w:szCs w:val="20"/>
              </w:rPr>
              <w:br/>
              <w:t>Services police de l'eau</w:t>
            </w:r>
          </w:p>
        </w:tc>
        <w:tc>
          <w:tcPr>
            <w:tcW w:w="0" w:type="auto"/>
            <w:tcBorders>
              <w:top w:val="nil"/>
              <w:left w:val="nil"/>
              <w:bottom w:val="single" w:sz="4" w:space="0" w:color="auto"/>
              <w:right w:val="single" w:sz="4" w:space="0" w:color="auto"/>
            </w:tcBorders>
            <w:shd w:val="clear" w:color="000000" w:fill="FFFFFF"/>
            <w:vAlign w:val="center"/>
            <w:hideMark/>
          </w:tcPr>
          <w:p w14:paraId="7E28674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000000" w:fill="FFFFFF"/>
            <w:vAlign w:val="center"/>
            <w:hideMark/>
          </w:tcPr>
          <w:p w14:paraId="6F10319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bilan.</w:t>
            </w:r>
            <w:r w:rsidRPr="00537F80">
              <w:rPr>
                <w:rFonts w:ascii="Times New Roman" w:hAnsi="Times New Roman"/>
                <w:color w:val="000000"/>
                <w:sz w:val="20"/>
                <w:szCs w:val="20"/>
              </w:rPr>
              <w:br/>
              <w:t>PV des services de la police de l’eau.</w:t>
            </w:r>
            <w:r w:rsidRPr="00537F80">
              <w:rPr>
                <w:rFonts w:ascii="Times New Roman" w:hAnsi="Times New Roman"/>
                <w:color w:val="000000"/>
                <w:sz w:val="20"/>
                <w:szCs w:val="20"/>
              </w:rPr>
              <w:br/>
              <w:t>Rapports d’enquête.</w:t>
            </w:r>
          </w:p>
        </w:tc>
      </w:tr>
      <w:tr w:rsidR="00EB33DF" w:rsidRPr="00537F80" w14:paraId="79ACFAAB" w14:textId="77777777" w:rsidTr="00374A81">
        <w:trPr>
          <w:trHeight w:val="20"/>
        </w:trPr>
        <w:tc>
          <w:tcPr>
            <w:tcW w:w="0" w:type="auto"/>
            <w:gridSpan w:val="15"/>
            <w:tcBorders>
              <w:top w:val="single" w:sz="4" w:space="0" w:color="auto"/>
              <w:left w:val="single" w:sz="4" w:space="0" w:color="auto"/>
              <w:bottom w:val="nil"/>
              <w:right w:val="single" w:sz="4" w:space="0" w:color="auto"/>
            </w:tcBorders>
            <w:shd w:val="clear" w:color="000000" w:fill="F2F2F2"/>
            <w:vAlign w:val="center"/>
            <w:hideMark/>
          </w:tcPr>
          <w:p w14:paraId="50A58A06" w14:textId="77777777" w:rsidR="00EB33DF" w:rsidRPr="00537F80" w:rsidRDefault="00EB33DF" w:rsidP="00374A81">
            <w:pPr>
              <w:spacing w:after="0" w:line="240" w:lineRule="auto"/>
              <w:rPr>
                <w:rFonts w:ascii="Times New Roman" w:hAnsi="Times New Roman"/>
                <w:b/>
                <w:bCs/>
                <w:color w:val="000000"/>
                <w:sz w:val="20"/>
                <w:szCs w:val="20"/>
              </w:rPr>
            </w:pPr>
            <w:r w:rsidRPr="00537F80">
              <w:rPr>
                <w:rFonts w:ascii="Times New Roman" w:hAnsi="Times New Roman"/>
                <w:b/>
                <w:bCs/>
                <w:color w:val="000000"/>
                <w:sz w:val="20"/>
                <w:szCs w:val="20"/>
              </w:rPr>
              <w:t>OBJECTIF OPERATIONNEL</w:t>
            </w:r>
            <w:r>
              <w:rPr>
                <w:rFonts w:ascii="Times New Roman" w:hAnsi="Times New Roman"/>
                <w:b/>
                <w:bCs/>
                <w:color w:val="000000"/>
                <w:sz w:val="20"/>
                <w:szCs w:val="20"/>
              </w:rPr>
              <w:t xml:space="preserve"> 8</w:t>
            </w:r>
            <w:r w:rsidRPr="00537F80">
              <w:rPr>
                <w:rFonts w:ascii="Times New Roman" w:hAnsi="Times New Roman"/>
                <w:b/>
                <w:bCs/>
                <w:color w:val="000000"/>
                <w:sz w:val="20"/>
                <w:szCs w:val="20"/>
              </w:rPr>
              <w:t> : Réduire les pertes des quantités d’eau mobilisables.</w:t>
            </w:r>
          </w:p>
        </w:tc>
      </w:tr>
      <w:tr w:rsidR="00EB33DF" w:rsidRPr="00537F80" w14:paraId="599F8148" w14:textId="77777777" w:rsidTr="00374A81">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1960F0"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 1: </w:t>
            </w:r>
            <w:r w:rsidRPr="00537F80">
              <w:rPr>
                <w:rFonts w:ascii="Times New Roman" w:hAnsi="Times New Roman"/>
                <w:color w:val="000000"/>
                <w:sz w:val="20"/>
                <w:szCs w:val="20"/>
              </w:rPr>
              <w:t>Proportion des plans d’eau libérés des plantes envahissantes.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4A8C9E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56805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Mesure de l’évolution des plans d’eau libérés des plantes envahissantes.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86EA0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9CC75D1" w14:textId="77777777" w:rsidR="00EB33DF" w:rsidRPr="00537F80" w:rsidRDefault="00EB33DF" w:rsidP="00374A81">
            <w:pPr>
              <w:spacing w:after="0" w:line="240" w:lineRule="auto"/>
              <w:jc w:val="right"/>
              <w:rPr>
                <w:rFonts w:ascii="Times New Roman" w:hAnsi="Times New Roman"/>
                <w:sz w:val="20"/>
                <w:szCs w:val="20"/>
              </w:rPr>
            </w:pPr>
            <w:r w:rsidRPr="00537F80">
              <w:rPr>
                <w:rFonts w:ascii="Times New Roman" w:hAnsi="Times New Roman"/>
                <w:sz w:val="20"/>
                <w:szCs w:val="20"/>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D0AF04" w14:textId="77777777" w:rsidR="00EB33DF" w:rsidRPr="00537F80" w:rsidRDefault="00EB33DF" w:rsidP="00374A81">
            <w:pPr>
              <w:spacing w:after="0" w:line="240" w:lineRule="auto"/>
              <w:jc w:val="right"/>
              <w:rPr>
                <w:rFonts w:ascii="Times New Roman" w:hAnsi="Times New Roman"/>
                <w:sz w:val="20"/>
                <w:szCs w:val="20"/>
              </w:rPr>
            </w:pPr>
            <w:r w:rsidRPr="00537F80">
              <w:rPr>
                <w:rFonts w:ascii="Times New Roman" w:hAnsi="Times New Roman"/>
                <w:sz w:val="20"/>
                <w:szCs w:val="20"/>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7D6E8FF" w14:textId="77777777" w:rsidR="00EB33DF" w:rsidRPr="00537F80" w:rsidRDefault="00EB33DF" w:rsidP="00374A81">
            <w:pPr>
              <w:spacing w:after="0" w:line="240" w:lineRule="auto"/>
              <w:jc w:val="right"/>
              <w:rPr>
                <w:rFonts w:ascii="Times New Roman" w:hAnsi="Times New Roman"/>
                <w:sz w:val="20"/>
                <w:szCs w:val="20"/>
              </w:rPr>
            </w:pPr>
            <w:r w:rsidRPr="00537F80">
              <w:rPr>
                <w:rFonts w:ascii="Times New Roman" w:hAnsi="Times New Roman"/>
                <w:sz w:val="20"/>
                <w:szCs w:val="20"/>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B54F7D" w14:textId="77777777" w:rsidR="00EB33DF" w:rsidRPr="00537F80" w:rsidRDefault="00EB33DF" w:rsidP="00374A81">
            <w:pPr>
              <w:spacing w:after="0" w:line="240" w:lineRule="auto"/>
              <w:jc w:val="right"/>
              <w:rPr>
                <w:rFonts w:ascii="Times New Roman" w:hAnsi="Times New Roman"/>
                <w:sz w:val="20"/>
                <w:szCs w:val="20"/>
              </w:rPr>
            </w:pPr>
            <w:r w:rsidRPr="00537F80">
              <w:rPr>
                <w:rFonts w:ascii="Times New Roman" w:hAnsi="Times New Roman"/>
                <w:sz w:val="20"/>
                <w:szCs w:val="20"/>
              </w:rPr>
              <w:t>15%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8B72183"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8D73C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de plans d’eau de plus de 500000 m</w:t>
            </w:r>
            <w:r w:rsidRPr="00537F80">
              <w:rPr>
                <w:rFonts w:ascii="Times New Roman" w:hAnsi="Times New Roman"/>
                <w:color w:val="000000"/>
                <w:sz w:val="20"/>
                <w:szCs w:val="20"/>
                <w:vertAlign w:val="superscript"/>
              </w:rPr>
              <w:t>3</w:t>
            </w:r>
            <w:r w:rsidRPr="00537F80">
              <w:rPr>
                <w:rFonts w:ascii="Times New Roman" w:hAnsi="Times New Roman"/>
                <w:color w:val="000000"/>
                <w:sz w:val="20"/>
                <w:szCs w:val="20"/>
              </w:rPr>
              <w:t xml:space="preserve"> libérés des plantes envahissantes à l’année n divisé par le nombre de plan d’eau de plus de 500000 m</w:t>
            </w:r>
            <w:r w:rsidRPr="00537F80">
              <w:rPr>
                <w:rFonts w:ascii="Times New Roman" w:hAnsi="Times New Roman"/>
                <w:color w:val="000000"/>
                <w:sz w:val="20"/>
                <w:szCs w:val="20"/>
                <w:vertAlign w:val="superscript"/>
              </w:rPr>
              <w:t>3</w:t>
            </w:r>
            <w:r w:rsidRPr="00537F80">
              <w:rPr>
                <w:rFonts w:ascii="Times New Roman" w:hAnsi="Times New Roman"/>
                <w:color w:val="000000"/>
                <w:sz w:val="20"/>
                <w:szCs w:val="20"/>
              </w:rPr>
              <w:t xml:space="preserve"> infestés à l’année n*100.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19FADA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r w:rsidRPr="00537F80">
              <w:rPr>
                <w:rFonts w:ascii="Times New Roman" w:hAnsi="Times New Roman"/>
                <w:color w:val="000000"/>
                <w:sz w:val="20"/>
                <w:szCs w:val="20"/>
              </w:rPr>
              <w:br/>
              <w:t>Enquêtes.</w:t>
            </w:r>
            <w:r w:rsidRPr="00537F80">
              <w:rPr>
                <w:rFonts w:ascii="Times New Roman" w:hAnsi="Times New Roman"/>
                <w:color w:val="000000"/>
                <w:sz w:val="20"/>
                <w:szCs w:val="20"/>
              </w:rPr>
              <w:br/>
              <w:t>Suivi régulier.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5D5AC0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Régional.</w:t>
            </w:r>
            <w:r w:rsidRPr="00537F80">
              <w:rPr>
                <w:rFonts w:ascii="Times New Roman" w:hAnsi="Times New Roman"/>
                <w:color w:val="000000"/>
                <w:sz w:val="20"/>
                <w:szCs w:val="20"/>
              </w:rPr>
              <w:br/>
              <w:t>Espaces de gestion de l’eau.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135192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Agences de l’eau.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13B9A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8C506B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annuels des agences de l’eau.</w:t>
            </w:r>
            <w:r w:rsidRPr="00537F80">
              <w:rPr>
                <w:rFonts w:ascii="Times New Roman" w:hAnsi="Times New Roman"/>
                <w:color w:val="000000"/>
                <w:sz w:val="20"/>
                <w:szCs w:val="20"/>
              </w:rPr>
              <w:br/>
              <w:t>Rapports du ministère en charge de l’environnement.</w:t>
            </w:r>
          </w:p>
        </w:tc>
      </w:tr>
      <w:tr w:rsidR="00EB33DF" w:rsidRPr="00537F80" w14:paraId="7CC7A3C0"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2F8916"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 2 : </w:t>
            </w:r>
            <w:r w:rsidRPr="00537F80">
              <w:rPr>
                <w:rFonts w:ascii="Times New Roman" w:hAnsi="Times New Roman"/>
                <w:color w:val="000000"/>
                <w:sz w:val="20"/>
                <w:szCs w:val="20"/>
              </w:rPr>
              <w:t>Proportion des retenues d’eau de surface avec protection des berges</w:t>
            </w:r>
          </w:p>
        </w:tc>
        <w:tc>
          <w:tcPr>
            <w:tcW w:w="0" w:type="auto"/>
            <w:tcBorders>
              <w:top w:val="nil"/>
              <w:left w:val="nil"/>
              <w:bottom w:val="single" w:sz="4" w:space="0" w:color="auto"/>
              <w:right w:val="single" w:sz="4" w:space="0" w:color="auto"/>
            </w:tcBorders>
            <w:shd w:val="clear" w:color="000000" w:fill="FFFFFF"/>
            <w:vAlign w:val="center"/>
            <w:hideMark/>
          </w:tcPr>
          <w:p w14:paraId="55AAFA5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1B52C44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Mesure de l’évolution du nombre de retenues d’eau de plus de 500000 m</w:t>
            </w:r>
            <w:r w:rsidRPr="00537F80">
              <w:rPr>
                <w:rFonts w:ascii="Times New Roman" w:hAnsi="Times New Roman"/>
                <w:color w:val="000000"/>
                <w:sz w:val="20"/>
                <w:szCs w:val="20"/>
                <w:vertAlign w:val="superscript"/>
              </w:rPr>
              <w:t>3</w:t>
            </w:r>
            <w:r w:rsidRPr="00537F80">
              <w:rPr>
                <w:rFonts w:ascii="Times New Roman" w:hAnsi="Times New Roman"/>
                <w:color w:val="000000"/>
                <w:sz w:val="20"/>
                <w:szCs w:val="20"/>
              </w:rPr>
              <w:t xml:space="preserve"> dont la bande de servitude a </w:t>
            </w:r>
            <w:r w:rsidRPr="00537F80">
              <w:rPr>
                <w:rFonts w:ascii="Times New Roman" w:hAnsi="Times New Roman"/>
                <w:color w:val="000000"/>
                <w:sz w:val="20"/>
                <w:szCs w:val="20"/>
              </w:rPr>
              <w:lastRenderedPageBreak/>
              <w:t>été délimitée et matérialisée</w:t>
            </w:r>
          </w:p>
        </w:tc>
        <w:tc>
          <w:tcPr>
            <w:tcW w:w="0" w:type="auto"/>
            <w:tcBorders>
              <w:top w:val="nil"/>
              <w:left w:val="nil"/>
              <w:bottom w:val="single" w:sz="4" w:space="0" w:color="auto"/>
              <w:right w:val="single" w:sz="4" w:space="0" w:color="auto"/>
            </w:tcBorders>
            <w:shd w:val="clear" w:color="000000" w:fill="FFFFFF"/>
            <w:vAlign w:val="center"/>
            <w:hideMark/>
          </w:tcPr>
          <w:p w14:paraId="5140CE7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3E3E13BC"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6E87DEF9"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14:paraId="6D81E1D4"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2AC16718"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19%</w:t>
            </w:r>
          </w:p>
        </w:tc>
        <w:tc>
          <w:tcPr>
            <w:tcW w:w="0" w:type="auto"/>
            <w:tcBorders>
              <w:top w:val="nil"/>
              <w:left w:val="nil"/>
              <w:bottom w:val="single" w:sz="4" w:space="0" w:color="auto"/>
              <w:right w:val="single" w:sz="4" w:space="0" w:color="auto"/>
            </w:tcBorders>
            <w:shd w:val="clear" w:color="auto" w:fill="auto"/>
            <w:vAlign w:val="center"/>
            <w:hideMark/>
          </w:tcPr>
          <w:p w14:paraId="589CDEE8"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20%</w:t>
            </w:r>
          </w:p>
        </w:tc>
        <w:tc>
          <w:tcPr>
            <w:tcW w:w="0" w:type="auto"/>
            <w:tcBorders>
              <w:top w:val="nil"/>
              <w:left w:val="nil"/>
              <w:bottom w:val="single" w:sz="4" w:space="0" w:color="auto"/>
              <w:right w:val="single" w:sz="4" w:space="0" w:color="auto"/>
            </w:tcBorders>
            <w:shd w:val="clear" w:color="000000" w:fill="FFFFFF"/>
            <w:vAlign w:val="center"/>
            <w:hideMark/>
          </w:tcPr>
          <w:p w14:paraId="1520464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de retenues d’eau de plus de 500000 m</w:t>
            </w:r>
            <w:r w:rsidRPr="00537F80">
              <w:rPr>
                <w:rFonts w:ascii="Times New Roman" w:hAnsi="Times New Roman"/>
                <w:color w:val="000000"/>
                <w:sz w:val="20"/>
                <w:szCs w:val="20"/>
                <w:vertAlign w:val="superscript"/>
              </w:rPr>
              <w:t>3</w:t>
            </w:r>
            <w:r w:rsidRPr="00537F80">
              <w:rPr>
                <w:rFonts w:ascii="Times New Roman" w:hAnsi="Times New Roman"/>
                <w:color w:val="000000"/>
                <w:sz w:val="20"/>
                <w:szCs w:val="20"/>
              </w:rPr>
              <w:t xml:space="preserve"> dont la bande de servitude a été délimitée et matérialisée divisé par le </w:t>
            </w:r>
            <w:r w:rsidRPr="00537F80">
              <w:rPr>
                <w:rFonts w:ascii="Times New Roman" w:hAnsi="Times New Roman"/>
                <w:color w:val="000000"/>
                <w:sz w:val="20"/>
                <w:szCs w:val="20"/>
              </w:rPr>
              <w:lastRenderedPageBreak/>
              <w:t>nombre total de retenues d’eau de plus de 500000 m</w:t>
            </w:r>
            <w:r w:rsidRPr="00537F80">
              <w:rPr>
                <w:rFonts w:ascii="Times New Roman" w:hAnsi="Times New Roman"/>
                <w:color w:val="000000"/>
                <w:sz w:val="20"/>
                <w:szCs w:val="20"/>
                <w:vertAlign w:val="superscript"/>
              </w:rPr>
              <w:t>3</w:t>
            </w:r>
            <w:r w:rsidRPr="00537F80">
              <w:rPr>
                <w:rFonts w:ascii="Times New Roman" w:hAnsi="Times New Roman"/>
                <w:color w:val="000000"/>
                <w:sz w:val="20"/>
                <w:szCs w:val="20"/>
              </w:rPr>
              <w:t xml:space="preserve"> * 100.</w:t>
            </w:r>
          </w:p>
        </w:tc>
        <w:tc>
          <w:tcPr>
            <w:tcW w:w="0" w:type="auto"/>
            <w:tcBorders>
              <w:top w:val="nil"/>
              <w:left w:val="nil"/>
              <w:bottom w:val="single" w:sz="4" w:space="0" w:color="auto"/>
              <w:right w:val="single" w:sz="4" w:space="0" w:color="auto"/>
            </w:tcBorders>
            <w:shd w:val="clear" w:color="000000" w:fill="FFFFFF"/>
            <w:vAlign w:val="center"/>
            <w:hideMark/>
          </w:tcPr>
          <w:p w14:paraId="1235873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lastRenderedPageBreak/>
              <w:t xml:space="preserve">Exploitation documentaire </w:t>
            </w:r>
            <w:r w:rsidRPr="00537F80">
              <w:rPr>
                <w:rFonts w:ascii="Times New Roman" w:hAnsi="Times New Roman"/>
                <w:color w:val="000000"/>
                <w:sz w:val="20"/>
                <w:szCs w:val="20"/>
              </w:rPr>
              <w:br/>
              <w:t>Suivi régulier.</w:t>
            </w:r>
          </w:p>
        </w:tc>
        <w:tc>
          <w:tcPr>
            <w:tcW w:w="0" w:type="auto"/>
            <w:tcBorders>
              <w:top w:val="nil"/>
              <w:left w:val="nil"/>
              <w:bottom w:val="single" w:sz="4" w:space="0" w:color="auto"/>
              <w:right w:val="single" w:sz="4" w:space="0" w:color="auto"/>
            </w:tcBorders>
            <w:shd w:val="clear" w:color="000000" w:fill="FFFFFF"/>
            <w:vAlign w:val="center"/>
            <w:hideMark/>
          </w:tcPr>
          <w:p w14:paraId="2A8FEB0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Espaces de gestion de l’eau.</w:t>
            </w:r>
          </w:p>
        </w:tc>
        <w:tc>
          <w:tcPr>
            <w:tcW w:w="0" w:type="auto"/>
            <w:tcBorders>
              <w:top w:val="nil"/>
              <w:left w:val="nil"/>
              <w:bottom w:val="single" w:sz="4" w:space="0" w:color="auto"/>
              <w:right w:val="single" w:sz="4" w:space="0" w:color="auto"/>
            </w:tcBorders>
            <w:shd w:val="clear" w:color="000000" w:fill="FFFFFF"/>
            <w:vAlign w:val="center"/>
            <w:hideMark/>
          </w:tcPr>
          <w:p w14:paraId="6E38DE1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SP/GIRE</w:t>
            </w:r>
            <w:r w:rsidRPr="00537F80">
              <w:rPr>
                <w:rFonts w:ascii="Times New Roman" w:hAnsi="Times New Roman"/>
                <w:color w:val="000000"/>
                <w:sz w:val="20"/>
                <w:szCs w:val="20"/>
              </w:rPr>
              <w:br/>
              <w:t>Agences de l’eau.</w:t>
            </w:r>
          </w:p>
        </w:tc>
        <w:tc>
          <w:tcPr>
            <w:tcW w:w="0" w:type="auto"/>
            <w:tcBorders>
              <w:top w:val="nil"/>
              <w:left w:val="nil"/>
              <w:bottom w:val="single" w:sz="4" w:space="0" w:color="auto"/>
              <w:right w:val="single" w:sz="4" w:space="0" w:color="auto"/>
            </w:tcBorders>
            <w:shd w:val="clear" w:color="000000" w:fill="FFFFFF"/>
            <w:vAlign w:val="center"/>
            <w:hideMark/>
          </w:tcPr>
          <w:p w14:paraId="16ACCAB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Annuelle </w:t>
            </w:r>
          </w:p>
        </w:tc>
        <w:tc>
          <w:tcPr>
            <w:tcW w:w="0" w:type="auto"/>
            <w:tcBorders>
              <w:top w:val="nil"/>
              <w:left w:val="nil"/>
              <w:bottom w:val="single" w:sz="4" w:space="0" w:color="auto"/>
              <w:right w:val="single" w:sz="4" w:space="0" w:color="auto"/>
            </w:tcBorders>
            <w:shd w:val="clear" w:color="000000" w:fill="FFFFFF"/>
            <w:vAlign w:val="center"/>
            <w:hideMark/>
          </w:tcPr>
          <w:p w14:paraId="7DE95DFD"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annuels des agences de l’eau.</w:t>
            </w:r>
            <w:r w:rsidRPr="00537F80">
              <w:rPr>
                <w:rFonts w:ascii="Times New Roman" w:hAnsi="Times New Roman"/>
                <w:color w:val="000000"/>
                <w:sz w:val="20"/>
                <w:szCs w:val="20"/>
              </w:rPr>
              <w:br/>
              <w:t>Rapport bilan annuel du SP/GIRE</w:t>
            </w:r>
          </w:p>
        </w:tc>
      </w:tr>
      <w:tr w:rsidR="00EB33DF" w:rsidRPr="00537F80" w14:paraId="24BB8561" w14:textId="77777777" w:rsidTr="00374A81">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1E1EBDF"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Indicateur1 : </w:t>
            </w:r>
            <w:r w:rsidRPr="00537F80">
              <w:rPr>
                <w:rFonts w:ascii="Times New Roman" w:hAnsi="Times New Roman"/>
                <w:color w:val="000000"/>
                <w:sz w:val="20"/>
                <w:szCs w:val="20"/>
              </w:rPr>
              <w:t xml:space="preserve">Perception de la société civile relative au respect des droits humains dans la gestion de l’eau.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228BE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F5CDD3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Opinions exprimées par la société civile sur le respect des droits humains dans la gestion de l’eau.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A0C807"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267E0C" w14:textId="77777777" w:rsidR="00EB33DF" w:rsidRPr="00537F80" w:rsidRDefault="00EB33DF" w:rsidP="00374A81">
            <w:pPr>
              <w:spacing w:after="0" w:line="240" w:lineRule="auto"/>
              <w:jc w:val="center"/>
              <w:rPr>
                <w:rFonts w:ascii="Times New Roman" w:hAnsi="Times New Roman"/>
                <w:sz w:val="20"/>
                <w:szCs w:val="20"/>
              </w:rPr>
            </w:pPr>
            <w:r w:rsidRPr="00537F80">
              <w:rPr>
                <w:rFonts w:ascii="Times New Roman" w:hAnsi="Times New Roman"/>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EBE7377" w14:textId="77777777" w:rsidR="00EB33DF" w:rsidRPr="00537F80" w:rsidRDefault="00EB33DF" w:rsidP="00374A81">
            <w:pPr>
              <w:spacing w:after="0" w:line="240" w:lineRule="auto"/>
              <w:rPr>
                <w:rFonts w:ascii="Times New Roman" w:hAnsi="Times New Roman"/>
                <w:sz w:val="20"/>
                <w:szCs w:val="20"/>
              </w:rPr>
            </w:pPr>
            <w:r w:rsidRPr="00537F80">
              <w:rPr>
                <w:rFonts w:ascii="Times New Roman" w:hAnsi="Times New Roman"/>
                <w:sz w:val="20"/>
                <w:szCs w:val="20"/>
              </w:rPr>
              <w:t>A définir en 2017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6085A7" w14:textId="77777777" w:rsidR="00EB33DF" w:rsidRPr="00537F80" w:rsidRDefault="00EB33DF" w:rsidP="00374A81">
            <w:pPr>
              <w:spacing w:after="0" w:line="240" w:lineRule="auto"/>
              <w:rPr>
                <w:rFonts w:ascii="Times New Roman" w:hAnsi="Times New Roman"/>
                <w:sz w:val="20"/>
                <w:szCs w:val="20"/>
              </w:rPr>
            </w:pPr>
            <w:r w:rsidRPr="00537F80">
              <w:rPr>
                <w:rFonts w:ascii="Times New Roman" w:hAnsi="Times New Roman"/>
                <w:sz w:val="20"/>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F44750" w14:textId="77777777" w:rsidR="00EB33DF" w:rsidRPr="00537F80" w:rsidRDefault="00EB33DF" w:rsidP="00374A81">
            <w:pPr>
              <w:spacing w:after="0" w:line="240" w:lineRule="auto"/>
              <w:rPr>
                <w:rFonts w:ascii="Times New Roman" w:hAnsi="Times New Roman"/>
                <w:sz w:val="20"/>
                <w:szCs w:val="20"/>
              </w:rPr>
            </w:pPr>
            <w:r w:rsidRPr="00537F80">
              <w:rPr>
                <w:rFonts w:ascii="Times New Roman" w:hAnsi="Times New Roman"/>
                <w:sz w:val="20"/>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6609469"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2A83D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Enquête d’opinion.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11C21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Enquêtes.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84F386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Régional.</w:t>
            </w:r>
            <w:r w:rsidRPr="00537F80">
              <w:rPr>
                <w:rFonts w:ascii="Times New Roman" w:hAnsi="Times New Roman"/>
                <w:color w:val="000000"/>
                <w:sz w:val="20"/>
                <w:szCs w:val="20"/>
              </w:rPr>
              <w:br/>
              <w:t>Espaces de gestion de l’eau.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234B286"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 de l’eau.</w:t>
            </w:r>
            <w:r w:rsidRPr="00537F80">
              <w:rPr>
                <w:rFonts w:ascii="Times New Roman" w:hAnsi="Times New Roman"/>
                <w:color w:val="000000"/>
                <w:sz w:val="20"/>
                <w:szCs w:val="20"/>
              </w:rPr>
              <w:br/>
              <w:t>SP-GIRE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B17B0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Triennale.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5C86AF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Rapports d'enquête</w:t>
            </w:r>
          </w:p>
        </w:tc>
      </w:tr>
      <w:tr w:rsidR="00EB33DF" w:rsidRPr="00537F80" w14:paraId="303604A8"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F8AE62"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 2 : </w:t>
            </w:r>
            <w:r w:rsidRPr="00537F80">
              <w:rPr>
                <w:rFonts w:ascii="Times New Roman" w:hAnsi="Times New Roman"/>
                <w:color w:val="000000"/>
                <w:sz w:val="20"/>
                <w:szCs w:val="20"/>
              </w:rPr>
              <w:t>Proportion de représentation des groupes minoritaires et vulnérables dans les cadres et instances de gestion de l’eau.</w:t>
            </w:r>
          </w:p>
        </w:tc>
        <w:tc>
          <w:tcPr>
            <w:tcW w:w="0" w:type="auto"/>
            <w:tcBorders>
              <w:top w:val="nil"/>
              <w:left w:val="nil"/>
              <w:bottom w:val="single" w:sz="4" w:space="0" w:color="auto"/>
              <w:right w:val="single" w:sz="4" w:space="0" w:color="auto"/>
            </w:tcBorders>
            <w:shd w:val="clear" w:color="000000" w:fill="FFFFFF"/>
            <w:vAlign w:val="center"/>
            <w:hideMark/>
          </w:tcPr>
          <w:p w14:paraId="0746BEC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401144E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Niveau de participation des groupes minoritaires et vulnérables (femmes, jeunes, handicapés, etc.) dans les cadres et instances de gestion de l’eau.</w:t>
            </w:r>
          </w:p>
        </w:tc>
        <w:tc>
          <w:tcPr>
            <w:tcW w:w="0" w:type="auto"/>
            <w:tcBorders>
              <w:top w:val="nil"/>
              <w:left w:val="nil"/>
              <w:bottom w:val="single" w:sz="4" w:space="0" w:color="auto"/>
              <w:right w:val="single" w:sz="4" w:space="0" w:color="auto"/>
            </w:tcBorders>
            <w:shd w:val="clear" w:color="000000" w:fill="FFFFFF"/>
            <w:vAlign w:val="center"/>
            <w:hideMark/>
          </w:tcPr>
          <w:p w14:paraId="718C909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38936EFC"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33%</w:t>
            </w:r>
          </w:p>
        </w:tc>
        <w:tc>
          <w:tcPr>
            <w:tcW w:w="0" w:type="auto"/>
            <w:tcBorders>
              <w:top w:val="nil"/>
              <w:left w:val="nil"/>
              <w:bottom w:val="single" w:sz="4" w:space="0" w:color="auto"/>
              <w:right w:val="single" w:sz="4" w:space="0" w:color="auto"/>
            </w:tcBorders>
            <w:shd w:val="clear" w:color="000000" w:fill="FFFFFF"/>
            <w:vAlign w:val="center"/>
            <w:hideMark/>
          </w:tcPr>
          <w:p w14:paraId="0B157EB6"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33%</w:t>
            </w:r>
          </w:p>
        </w:tc>
        <w:tc>
          <w:tcPr>
            <w:tcW w:w="0" w:type="auto"/>
            <w:tcBorders>
              <w:top w:val="nil"/>
              <w:left w:val="nil"/>
              <w:bottom w:val="single" w:sz="4" w:space="0" w:color="auto"/>
              <w:right w:val="single" w:sz="4" w:space="0" w:color="auto"/>
            </w:tcBorders>
            <w:shd w:val="clear" w:color="000000" w:fill="FFFFFF"/>
            <w:vAlign w:val="center"/>
            <w:hideMark/>
          </w:tcPr>
          <w:p w14:paraId="52AAB254"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34%</w:t>
            </w:r>
          </w:p>
        </w:tc>
        <w:tc>
          <w:tcPr>
            <w:tcW w:w="0" w:type="auto"/>
            <w:tcBorders>
              <w:top w:val="nil"/>
              <w:left w:val="nil"/>
              <w:bottom w:val="single" w:sz="4" w:space="0" w:color="auto"/>
              <w:right w:val="single" w:sz="4" w:space="0" w:color="auto"/>
            </w:tcBorders>
            <w:shd w:val="clear" w:color="000000" w:fill="FFFFFF"/>
            <w:vAlign w:val="center"/>
            <w:hideMark/>
          </w:tcPr>
          <w:p w14:paraId="798832C7"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34%</w:t>
            </w:r>
          </w:p>
        </w:tc>
        <w:tc>
          <w:tcPr>
            <w:tcW w:w="0" w:type="auto"/>
            <w:tcBorders>
              <w:top w:val="nil"/>
              <w:left w:val="nil"/>
              <w:bottom w:val="single" w:sz="4" w:space="0" w:color="auto"/>
              <w:right w:val="single" w:sz="4" w:space="0" w:color="auto"/>
            </w:tcBorders>
            <w:shd w:val="clear" w:color="000000" w:fill="FFFFFF"/>
            <w:vAlign w:val="center"/>
            <w:hideMark/>
          </w:tcPr>
          <w:p w14:paraId="7910FC91"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35%</w:t>
            </w:r>
          </w:p>
        </w:tc>
        <w:tc>
          <w:tcPr>
            <w:tcW w:w="0" w:type="auto"/>
            <w:tcBorders>
              <w:top w:val="nil"/>
              <w:left w:val="nil"/>
              <w:bottom w:val="single" w:sz="4" w:space="0" w:color="auto"/>
              <w:right w:val="single" w:sz="4" w:space="0" w:color="auto"/>
            </w:tcBorders>
            <w:shd w:val="clear" w:color="000000" w:fill="FFFFFF"/>
            <w:vAlign w:val="center"/>
            <w:hideMark/>
          </w:tcPr>
          <w:p w14:paraId="1BB645A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Rapport entre le nombre de représentants de groupes minoritaires vulnérables (conseil d'administration, comité de bassin, direction générale  des agences de l’eau, comités locaux de l’eau, conseil national de l'eau) et le nombre total des membres des cadres et instances de gestion de l’eau*100.</w:t>
            </w:r>
          </w:p>
        </w:tc>
        <w:tc>
          <w:tcPr>
            <w:tcW w:w="0" w:type="auto"/>
            <w:tcBorders>
              <w:top w:val="nil"/>
              <w:left w:val="nil"/>
              <w:bottom w:val="single" w:sz="4" w:space="0" w:color="auto"/>
              <w:right w:val="single" w:sz="4" w:space="0" w:color="auto"/>
            </w:tcBorders>
            <w:shd w:val="clear" w:color="000000" w:fill="FFFFFF"/>
            <w:vAlign w:val="center"/>
            <w:hideMark/>
          </w:tcPr>
          <w:p w14:paraId="3A9BF98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Exploitation documentaire</w:t>
            </w:r>
          </w:p>
        </w:tc>
        <w:tc>
          <w:tcPr>
            <w:tcW w:w="0" w:type="auto"/>
            <w:tcBorders>
              <w:top w:val="nil"/>
              <w:left w:val="nil"/>
              <w:bottom w:val="single" w:sz="4" w:space="0" w:color="auto"/>
              <w:right w:val="single" w:sz="4" w:space="0" w:color="auto"/>
            </w:tcBorders>
            <w:shd w:val="clear" w:color="000000" w:fill="FFFFFF"/>
            <w:vAlign w:val="center"/>
            <w:hideMark/>
          </w:tcPr>
          <w:p w14:paraId="0CC19228"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Régional.</w:t>
            </w:r>
            <w:r w:rsidRPr="00537F80">
              <w:rPr>
                <w:rFonts w:ascii="Times New Roman" w:hAnsi="Times New Roman"/>
                <w:color w:val="000000"/>
                <w:sz w:val="20"/>
                <w:szCs w:val="20"/>
              </w:rPr>
              <w:br/>
              <w:t>Espaces de gestion de l’eau.</w:t>
            </w:r>
          </w:p>
        </w:tc>
        <w:tc>
          <w:tcPr>
            <w:tcW w:w="0" w:type="auto"/>
            <w:tcBorders>
              <w:top w:val="nil"/>
              <w:left w:val="nil"/>
              <w:bottom w:val="single" w:sz="4" w:space="0" w:color="auto"/>
              <w:right w:val="single" w:sz="4" w:space="0" w:color="auto"/>
            </w:tcBorders>
            <w:shd w:val="clear" w:color="000000" w:fill="FFFFFF"/>
            <w:vAlign w:val="center"/>
            <w:hideMark/>
          </w:tcPr>
          <w:p w14:paraId="7910CCA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Agences de l’eau</w:t>
            </w:r>
          </w:p>
        </w:tc>
        <w:tc>
          <w:tcPr>
            <w:tcW w:w="0" w:type="auto"/>
            <w:tcBorders>
              <w:top w:val="nil"/>
              <w:left w:val="nil"/>
              <w:bottom w:val="single" w:sz="4" w:space="0" w:color="auto"/>
              <w:right w:val="single" w:sz="4" w:space="0" w:color="auto"/>
            </w:tcBorders>
            <w:shd w:val="clear" w:color="000000" w:fill="FFFFFF"/>
            <w:vAlign w:val="center"/>
            <w:hideMark/>
          </w:tcPr>
          <w:p w14:paraId="14878DB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Triennale</w:t>
            </w:r>
          </w:p>
        </w:tc>
        <w:tc>
          <w:tcPr>
            <w:tcW w:w="0" w:type="auto"/>
            <w:tcBorders>
              <w:top w:val="nil"/>
              <w:left w:val="nil"/>
              <w:bottom w:val="single" w:sz="4" w:space="0" w:color="auto"/>
              <w:right w:val="single" w:sz="4" w:space="0" w:color="auto"/>
            </w:tcBorders>
            <w:shd w:val="clear" w:color="000000" w:fill="FFFFFF"/>
            <w:vAlign w:val="center"/>
            <w:hideMark/>
          </w:tcPr>
          <w:p w14:paraId="2F53782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Comptes rendus de réunions des cadres et instances organisations.</w:t>
            </w:r>
          </w:p>
        </w:tc>
      </w:tr>
      <w:tr w:rsidR="00EB33DF" w:rsidRPr="00537F80" w14:paraId="4FF58016" w14:textId="77777777" w:rsidTr="00374A81">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000000" w:fill="F2F2F2"/>
            <w:vAlign w:val="center"/>
            <w:hideMark/>
          </w:tcPr>
          <w:p w14:paraId="235D5E40" w14:textId="77777777" w:rsidR="00EB33DF" w:rsidRPr="00537F80" w:rsidRDefault="00EB33DF" w:rsidP="00374A81">
            <w:pPr>
              <w:spacing w:after="0" w:line="240" w:lineRule="auto"/>
              <w:rPr>
                <w:rFonts w:ascii="Times New Roman" w:hAnsi="Times New Roman"/>
                <w:b/>
                <w:bCs/>
                <w:color w:val="000000"/>
                <w:sz w:val="20"/>
                <w:szCs w:val="20"/>
              </w:rPr>
            </w:pPr>
            <w:r w:rsidRPr="00537F80">
              <w:rPr>
                <w:rFonts w:ascii="Times New Roman" w:hAnsi="Times New Roman"/>
                <w:b/>
                <w:bCs/>
                <w:color w:val="000000"/>
                <w:sz w:val="20"/>
                <w:szCs w:val="20"/>
              </w:rPr>
              <w:t>OBJECTIF OPERATIONNEL</w:t>
            </w:r>
            <w:r>
              <w:rPr>
                <w:rFonts w:ascii="Times New Roman" w:hAnsi="Times New Roman"/>
                <w:b/>
                <w:bCs/>
                <w:color w:val="000000"/>
                <w:sz w:val="20"/>
                <w:szCs w:val="20"/>
              </w:rPr>
              <w:t xml:space="preserve"> 10</w:t>
            </w:r>
            <w:r w:rsidRPr="00537F80">
              <w:rPr>
                <w:rFonts w:ascii="Times New Roman" w:hAnsi="Times New Roman"/>
                <w:b/>
                <w:bCs/>
                <w:color w:val="000000"/>
                <w:sz w:val="20"/>
                <w:szCs w:val="20"/>
              </w:rPr>
              <w:t> : Changer les comportements des parties prenantes concernant la protection et les usages des ressources en eau. </w:t>
            </w:r>
          </w:p>
        </w:tc>
      </w:tr>
      <w:tr w:rsidR="00EB33DF" w:rsidRPr="00537F80" w14:paraId="788FB5AB"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3FA6BC"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lastRenderedPageBreak/>
              <w:t xml:space="preserve">Indicateur 1 : </w:t>
            </w:r>
            <w:r w:rsidRPr="00537F80">
              <w:rPr>
                <w:rFonts w:ascii="Times New Roman" w:hAnsi="Times New Roman"/>
                <w:color w:val="000000"/>
                <w:sz w:val="20"/>
                <w:szCs w:val="20"/>
              </w:rPr>
              <w:t>Proportion de déclarations et de demandes d’autorisation parvenues dans les préfectures en matière des installations, ouvrages, travaux et activités (IOTA).</w:t>
            </w:r>
          </w:p>
        </w:tc>
        <w:tc>
          <w:tcPr>
            <w:tcW w:w="0" w:type="auto"/>
            <w:tcBorders>
              <w:top w:val="nil"/>
              <w:left w:val="nil"/>
              <w:bottom w:val="single" w:sz="4" w:space="0" w:color="auto"/>
              <w:right w:val="single" w:sz="4" w:space="0" w:color="auto"/>
            </w:tcBorders>
            <w:shd w:val="clear" w:color="000000" w:fill="FFFFFF"/>
            <w:vAlign w:val="center"/>
            <w:hideMark/>
          </w:tcPr>
          <w:p w14:paraId="5CEC2C7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6B73F8CC"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Évolution des déclarations et des demandes d’autorisation effectuées par les parties prenantes.</w:t>
            </w:r>
          </w:p>
        </w:tc>
        <w:tc>
          <w:tcPr>
            <w:tcW w:w="0" w:type="auto"/>
            <w:tcBorders>
              <w:top w:val="nil"/>
              <w:left w:val="nil"/>
              <w:bottom w:val="single" w:sz="4" w:space="0" w:color="auto"/>
              <w:right w:val="single" w:sz="4" w:space="0" w:color="auto"/>
            </w:tcBorders>
            <w:shd w:val="clear" w:color="000000" w:fill="FFFFFF"/>
            <w:vAlign w:val="center"/>
            <w:hideMark/>
          </w:tcPr>
          <w:p w14:paraId="5B1CA33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74AD7D04"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0%</w:t>
            </w:r>
          </w:p>
        </w:tc>
        <w:tc>
          <w:tcPr>
            <w:tcW w:w="0" w:type="auto"/>
            <w:tcBorders>
              <w:top w:val="nil"/>
              <w:left w:val="nil"/>
              <w:bottom w:val="single" w:sz="4" w:space="0" w:color="auto"/>
              <w:right w:val="single" w:sz="4" w:space="0" w:color="auto"/>
            </w:tcBorders>
            <w:shd w:val="clear" w:color="000000" w:fill="FFFFFF"/>
            <w:vAlign w:val="center"/>
            <w:hideMark/>
          </w:tcPr>
          <w:p w14:paraId="3EA20A13"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69694C0C"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25%</w:t>
            </w:r>
          </w:p>
        </w:tc>
        <w:tc>
          <w:tcPr>
            <w:tcW w:w="0" w:type="auto"/>
            <w:tcBorders>
              <w:top w:val="nil"/>
              <w:left w:val="nil"/>
              <w:bottom w:val="single" w:sz="4" w:space="0" w:color="auto"/>
              <w:right w:val="single" w:sz="4" w:space="0" w:color="auto"/>
            </w:tcBorders>
            <w:shd w:val="clear" w:color="000000" w:fill="FFFFFF"/>
            <w:vAlign w:val="center"/>
            <w:hideMark/>
          </w:tcPr>
          <w:p w14:paraId="07975DB3"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50%</w:t>
            </w:r>
          </w:p>
        </w:tc>
        <w:tc>
          <w:tcPr>
            <w:tcW w:w="0" w:type="auto"/>
            <w:tcBorders>
              <w:top w:val="nil"/>
              <w:left w:val="nil"/>
              <w:bottom w:val="single" w:sz="4" w:space="0" w:color="auto"/>
              <w:right w:val="single" w:sz="4" w:space="0" w:color="auto"/>
            </w:tcBorders>
            <w:shd w:val="clear" w:color="000000" w:fill="FFFFFF"/>
            <w:vAlign w:val="center"/>
            <w:hideMark/>
          </w:tcPr>
          <w:p w14:paraId="54F260BC"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60%</w:t>
            </w:r>
          </w:p>
        </w:tc>
        <w:tc>
          <w:tcPr>
            <w:tcW w:w="0" w:type="auto"/>
            <w:tcBorders>
              <w:top w:val="nil"/>
              <w:left w:val="nil"/>
              <w:bottom w:val="single" w:sz="4" w:space="0" w:color="auto"/>
              <w:right w:val="single" w:sz="4" w:space="0" w:color="auto"/>
            </w:tcBorders>
            <w:shd w:val="clear" w:color="000000" w:fill="FFFFFF"/>
            <w:vAlign w:val="center"/>
            <w:hideMark/>
          </w:tcPr>
          <w:p w14:paraId="7175FBC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Somme des déclarations et des demandes d’autorisation reçu annuellement divisé par le nombre total d’IOTA réalisé dans l’année.</w:t>
            </w:r>
          </w:p>
        </w:tc>
        <w:tc>
          <w:tcPr>
            <w:tcW w:w="0" w:type="auto"/>
            <w:tcBorders>
              <w:top w:val="nil"/>
              <w:left w:val="nil"/>
              <w:bottom w:val="single" w:sz="4" w:space="0" w:color="auto"/>
              <w:right w:val="single" w:sz="4" w:space="0" w:color="auto"/>
            </w:tcBorders>
            <w:shd w:val="clear" w:color="000000" w:fill="FFFFFF"/>
            <w:vAlign w:val="center"/>
            <w:hideMark/>
          </w:tcPr>
          <w:p w14:paraId="5649590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Comptage.</w:t>
            </w:r>
            <w:r w:rsidRPr="00537F80">
              <w:rPr>
                <w:rFonts w:ascii="Times New Roman" w:hAnsi="Times New Roman"/>
                <w:color w:val="000000"/>
                <w:sz w:val="20"/>
                <w:szCs w:val="20"/>
              </w:rPr>
              <w:br/>
              <w:t>Suivi régulier.</w:t>
            </w:r>
          </w:p>
        </w:tc>
        <w:tc>
          <w:tcPr>
            <w:tcW w:w="0" w:type="auto"/>
            <w:tcBorders>
              <w:top w:val="nil"/>
              <w:left w:val="nil"/>
              <w:bottom w:val="single" w:sz="4" w:space="0" w:color="auto"/>
              <w:right w:val="single" w:sz="4" w:space="0" w:color="auto"/>
            </w:tcBorders>
            <w:shd w:val="clear" w:color="000000" w:fill="FFFFFF"/>
            <w:vAlign w:val="center"/>
            <w:hideMark/>
          </w:tcPr>
          <w:p w14:paraId="56E89FD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Régional.</w:t>
            </w:r>
            <w:r w:rsidRPr="00537F80">
              <w:rPr>
                <w:rFonts w:ascii="Times New Roman" w:hAnsi="Times New Roman"/>
                <w:color w:val="000000"/>
                <w:sz w:val="20"/>
                <w:szCs w:val="20"/>
              </w:rPr>
              <w:br/>
              <w:t>Espaces de gestion de l’eau.</w:t>
            </w:r>
          </w:p>
        </w:tc>
        <w:tc>
          <w:tcPr>
            <w:tcW w:w="0" w:type="auto"/>
            <w:tcBorders>
              <w:top w:val="nil"/>
              <w:left w:val="nil"/>
              <w:bottom w:val="single" w:sz="4" w:space="0" w:color="auto"/>
              <w:right w:val="single" w:sz="4" w:space="0" w:color="auto"/>
            </w:tcBorders>
            <w:shd w:val="clear" w:color="000000" w:fill="FFFFFF"/>
            <w:vAlign w:val="center"/>
            <w:hideMark/>
          </w:tcPr>
          <w:p w14:paraId="35487CC1"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 xml:space="preserve">DGRE </w:t>
            </w:r>
            <w:r w:rsidRPr="00537F80">
              <w:rPr>
                <w:rFonts w:ascii="Times New Roman" w:hAnsi="Times New Roman"/>
                <w:color w:val="000000"/>
                <w:sz w:val="20"/>
                <w:szCs w:val="20"/>
              </w:rPr>
              <w:br/>
              <w:t>Services régionaux en charge de l’eau.</w:t>
            </w:r>
          </w:p>
        </w:tc>
        <w:tc>
          <w:tcPr>
            <w:tcW w:w="0" w:type="auto"/>
            <w:tcBorders>
              <w:top w:val="nil"/>
              <w:left w:val="nil"/>
              <w:bottom w:val="single" w:sz="4" w:space="0" w:color="auto"/>
              <w:right w:val="single" w:sz="4" w:space="0" w:color="auto"/>
            </w:tcBorders>
            <w:shd w:val="clear" w:color="000000" w:fill="FFFFFF"/>
            <w:vAlign w:val="center"/>
            <w:hideMark/>
          </w:tcPr>
          <w:p w14:paraId="38E6D1CE"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Annuelle.</w:t>
            </w:r>
          </w:p>
        </w:tc>
        <w:tc>
          <w:tcPr>
            <w:tcW w:w="0" w:type="auto"/>
            <w:tcBorders>
              <w:top w:val="nil"/>
              <w:left w:val="nil"/>
              <w:bottom w:val="single" w:sz="4" w:space="0" w:color="auto"/>
              <w:right w:val="single" w:sz="4" w:space="0" w:color="auto"/>
            </w:tcBorders>
            <w:shd w:val="clear" w:color="000000" w:fill="FFFFFF"/>
            <w:vAlign w:val="center"/>
            <w:hideMark/>
          </w:tcPr>
          <w:p w14:paraId="0A0B8F9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Registres et répertoires des préfectures et services habilités.</w:t>
            </w:r>
          </w:p>
        </w:tc>
      </w:tr>
      <w:tr w:rsidR="00EB33DF" w:rsidRPr="00537F80" w14:paraId="14FF2034" w14:textId="77777777" w:rsidTr="00374A81">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3954F6" w14:textId="77777777" w:rsidR="00EB33DF" w:rsidRPr="00537F80" w:rsidRDefault="00EB33DF" w:rsidP="00374A81">
            <w:pPr>
              <w:spacing w:after="0" w:line="240" w:lineRule="auto"/>
              <w:rPr>
                <w:rFonts w:ascii="Times New Roman" w:hAnsi="Times New Roman"/>
                <w:color w:val="000000"/>
                <w:sz w:val="20"/>
                <w:szCs w:val="20"/>
                <w:u w:val="single"/>
              </w:rPr>
            </w:pPr>
            <w:r w:rsidRPr="00537F80">
              <w:rPr>
                <w:rFonts w:ascii="Times New Roman" w:hAnsi="Times New Roman"/>
                <w:color w:val="000000"/>
                <w:sz w:val="20"/>
                <w:szCs w:val="20"/>
                <w:u w:val="single"/>
              </w:rPr>
              <w:t xml:space="preserve">Indicateur 2 : </w:t>
            </w:r>
            <w:r w:rsidRPr="00537F80">
              <w:rPr>
                <w:rFonts w:ascii="Times New Roman" w:hAnsi="Times New Roman"/>
                <w:color w:val="000000"/>
                <w:sz w:val="20"/>
                <w:szCs w:val="20"/>
              </w:rPr>
              <w:t>Proportion des grandes entreprises ou établissements humains utilisant l’eau de façon efficiente dans leurs activités</w:t>
            </w:r>
          </w:p>
        </w:tc>
        <w:tc>
          <w:tcPr>
            <w:tcW w:w="0" w:type="auto"/>
            <w:tcBorders>
              <w:top w:val="nil"/>
              <w:left w:val="nil"/>
              <w:bottom w:val="single" w:sz="4" w:space="0" w:color="auto"/>
              <w:right w:val="single" w:sz="4" w:space="0" w:color="auto"/>
            </w:tcBorders>
            <w:shd w:val="clear" w:color="000000" w:fill="FFFFFF"/>
            <w:vAlign w:val="center"/>
            <w:hideMark/>
          </w:tcPr>
          <w:p w14:paraId="7E7D344F"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Effet</w:t>
            </w:r>
          </w:p>
        </w:tc>
        <w:tc>
          <w:tcPr>
            <w:tcW w:w="0" w:type="auto"/>
            <w:tcBorders>
              <w:top w:val="nil"/>
              <w:left w:val="nil"/>
              <w:bottom w:val="single" w:sz="4" w:space="0" w:color="auto"/>
              <w:right w:val="single" w:sz="4" w:space="0" w:color="auto"/>
            </w:tcBorders>
            <w:shd w:val="clear" w:color="000000" w:fill="FFFFFF"/>
            <w:vAlign w:val="center"/>
            <w:hideMark/>
          </w:tcPr>
          <w:p w14:paraId="244CBDD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Mesure de l’évolution du nombre des grandes entreprises ou é</w:t>
            </w:r>
            <w:r>
              <w:rPr>
                <w:rFonts w:ascii="Times New Roman" w:hAnsi="Times New Roman"/>
                <w:color w:val="000000"/>
                <w:sz w:val="20"/>
                <w:szCs w:val="20"/>
              </w:rPr>
              <w:t>tablissements humains recyclant</w:t>
            </w:r>
            <w:r w:rsidRPr="00537F80">
              <w:rPr>
                <w:rFonts w:ascii="Times New Roman" w:hAnsi="Times New Roman"/>
                <w:color w:val="000000"/>
                <w:sz w:val="20"/>
                <w:szCs w:val="20"/>
              </w:rPr>
              <w:t xml:space="preserve"> l’eau (BRAKINA, SOGEAO, SN-SOSUCO etc. )</w:t>
            </w:r>
          </w:p>
        </w:tc>
        <w:tc>
          <w:tcPr>
            <w:tcW w:w="0" w:type="auto"/>
            <w:tcBorders>
              <w:top w:val="nil"/>
              <w:left w:val="nil"/>
              <w:bottom w:val="single" w:sz="4" w:space="0" w:color="auto"/>
              <w:right w:val="single" w:sz="4" w:space="0" w:color="auto"/>
            </w:tcBorders>
            <w:shd w:val="clear" w:color="000000" w:fill="FFFFFF"/>
            <w:vAlign w:val="center"/>
            <w:hideMark/>
          </w:tcPr>
          <w:p w14:paraId="2F1B1CB3"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14:paraId="3E28B8B9"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moins de 1%</w:t>
            </w:r>
          </w:p>
        </w:tc>
        <w:tc>
          <w:tcPr>
            <w:tcW w:w="0" w:type="auto"/>
            <w:tcBorders>
              <w:top w:val="nil"/>
              <w:left w:val="nil"/>
              <w:bottom w:val="single" w:sz="4" w:space="0" w:color="auto"/>
              <w:right w:val="single" w:sz="4" w:space="0" w:color="auto"/>
            </w:tcBorders>
            <w:shd w:val="clear" w:color="000000" w:fill="FFFFFF"/>
            <w:vAlign w:val="center"/>
            <w:hideMark/>
          </w:tcPr>
          <w:p w14:paraId="3B4365CD"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14:paraId="23A54616"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4%</w:t>
            </w:r>
          </w:p>
        </w:tc>
        <w:tc>
          <w:tcPr>
            <w:tcW w:w="0" w:type="auto"/>
            <w:tcBorders>
              <w:top w:val="nil"/>
              <w:left w:val="nil"/>
              <w:bottom w:val="single" w:sz="4" w:space="0" w:color="auto"/>
              <w:right w:val="single" w:sz="4" w:space="0" w:color="auto"/>
            </w:tcBorders>
            <w:shd w:val="clear" w:color="000000" w:fill="FFFFFF"/>
            <w:vAlign w:val="center"/>
            <w:hideMark/>
          </w:tcPr>
          <w:p w14:paraId="167E80F4"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0E25C4A5" w14:textId="77777777" w:rsidR="00EB33DF" w:rsidRPr="00537F80" w:rsidRDefault="00EB33DF" w:rsidP="00374A81">
            <w:pPr>
              <w:spacing w:after="0" w:line="240" w:lineRule="auto"/>
              <w:jc w:val="right"/>
              <w:rPr>
                <w:rFonts w:ascii="Times New Roman" w:hAnsi="Times New Roman"/>
                <w:color w:val="000000"/>
                <w:sz w:val="20"/>
                <w:szCs w:val="20"/>
              </w:rPr>
            </w:pPr>
            <w:r w:rsidRPr="00537F80">
              <w:rPr>
                <w:rFonts w:ascii="Times New Roman" w:hAnsi="Times New Roman"/>
                <w:color w:val="000000"/>
                <w:sz w:val="20"/>
                <w:szCs w:val="20"/>
              </w:rPr>
              <w:t>10%</w:t>
            </w:r>
          </w:p>
        </w:tc>
        <w:tc>
          <w:tcPr>
            <w:tcW w:w="0" w:type="auto"/>
            <w:tcBorders>
              <w:top w:val="nil"/>
              <w:left w:val="nil"/>
              <w:bottom w:val="single" w:sz="4" w:space="0" w:color="auto"/>
              <w:right w:val="single" w:sz="4" w:space="0" w:color="auto"/>
            </w:tcBorders>
            <w:shd w:val="clear" w:color="000000" w:fill="FFFFFF"/>
            <w:vAlign w:val="center"/>
            <w:hideMark/>
          </w:tcPr>
          <w:p w14:paraId="59F5A3A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Nombre de grands entreprise ou d’établissements recensés recyclant l’eau divisé par le nombre total de grands entreprise et d’établissements humains recensés*100.</w:t>
            </w:r>
          </w:p>
        </w:tc>
        <w:tc>
          <w:tcPr>
            <w:tcW w:w="0" w:type="auto"/>
            <w:tcBorders>
              <w:top w:val="nil"/>
              <w:left w:val="nil"/>
              <w:bottom w:val="single" w:sz="4" w:space="0" w:color="auto"/>
              <w:right w:val="single" w:sz="4" w:space="0" w:color="auto"/>
            </w:tcBorders>
            <w:shd w:val="clear" w:color="000000" w:fill="FFFFFF"/>
            <w:vAlign w:val="center"/>
            <w:hideMark/>
          </w:tcPr>
          <w:p w14:paraId="3F9493AA"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Enquêtes.</w:t>
            </w:r>
            <w:r w:rsidRPr="00537F80">
              <w:rPr>
                <w:rFonts w:ascii="Times New Roman" w:hAnsi="Times New Roman"/>
                <w:color w:val="000000"/>
                <w:sz w:val="20"/>
                <w:szCs w:val="20"/>
              </w:rPr>
              <w:br/>
              <w:t>Exploitation documentaire.</w:t>
            </w:r>
          </w:p>
        </w:tc>
        <w:tc>
          <w:tcPr>
            <w:tcW w:w="0" w:type="auto"/>
            <w:tcBorders>
              <w:top w:val="nil"/>
              <w:left w:val="nil"/>
              <w:bottom w:val="single" w:sz="4" w:space="0" w:color="auto"/>
              <w:right w:val="single" w:sz="4" w:space="0" w:color="auto"/>
            </w:tcBorders>
            <w:shd w:val="clear" w:color="000000" w:fill="FFFFFF"/>
            <w:vAlign w:val="center"/>
            <w:hideMark/>
          </w:tcPr>
          <w:p w14:paraId="41F1B19B"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National.</w:t>
            </w:r>
            <w:r w:rsidRPr="00537F80">
              <w:rPr>
                <w:rFonts w:ascii="Times New Roman" w:hAnsi="Times New Roman"/>
                <w:color w:val="000000"/>
                <w:sz w:val="20"/>
                <w:szCs w:val="20"/>
              </w:rPr>
              <w:br/>
              <w:t>Régional.</w:t>
            </w:r>
            <w:r w:rsidRPr="00537F80">
              <w:rPr>
                <w:rFonts w:ascii="Times New Roman" w:hAnsi="Times New Roman"/>
                <w:color w:val="000000"/>
                <w:sz w:val="20"/>
                <w:szCs w:val="20"/>
              </w:rPr>
              <w:br/>
              <w:t>Espaces de gestion de l’eau.</w:t>
            </w:r>
          </w:p>
        </w:tc>
        <w:tc>
          <w:tcPr>
            <w:tcW w:w="0" w:type="auto"/>
            <w:tcBorders>
              <w:top w:val="nil"/>
              <w:left w:val="nil"/>
              <w:bottom w:val="single" w:sz="4" w:space="0" w:color="auto"/>
              <w:right w:val="single" w:sz="4" w:space="0" w:color="auto"/>
            </w:tcBorders>
            <w:shd w:val="clear" w:color="000000" w:fill="FFFFFF"/>
            <w:vAlign w:val="center"/>
            <w:hideMark/>
          </w:tcPr>
          <w:p w14:paraId="703760C5"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Agences de l’eau.</w:t>
            </w:r>
          </w:p>
        </w:tc>
        <w:tc>
          <w:tcPr>
            <w:tcW w:w="0" w:type="auto"/>
            <w:tcBorders>
              <w:top w:val="nil"/>
              <w:left w:val="nil"/>
              <w:bottom w:val="single" w:sz="4" w:space="0" w:color="auto"/>
              <w:right w:val="single" w:sz="4" w:space="0" w:color="auto"/>
            </w:tcBorders>
            <w:shd w:val="clear" w:color="000000" w:fill="FFFFFF"/>
            <w:vAlign w:val="center"/>
            <w:hideMark/>
          </w:tcPr>
          <w:p w14:paraId="17886120"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Triennale.</w:t>
            </w:r>
          </w:p>
        </w:tc>
        <w:tc>
          <w:tcPr>
            <w:tcW w:w="0" w:type="auto"/>
            <w:tcBorders>
              <w:top w:val="nil"/>
              <w:left w:val="nil"/>
              <w:bottom w:val="single" w:sz="4" w:space="0" w:color="auto"/>
              <w:right w:val="single" w:sz="4" w:space="0" w:color="auto"/>
            </w:tcBorders>
            <w:shd w:val="clear" w:color="000000" w:fill="FFFFFF"/>
            <w:vAlign w:val="center"/>
            <w:hideMark/>
          </w:tcPr>
          <w:p w14:paraId="6602D054" w14:textId="77777777" w:rsidR="00EB33DF" w:rsidRPr="00537F80" w:rsidRDefault="00EB33DF" w:rsidP="00374A81">
            <w:pPr>
              <w:spacing w:after="0" w:line="240" w:lineRule="auto"/>
              <w:rPr>
                <w:rFonts w:ascii="Times New Roman" w:hAnsi="Times New Roman"/>
                <w:color w:val="000000"/>
                <w:sz w:val="20"/>
                <w:szCs w:val="20"/>
              </w:rPr>
            </w:pPr>
            <w:r w:rsidRPr="00537F80">
              <w:rPr>
                <w:rFonts w:ascii="Times New Roman" w:hAnsi="Times New Roman"/>
                <w:color w:val="000000"/>
                <w:sz w:val="20"/>
                <w:szCs w:val="20"/>
              </w:rPr>
              <w:t>États annuels de consommation d’eau.</w:t>
            </w:r>
            <w:r w:rsidRPr="00537F80">
              <w:rPr>
                <w:rFonts w:ascii="Times New Roman" w:hAnsi="Times New Roman"/>
                <w:color w:val="000000"/>
                <w:sz w:val="20"/>
                <w:szCs w:val="20"/>
              </w:rPr>
              <w:br/>
              <w:t>Rapports ONEA.</w:t>
            </w:r>
            <w:r w:rsidRPr="00537F80">
              <w:rPr>
                <w:rFonts w:ascii="Times New Roman" w:hAnsi="Times New Roman"/>
                <w:color w:val="000000"/>
                <w:sz w:val="20"/>
                <w:szCs w:val="20"/>
              </w:rPr>
              <w:br/>
              <w:t>Rapports d’enquêtes.</w:t>
            </w:r>
          </w:p>
        </w:tc>
      </w:tr>
    </w:tbl>
    <w:p w14:paraId="0B5E6181" w14:textId="7BF5BC1F" w:rsidR="00C3014A" w:rsidRPr="00ED7564" w:rsidRDefault="00C3014A">
      <w:pPr>
        <w:widowControl w:val="0"/>
        <w:autoSpaceDE w:val="0"/>
        <w:autoSpaceDN w:val="0"/>
        <w:adjustRightInd w:val="0"/>
        <w:spacing w:after="0" w:line="200" w:lineRule="exact"/>
        <w:rPr>
          <w:rFonts w:ascii="Times New Roman" w:hAnsi="Times New Roman"/>
          <w:color w:val="000000"/>
          <w:sz w:val="24"/>
          <w:szCs w:val="24"/>
        </w:rPr>
      </w:pPr>
    </w:p>
    <w:p w14:paraId="09502E08" w14:textId="77777777" w:rsidR="00815A49" w:rsidRDefault="00815A49">
      <w:pPr>
        <w:widowControl w:val="0"/>
        <w:autoSpaceDE w:val="0"/>
        <w:autoSpaceDN w:val="0"/>
        <w:adjustRightInd w:val="0"/>
        <w:spacing w:after="0" w:line="200" w:lineRule="exact"/>
        <w:rPr>
          <w:rFonts w:ascii="Times New Roman" w:hAnsi="Times New Roman"/>
          <w:color w:val="000000"/>
          <w:sz w:val="24"/>
          <w:szCs w:val="24"/>
        </w:rPr>
        <w:sectPr w:rsidR="00815A49" w:rsidSect="00AA5D14">
          <w:pgSz w:w="16838" w:h="11906" w:orient="landscape"/>
          <w:pgMar w:top="1440" w:right="1134" w:bottom="1134" w:left="1440" w:header="794" w:footer="794" w:gutter="0"/>
          <w:cols w:space="708"/>
          <w:docGrid w:linePitch="360"/>
        </w:sectPr>
      </w:pPr>
    </w:p>
    <w:p w14:paraId="1A038F56" w14:textId="3E584C03" w:rsidR="008A0F2B" w:rsidRPr="00ED7564" w:rsidRDefault="006D4F53" w:rsidP="00ED7564">
      <w:pPr>
        <w:pStyle w:val="Titre1"/>
        <w:pBdr>
          <w:bottom w:val="single" w:sz="4" w:space="1" w:color="auto"/>
        </w:pBdr>
        <w:rPr>
          <w:rFonts w:ascii="Times New Roman" w:hAnsi="Times New Roman"/>
          <w:color w:val="auto"/>
          <w:sz w:val="28"/>
        </w:rPr>
      </w:pPr>
      <w:bookmarkStart w:id="149" w:name="_Toc460513151"/>
      <w:bookmarkStart w:id="150" w:name="_Toc460513309"/>
      <w:bookmarkStart w:id="151" w:name="_Toc460514027"/>
      <w:bookmarkStart w:id="152" w:name="_Toc460513152"/>
      <w:bookmarkStart w:id="153" w:name="_Toc460513310"/>
      <w:bookmarkStart w:id="154" w:name="_Toc460514028"/>
      <w:bookmarkStart w:id="155" w:name="_Toc460519455"/>
      <w:bookmarkEnd w:id="149"/>
      <w:bookmarkEnd w:id="150"/>
      <w:bookmarkEnd w:id="151"/>
      <w:bookmarkEnd w:id="152"/>
      <w:bookmarkEnd w:id="153"/>
      <w:bookmarkEnd w:id="154"/>
      <w:r>
        <w:rPr>
          <w:rFonts w:ascii="Times New Roman" w:hAnsi="Times New Roman"/>
          <w:color w:val="auto"/>
          <w:sz w:val="28"/>
        </w:rPr>
        <w:lastRenderedPageBreak/>
        <w:t xml:space="preserve">COUT DU </w:t>
      </w:r>
      <w:r w:rsidR="002B0FBE">
        <w:rPr>
          <w:rFonts w:ascii="Times New Roman" w:hAnsi="Times New Roman"/>
          <w:color w:val="auto"/>
          <w:sz w:val="28"/>
        </w:rPr>
        <w:t>PLAN D’ACTION</w:t>
      </w:r>
      <w:bookmarkEnd w:id="155"/>
    </w:p>
    <w:p w14:paraId="159E8CA5" w14:textId="77777777" w:rsidR="008A0F2B" w:rsidRPr="009B4026" w:rsidRDefault="008A0F2B" w:rsidP="008A0F2B">
      <w:pPr>
        <w:widowControl w:val="0"/>
        <w:autoSpaceDE w:val="0"/>
        <w:autoSpaceDN w:val="0"/>
        <w:adjustRightInd w:val="0"/>
        <w:spacing w:before="1" w:after="0" w:line="240" w:lineRule="exact"/>
        <w:rPr>
          <w:rFonts w:ascii="Times New Roman" w:hAnsi="Times New Roman"/>
          <w:color w:val="000000"/>
          <w:sz w:val="24"/>
          <w:szCs w:val="24"/>
        </w:rPr>
      </w:pPr>
    </w:p>
    <w:p w14:paraId="7E864478" w14:textId="1C03CE5C" w:rsidR="00CB392C" w:rsidRPr="009B4026" w:rsidRDefault="006D4F53" w:rsidP="00201196">
      <w:pPr>
        <w:widowControl w:val="0"/>
        <w:autoSpaceDE w:val="0"/>
        <w:autoSpaceDN w:val="0"/>
        <w:adjustRightInd w:val="0"/>
        <w:spacing w:after="0" w:line="240" w:lineRule="auto"/>
        <w:ind w:left="100" w:right="65"/>
        <w:jc w:val="both"/>
        <w:rPr>
          <w:rFonts w:ascii="Times New Roman" w:hAnsi="Times New Roman"/>
          <w:color w:val="000000"/>
          <w:sz w:val="24"/>
          <w:szCs w:val="24"/>
        </w:rPr>
      </w:pPr>
      <w:r>
        <w:rPr>
          <w:rFonts w:ascii="Times New Roman" w:hAnsi="Times New Roman"/>
          <w:color w:val="000000"/>
          <w:sz w:val="24"/>
          <w:szCs w:val="24"/>
        </w:rPr>
        <w:t>L</w:t>
      </w:r>
      <w:r w:rsidR="008A0F2B" w:rsidRPr="009B4026">
        <w:rPr>
          <w:rFonts w:ascii="Times New Roman" w:hAnsi="Times New Roman"/>
          <w:color w:val="000000"/>
          <w:sz w:val="24"/>
          <w:szCs w:val="24"/>
        </w:rPr>
        <w:t>’a</w:t>
      </w:r>
      <w:r w:rsidR="008A0F2B" w:rsidRPr="009B4026">
        <w:rPr>
          <w:rFonts w:ascii="Times New Roman" w:hAnsi="Times New Roman"/>
          <w:color w:val="000000"/>
          <w:spacing w:val="-1"/>
          <w:sz w:val="24"/>
          <w:szCs w:val="24"/>
        </w:rPr>
        <w:t>n</w:t>
      </w:r>
      <w:r w:rsidR="008A0F2B" w:rsidRPr="009B4026">
        <w:rPr>
          <w:rFonts w:ascii="Times New Roman" w:hAnsi="Times New Roman"/>
          <w:color w:val="000000"/>
          <w:spacing w:val="1"/>
          <w:sz w:val="24"/>
          <w:szCs w:val="24"/>
        </w:rPr>
        <w:t>n</w:t>
      </w:r>
      <w:r w:rsidR="008A0F2B" w:rsidRPr="009B4026">
        <w:rPr>
          <w:rFonts w:ascii="Times New Roman" w:hAnsi="Times New Roman"/>
          <w:color w:val="000000"/>
          <w:sz w:val="24"/>
          <w:szCs w:val="24"/>
        </w:rPr>
        <w:t>e</w:t>
      </w:r>
      <w:r w:rsidR="008A0F2B" w:rsidRPr="009B4026">
        <w:rPr>
          <w:rFonts w:ascii="Times New Roman" w:hAnsi="Times New Roman"/>
          <w:color w:val="000000"/>
          <w:spacing w:val="-3"/>
          <w:sz w:val="24"/>
          <w:szCs w:val="24"/>
        </w:rPr>
        <w:t>x</w:t>
      </w:r>
      <w:r w:rsidR="008A0F2B" w:rsidRPr="009B4026">
        <w:rPr>
          <w:rFonts w:ascii="Times New Roman" w:hAnsi="Times New Roman"/>
          <w:color w:val="000000"/>
          <w:sz w:val="24"/>
          <w:szCs w:val="24"/>
        </w:rPr>
        <w:t xml:space="preserve">e 2 </w:t>
      </w:r>
      <w:r w:rsidR="008A0F2B" w:rsidRPr="009B4026">
        <w:rPr>
          <w:rFonts w:ascii="Times New Roman" w:hAnsi="Times New Roman"/>
          <w:color w:val="000000"/>
          <w:spacing w:val="1"/>
          <w:sz w:val="24"/>
          <w:szCs w:val="24"/>
        </w:rPr>
        <w:t>p</w:t>
      </w:r>
      <w:r w:rsidR="008A0F2B" w:rsidRPr="009B4026">
        <w:rPr>
          <w:rFonts w:ascii="Times New Roman" w:hAnsi="Times New Roman"/>
          <w:color w:val="000000"/>
          <w:sz w:val="24"/>
          <w:szCs w:val="24"/>
        </w:rPr>
        <w:t>r</w:t>
      </w:r>
      <w:r w:rsidR="008A0F2B" w:rsidRPr="009B4026">
        <w:rPr>
          <w:rFonts w:ascii="Times New Roman" w:hAnsi="Times New Roman"/>
          <w:color w:val="000000"/>
          <w:spacing w:val="-1"/>
          <w:sz w:val="24"/>
          <w:szCs w:val="24"/>
        </w:rPr>
        <w:t>é</w:t>
      </w:r>
      <w:r w:rsidR="008A0F2B" w:rsidRPr="009B4026">
        <w:rPr>
          <w:rFonts w:ascii="Times New Roman" w:hAnsi="Times New Roman"/>
          <w:color w:val="000000"/>
          <w:sz w:val="24"/>
          <w:szCs w:val="24"/>
        </w:rPr>
        <w:t>se</w:t>
      </w:r>
      <w:r w:rsidR="008A0F2B" w:rsidRPr="009B4026">
        <w:rPr>
          <w:rFonts w:ascii="Times New Roman" w:hAnsi="Times New Roman"/>
          <w:color w:val="000000"/>
          <w:spacing w:val="1"/>
          <w:sz w:val="24"/>
          <w:szCs w:val="24"/>
        </w:rPr>
        <w:t>nt</w:t>
      </w:r>
      <w:r w:rsidR="008A0F2B" w:rsidRPr="009B4026">
        <w:rPr>
          <w:rFonts w:ascii="Times New Roman" w:hAnsi="Times New Roman"/>
          <w:color w:val="000000"/>
          <w:sz w:val="24"/>
          <w:szCs w:val="24"/>
        </w:rPr>
        <w:t xml:space="preserve">e le </w:t>
      </w:r>
      <w:r w:rsidR="008A0F2B" w:rsidRPr="009B4026">
        <w:rPr>
          <w:rFonts w:ascii="Times New Roman" w:hAnsi="Times New Roman"/>
          <w:color w:val="000000"/>
          <w:spacing w:val="-1"/>
          <w:sz w:val="24"/>
          <w:szCs w:val="24"/>
        </w:rPr>
        <w:t>b</w:t>
      </w:r>
      <w:r w:rsidR="008A0F2B" w:rsidRPr="009B4026">
        <w:rPr>
          <w:rFonts w:ascii="Times New Roman" w:hAnsi="Times New Roman"/>
          <w:color w:val="000000"/>
          <w:spacing w:val="1"/>
          <w:sz w:val="24"/>
          <w:szCs w:val="24"/>
        </w:rPr>
        <w:t>ud</w:t>
      </w:r>
      <w:r w:rsidR="008A0F2B" w:rsidRPr="009B4026">
        <w:rPr>
          <w:rFonts w:ascii="Times New Roman" w:hAnsi="Times New Roman"/>
          <w:color w:val="000000"/>
          <w:sz w:val="24"/>
          <w:szCs w:val="24"/>
        </w:rPr>
        <w:t>g</w:t>
      </w:r>
      <w:r w:rsidR="008A0F2B" w:rsidRPr="009B4026">
        <w:rPr>
          <w:rFonts w:ascii="Times New Roman" w:hAnsi="Times New Roman"/>
          <w:color w:val="000000"/>
          <w:spacing w:val="-2"/>
          <w:sz w:val="24"/>
          <w:szCs w:val="24"/>
        </w:rPr>
        <w:t>e</w:t>
      </w:r>
      <w:r w:rsidR="008A0F2B" w:rsidRPr="009B4026">
        <w:rPr>
          <w:rFonts w:ascii="Times New Roman" w:hAnsi="Times New Roman"/>
          <w:color w:val="000000"/>
          <w:sz w:val="24"/>
          <w:szCs w:val="24"/>
        </w:rPr>
        <w:t xml:space="preserve">t </w:t>
      </w:r>
      <w:r w:rsidRPr="009B4026">
        <w:rPr>
          <w:rFonts w:ascii="Times New Roman" w:hAnsi="Times New Roman"/>
          <w:color w:val="000000"/>
          <w:sz w:val="24"/>
          <w:szCs w:val="24"/>
        </w:rPr>
        <w:t xml:space="preserve">en </w:t>
      </w:r>
      <w:r w:rsidRPr="009B4026">
        <w:rPr>
          <w:rFonts w:ascii="Times New Roman" w:hAnsi="Times New Roman"/>
          <w:color w:val="000000"/>
          <w:spacing w:val="1"/>
          <w:sz w:val="24"/>
          <w:szCs w:val="24"/>
        </w:rPr>
        <w:t>f</w:t>
      </w:r>
      <w:r w:rsidRPr="009B4026">
        <w:rPr>
          <w:rFonts w:ascii="Times New Roman" w:hAnsi="Times New Roman"/>
          <w:color w:val="000000"/>
          <w:sz w:val="24"/>
          <w:szCs w:val="24"/>
        </w:rPr>
        <w:t>r</w:t>
      </w:r>
      <w:r w:rsidRPr="009B4026">
        <w:rPr>
          <w:rFonts w:ascii="Times New Roman" w:hAnsi="Times New Roman"/>
          <w:color w:val="000000"/>
          <w:spacing w:val="-2"/>
          <w:sz w:val="24"/>
          <w:szCs w:val="24"/>
        </w:rPr>
        <w:t>a</w:t>
      </w:r>
      <w:r w:rsidRPr="009B4026">
        <w:rPr>
          <w:rFonts w:ascii="Times New Roman" w:hAnsi="Times New Roman"/>
          <w:color w:val="000000"/>
          <w:spacing w:val="1"/>
          <w:sz w:val="24"/>
          <w:szCs w:val="24"/>
        </w:rPr>
        <w:t>n</w:t>
      </w:r>
      <w:r w:rsidRPr="009B4026">
        <w:rPr>
          <w:rFonts w:ascii="Times New Roman" w:hAnsi="Times New Roman"/>
          <w:color w:val="000000"/>
          <w:spacing w:val="-1"/>
          <w:sz w:val="24"/>
          <w:szCs w:val="24"/>
        </w:rPr>
        <w:t>c</w:t>
      </w:r>
      <w:r w:rsidRPr="009B4026">
        <w:rPr>
          <w:rFonts w:ascii="Times New Roman" w:hAnsi="Times New Roman"/>
          <w:color w:val="000000"/>
          <w:sz w:val="24"/>
          <w:szCs w:val="24"/>
        </w:rPr>
        <w:t>s CF</w:t>
      </w:r>
      <w:r w:rsidRPr="009B4026">
        <w:rPr>
          <w:rFonts w:ascii="Times New Roman" w:hAnsi="Times New Roman"/>
          <w:color w:val="000000"/>
          <w:spacing w:val="1"/>
          <w:sz w:val="24"/>
          <w:szCs w:val="24"/>
        </w:rPr>
        <w:t>A</w:t>
      </w:r>
      <w:r w:rsidRPr="009B4026">
        <w:rPr>
          <w:rFonts w:ascii="Times New Roman" w:hAnsi="Times New Roman"/>
          <w:color w:val="000000"/>
          <w:spacing w:val="4"/>
          <w:sz w:val="24"/>
          <w:szCs w:val="24"/>
        </w:rPr>
        <w:t xml:space="preserve"> </w:t>
      </w:r>
      <w:r w:rsidR="008A0F2B" w:rsidRPr="009B4026">
        <w:rPr>
          <w:rFonts w:ascii="Times New Roman" w:hAnsi="Times New Roman"/>
          <w:color w:val="000000"/>
          <w:spacing w:val="4"/>
          <w:sz w:val="24"/>
          <w:szCs w:val="24"/>
        </w:rPr>
        <w:t>d</w:t>
      </w:r>
      <w:r>
        <w:rPr>
          <w:rFonts w:ascii="Times New Roman" w:hAnsi="Times New Roman"/>
          <w:color w:val="000000"/>
          <w:sz w:val="24"/>
          <w:szCs w:val="24"/>
        </w:rPr>
        <w:t xml:space="preserve">u plan d’action </w:t>
      </w:r>
      <w:r w:rsidR="008A0F2B" w:rsidRPr="009B4026">
        <w:rPr>
          <w:rFonts w:ascii="Times New Roman" w:hAnsi="Times New Roman"/>
          <w:color w:val="000000"/>
          <w:sz w:val="24"/>
          <w:szCs w:val="24"/>
        </w:rPr>
        <w:t>2</w:t>
      </w:r>
      <w:r w:rsidR="008A0F2B" w:rsidRPr="009B4026">
        <w:rPr>
          <w:rFonts w:ascii="Times New Roman" w:hAnsi="Times New Roman"/>
          <w:color w:val="000000"/>
          <w:spacing w:val="-1"/>
          <w:sz w:val="24"/>
          <w:szCs w:val="24"/>
        </w:rPr>
        <w:t>0</w:t>
      </w:r>
      <w:r w:rsidR="008A0F2B" w:rsidRPr="009B4026">
        <w:rPr>
          <w:rFonts w:ascii="Times New Roman" w:hAnsi="Times New Roman"/>
          <w:color w:val="000000"/>
          <w:sz w:val="24"/>
          <w:szCs w:val="24"/>
        </w:rPr>
        <w:t>1</w:t>
      </w:r>
      <w:r w:rsidR="008A0F2B" w:rsidRPr="009B4026">
        <w:rPr>
          <w:rFonts w:ascii="Times New Roman" w:hAnsi="Times New Roman"/>
          <w:color w:val="000000"/>
          <w:spacing w:val="2"/>
          <w:sz w:val="24"/>
          <w:szCs w:val="24"/>
        </w:rPr>
        <w:t>6</w:t>
      </w:r>
      <w:r w:rsidR="008A0F2B" w:rsidRPr="009B4026">
        <w:rPr>
          <w:rFonts w:ascii="Times New Roman" w:hAnsi="Times New Roman"/>
          <w:color w:val="000000"/>
          <w:spacing w:val="-1"/>
          <w:sz w:val="24"/>
          <w:szCs w:val="24"/>
        </w:rPr>
        <w:t>-</w:t>
      </w:r>
      <w:r w:rsidR="008A0F2B" w:rsidRPr="009B4026">
        <w:rPr>
          <w:rFonts w:ascii="Times New Roman" w:hAnsi="Times New Roman"/>
          <w:color w:val="000000"/>
          <w:spacing w:val="1"/>
          <w:sz w:val="24"/>
          <w:szCs w:val="24"/>
        </w:rPr>
        <w:t>202</w:t>
      </w:r>
      <w:r w:rsidR="008A0F2B" w:rsidRPr="009B4026">
        <w:rPr>
          <w:rFonts w:ascii="Times New Roman" w:hAnsi="Times New Roman"/>
          <w:color w:val="000000"/>
          <w:spacing w:val="-2"/>
          <w:sz w:val="24"/>
          <w:szCs w:val="24"/>
        </w:rPr>
        <w:t>0</w:t>
      </w:r>
      <w:r>
        <w:rPr>
          <w:rFonts w:ascii="Times New Roman" w:hAnsi="Times New Roman"/>
          <w:color w:val="000000"/>
          <w:spacing w:val="-2"/>
          <w:sz w:val="24"/>
          <w:szCs w:val="24"/>
        </w:rPr>
        <w:t xml:space="preserve"> du PNGIRE</w:t>
      </w:r>
      <w:r w:rsidR="001355CE">
        <w:rPr>
          <w:rFonts w:ascii="Times New Roman" w:hAnsi="Times New Roman"/>
          <w:color w:val="000000"/>
          <w:spacing w:val="-2"/>
          <w:sz w:val="24"/>
          <w:szCs w:val="24"/>
        </w:rPr>
        <w:t xml:space="preserve"> qui</w:t>
      </w:r>
      <w:r w:rsidR="001355CE" w:rsidRPr="001355CE">
        <w:rPr>
          <w:rFonts w:ascii="Times New Roman" w:hAnsi="Times New Roman"/>
          <w:color w:val="000000"/>
          <w:sz w:val="24"/>
          <w:szCs w:val="24"/>
        </w:rPr>
        <w:t xml:space="preserve"> </w:t>
      </w:r>
      <w:r w:rsidR="001355CE">
        <w:rPr>
          <w:rFonts w:ascii="Times New Roman" w:hAnsi="Times New Roman"/>
          <w:color w:val="000000"/>
          <w:sz w:val="24"/>
          <w:szCs w:val="24"/>
        </w:rPr>
        <w:t xml:space="preserve">s’élève </w:t>
      </w:r>
      <w:r w:rsidR="001355CE" w:rsidRPr="009B4026">
        <w:rPr>
          <w:rFonts w:ascii="Times New Roman" w:hAnsi="Times New Roman"/>
          <w:color w:val="000000"/>
          <w:sz w:val="24"/>
          <w:szCs w:val="24"/>
        </w:rPr>
        <w:t>à</w:t>
      </w:r>
      <w:r w:rsidR="001355CE" w:rsidRPr="009B4026">
        <w:rPr>
          <w:rFonts w:ascii="Times New Roman" w:hAnsi="Times New Roman"/>
          <w:color w:val="000000"/>
          <w:spacing w:val="4"/>
          <w:sz w:val="24"/>
          <w:szCs w:val="24"/>
        </w:rPr>
        <w:t xml:space="preserve"> </w:t>
      </w:r>
      <w:r w:rsidR="001355CE" w:rsidRPr="009B4026">
        <w:rPr>
          <w:rFonts w:ascii="Times New Roman" w:hAnsi="Times New Roman"/>
          <w:color w:val="000000"/>
          <w:spacing w:val="1"/>
          <w:sz w:val="24"/>
          <w:szCs w:val="24"/>
        </w:rPr>
        <w:t>2</w:t>
      </w:r>
      <w:r w:rsidR="001355CE" w:rsidRPr="009B4026">
        <w:rPr>
          <w:rFonts w:ascii="Times New Roman" w:hAnsi="Times New Roman"/>
          <w:color w:val="000000"/>
          <w:sz w:val="24"/>
          <w:szCs w:val="24"/>
        </w:rPr>
        <w:t>6</w:t>
      </w:r>
      <w:r w:rsidR="001355CE" w:rsidRPr="009B4026">
        <w:rPr>
          <w:rFonts w:ascii="Times New Roman" w:hAnsi="Times New Roman"/>
          <w:color w:val="000000"/>
          <w:spacing w:val="-2"/>
          <w:sz w:val="24"/>
          <w:szCs w:val="24"/>
        </w:rPr>
        <w:t>,</w:t>
      </w:r>
      <w:r w:rsidR="001355CE" w:rsidRPr="009B4026">
        <w:rPr>
          <w:rFonts w:ascii="Times New Roman" w:hAnsi="Times New Roman"/>
          <w:color w:val="000000"/>
          <w:sz w:val="24"/>
          <w:szCs w:val="24"/>
        </w:rPr>
        <w:t>9</w:t>
      </w:r>
      <w:r w:rsidR="001355CE" w:rsidRPr="009B4026">
        <w:rPr>
          <w:rFonts w:ascii="Times New Roman" w:hAnsi="Times New Roman"/>
          <w:color w:val="000000"/>
          <w:spacing w:val="1"/>
          <w:sz w:val="24"/>
          <w:szCs w:val="24"/>
        </w:rPr>
        <w:t>0</w:t>
      </w:r>
      <w:r w:rsidR="001355CE" w:rsidRPr="009B4026">
        <w:rPr>
          <w:rFonts w:ascii="Times New Roman" w:hAnsi="Times New Roman"/>
          <w:color w:val="000000"/>
          <w:sz w:val="24"/>
          <w:szCs w:val="24"/>
        </w:rPr>
        <w:t>9 milliar</w:t>
      </w:r>
      <w:r w:rsidR="001355CE" w:rsidRPr="009B4026">
        <w:rPr>
          <w:rFonts w:ascii="Times New Roman" w:hAnsi="Times New Roman"/>
          <w:color w:val="000000"/>
          <w:spacing w:val="2"/>
          <w:sz w:val="24"/>
          <w:szCs w:val="24"/>
        </w:rPr>
        <w:t>d</w:t>
      </w:r>
      <w:r w:rsidR="001355CE" w:rsidRPr="009B4026">
        <w:rPr>
          <w:rFonts w:ascii="Times New Roman" w:hAnsi="Times New Roman"/>
          <w:color w:val="000000"/>
          <w:sz w:val="24"/>
          <w:szCs w:val="24"/>
        </w:rPr>
        <w:t>s</w:t>
      </w:r>
      <w:r w:rsidR="001355CE" w:rsidRPr="009B4026">
        <w:rPr>
          <w:rFonts w:ascii="Times New Roman" w:hAnsi="Times New Roman"/>
          <w:color w:val="000000"/>
          <w:spacing w:val="1"/>
          <w:sz w:val="24"/>
          <w:szCs w:val="24"/>
        </w:rPr>
        <w:t xml:space="preserve"> d</w:t>
      </w:r>
      <w:r w:rsidR="001355CE" w:rsidRPr="009B4026">
        <w:rPr>
          <w:rFonts w:ascii="Times New Roman" w:hAnsi="Times New Roman"/>
          <w:color w:val="000000"/>
          <w:sz w:val="24"/>
          <w:szCs w:val="24"/>
        </w:rPr>
        <w:t>e</w:t>
      </w:r>
      <w:r w:rsidR="001355CE" w:rsidRPr="009B4026">
        <w:rPr>
          <w:rFonts w:ascii="Times New Roman" w:hAnsi="Times New Roman"/>
          <w:color w:val="000000"/>
          <w:spacing w:val="2"/>
          <w:sz w:val="24"/>
          <w:szCs w:val="24"/>
        </w:rPr>
        <w:t xml:space="preserve"> </w:t>
      </w:r>
      <w:r w:rsidR="001355CE" w:rsidRPr="009B4026">
        <w:rPr>
          <w:rFonts w:ascii="Times New Roman" w:hAnsi="Times New Roman"/>
          <w:color w:val="000000"/>
          <w:spacing w:val="1"/>
          <w:sz w:val="24"/>
          <w:szCs w:val="24"/>
        </w:rPr>
        <w:t>f</w:t>
      </w:r>
      <w:r w:rsidR="001355CE" w:rsidRPr="009B4026">
        <w:rPr>
          <w:rFonts w:ascii="Times New Roman" w:hAnsi="Times New Roman"/>
          <w:color w:val="000000"/>
          <w:spacing w:val="-2"/>
          <w:sz w:val="24"/>
          <w:szCs w:val="24"/>
        </w:rPr>
        <w:t>r</w:t>
      </w:r>
      <w:r w:rsidR="001355CE" w:rsidRPr="009B4026">
        <w:rPr>
          <w:rFonts w:ascii="Times New Roman" w:hAnsi="Times New Roman"/>
          <w:color w:val="000000"/>
          <w:sz w:val="24"/>
          <w:szCs w:val="24"/>
        </w:rPr>
        <w:t>a</w:t>
      </w:r>
      <w:r w:rsidR="001355CE" w:rsidRPr="009B4026">
        <w:rPr>
          <w:rFonts w:ascii="Times New Roman" w:hAnsi="Times New Roman"/>
          <w:color w:val="000000"/>
          <w:spacing w:val="1"/>
          <w:sz w:val="24"/>
          <w:szCs w:val="24"/>
        </w:rPr>
        <w:t>n</w:t>
      </w:r>
      <w:r w:rsidR="001355CE" w:rsidRPr="009B4026">
        <w:rPr>
          <w:rFonts w:ascii="Times New Roman" w:hAnsi="Times New Roman"/>
          <w:color w:val="000000"/>
          <w:spacing w:val="-1"/>
          <w:sz w:val="24"/>
          <w:szCs w:val="24"/>
        </w:rPr>
        <w:t>c</w:t>
      </w:r>
      <w:r w:rsidR="001355CE" w:rsidRPr="009B4026">
        <w:rPr>
          <w:rFonts w:ascii="Times New Roman" w:hAnsi="Times New Roman"/>
          <w:color w:val="000000"/>
          <w:sz w:val="24"/>
          <w:szCs w:val="24"/>
        </w:rPr>
        <w:t>s</w:t>
      </w:r>
      <w:r w:rsidR="001355CE" w:rsidRPr="009B4026">
        <w:rPr>
          <w:rFonts w:ascii="Times New Roman" w:hAnsi="Times New Roman"/>
          <w:color w:val="000000"/>
          <w:spacing w:val="1"/>
          <w:sz w:val="24"/>
          <w:szCs w:val="24"/>
        </w:rPr>
        <w:t xml:space="preserve"> </w:t>
      </w:r>
      <w:r w:rsidR="001355CE" w:rsidRPr="009B4026">
        <w:rPr>
          <w:rFonts w:ascii="Times New Roman" w:hAnsi="Times New Roman"/>
          <w:color w:val="000000"/>
          <w:sz w:val="24"/>
          <w:szCs w:val="24"/>
        </w:rPr>
        <w:t>CFA.</w:t>
      </w:r>
      <w:r w:rsidR="001355CE">
        <w:rPr>
          <w:rFonts w:ascii="Times New Roman" w:hAnsi="Times New Roman"/>
          <w:color w:val="000000"/>
          <w:sz w:val="24"/>
          <w:szCs w:val="24"/>
        </w:rPr>
        <w:t xml:space="preserve"> </w:t>
      </w:r>
      <w:r w:rsidR="001355CE" w:rsidRPr="009B4026">
        <w:rPr>
          <w:rFonts w:ascii="Times New Roman" w:hAnsi="Times New Roman"/>
          <w:color w:val="000000"/>
          <w:sz w:val="24"/>
          <w:szCs w:val="24"/>
        </w:rPr>
        <w:t>Le</w:t>
      </w:r>
      <w:r w:rsidR="001355CE" w:rsidRPr="009B4026">
        <w:rPr>
          <w:rFonts w:ascii="Times New Roman" w:hAnsi="Times New Roman"/>
          <w:color w:val="000000"/>
          <w:spacing w:val="3"/>
          <w:sz w:val="24"/>
          <w:szCs w:val="24"/>
        </w:rPr>
        <w:t xml:space="preserve"> </w:t>
      </w:r>
      <w:r w:rsidR="001355CE" w:rsidRPr="009B4026">
        <w:rPr>
          <w:rFonts w:ascii="Times New Roman" w:hAnsi="Times New Roman"/>
          <w:color w:val="000000"/>
          <w:spacing w:val="1"/>
          <w:sz w:val="24"/>
          <w:szCs w:val="24"/>
        </w:rPr>
        <w:t>bud</w:t>
      </w:r>
      <w:r w:rsidR="001355CE" w:rsidRPr="009B4026">
        <w:rPr>
          <w:rFonts w:ascii="Times New Roman" w:hAnsi="Times New Roman"/>
          <w:color w:val="000000"/>
          <w:spacing w:val="-3"/>
          <w:sz w:val="24"/>
          <w:szCs w:val="24"/>
        </w:rPr>
        <w:t>g</w:t>
      </w:r>
      <w:r w:rsidR="001355CE" w:rsidRPr="009B4026">
        <w:rPr>
          <w:rFonts w:ascii="Times New Roman" w:hAnsi="Times New Roman"/>
          <w:color w:val="000000"/>
          <w:sz w:val="24"/>
          <w:szCs w:val="24"/>
        </w:rPr>
        <w:t>et</w:t>
      </w:r>
      <w:r w:rsidR="001355CE">
        <w:rPr>
          <w:rFonts w:ascii="Times New Roman" w:hAnsi="Times New Roman"/>
          <w:color w:val="000000"/>
          <w:sz w:val="24"/>
          <w:szCs w:val="24"/>
        </w:rPr>
        <w:t xml:space="preserve"> </w:t>
      </w:r>
      <w:r w:rsidR="001355CE">
        <w:rPr>
          <w:rFonts w:ascii="Times New Roman" w:hAnsi="Times New Roman"/>
          <w:color w:val="000000"/>
          <w:spacing w:val="1"/>
          <w:sz w:val="24"/>
          <w:szCs w:val="24"/>
        </w:rPr>
        <w:t xml:space="preserve">est présenté </w:t>
      </w:r>
      <w:r w:rsidR="001355CE" w:rsidRPr="009B4026">
        <w:rPr>
          <w:rFonts w:ascii="Times New Roman" w:hAnsi="Times New Roman"/>
          <w:color w:val="000000"/>
          <w:spacing w:val="1"/>
          <w:sz w:val="24"/>
          <w:szCs w:val="24"/>
        </w:rPr>
        <w:t>p</w:t>
      </w:r>
      <w:r w:rsidR="001355CE" w:rsidRPr="009B4026">
        <w:rPr>
          <w:rFonts w:ascii="Times New Roman" w:hAnsi="Times New Roman"/>
          <w:color w:val="000000"/>
          <w:sz w:val="24"/>
          <w:szCs w:val="24"/>
        </w:rPr>
        <w:t>ar</w:t>
      </w:r>
      <w:r w:rsidR="001355CE" w:rsidRPr="009B4026">
        <w:rPr>
          <w:rFonts w:ascii="Times New Roman" w:hAnsi="Times New Roman"/>
          <w:color w:val="000000"/>
          <w:spacing w:val="3"/>
          <w:sz w:val="24"/>
          <w:szCs w:val="24"/>
        </w:rPr>
        <w:t xml:space="preserve"> </w:t>
      </w:r>
      <w:r w:rsidR="001355CE" w:rsidRPr="009B4026">
        <w:rPr>
          <w:rFonts w:ascii="Times New Roman" w:hAnsi="Times New Roman"/>
          <w:color w:val="000000"/>
          <w:spacing w:val="-2"/>
          <w:sz w:val="24"/>
          <w:szCs w:val="24"/>
        </w:rPr>
        <w:t>a</w:t>
      </w:r>
      <w:r w:rsidR="001355CE" w:rsidRPr="009B4026">
        <w:rPr>
          <w:rFonts w:ascii="Times New Roman" w:hAnsi="Times New Roman"/>
          <w:color w:val="000000"/>
          <w:spacing w:val="1"/>
          <w:sz w:val="24"/>
          <w:szCs w:val="24"/>
        </w:rPr>
        <w:t>n</w:t>
      </w:r>
      <w:r w:rsidR="001355CE" w:rsidRPr="009B4026">
        <w:rPr>
          <w:rFonts w:ascii="Times New Roman" w:hAnsi="Times New Roman"/>
          <w:color w:val="000000"/>
          <w:spacing w:val="-1"/>
          <w:sz w:val="24"/>
          <w:szCs w:val="24"/>
        </w:rPr>
        <w:t>n</w:t>
      </w:r>
      <w:r w:rsidR="001355CE" w:rsidRPr="009B4026">
        <w:rPr>
          <w:rFonts w:ascii="Times New Roman" w:hAnsi="Times New Roman"/>
          <w:color w:val="000000"/>
          <w:sz w:val="24"/>
          <w:szCs w:val="24"/>
        </w:rPr>
        <w:t>ée</w:t>
      </w:r>
      <w:r w:rsidR="001355CE" w:rsidRPr="009B4026">
        <w:rPr>
          <w:rFonts w:ascii="Times New Roman" w:hAnsi="Times New Roman"/>
          <w:color w:val="000000"/>
          <w:spacing w:val="3"/>
          <w:sz w:val="24"/>
          <w:szCs w:val="24"/>
        </w:rPr>
        <w:t xml:space="preserve"> </w:t>
      </w:r>
      <w:r w:rsidR="001355CE" w:rsidRPr="009B4026">
        <w:rPr>
          <w:rFonts w:ascii="Times New Roman" w:hAnsi="Times New Roman"/>
          <w:color w:val="000000"/>
          <w:spacing w:val="-2"/>
          <w:sz w:val="24"/>
          <w:szCs w:val="24"/>
        </w:rPr>
        <w:t>e</w:t>
      </w:r>
      <w:r w:rsidR="001355CE" w:rsidRPr="009B4026">
        <w:rPr>
          <w:rFonts w:ascii="Times New Roman" w:hAnsi="Times New Roman"/>
          <w:color w:val="000000"/>
          <w:sz w:val="24"/>
          <w:szCs w:val="24"/>
        </w:rPr>
        <w:t>t</w:t>
      </w:r>
      <w:r w:rsidR="001355CE" w:rsidRPr="009B4026">
        <w:rPr>
          <w:rFonts w:ascii="Times New Roman" w:hAnsi="Times New Roman"/>
          <w:color w:val="000000"/>
          <w:spacing w:val="3"/>
          <w:sz w:val="24"/>
          <w:szCs w:val="24"/>
        </w:rPr>
        <w:t xml:space="preserve"> </w:t>
      </w:r>
      <w:r w:rsidR="001355CE" w:rsidRPr="009B4026">
        <w:rPr>
          <w:rFonts w:ascii="Times New Roman" w:hAnsi="Times New Roman"/>
          <w:color w:val="000000"/>
          <w:spacing w:val="1"/>
          <w:sz w:val="24"/>
          <w:szCs w:val="24"/>
        </w:rPr>
        <w:t>p</w:t>
      </w:r>
      <w:r w:rsidR="001355CE" w:rsidRPr="009B4026">
        <w:rPr>
          <w:rFonts w:ascii="Times New Roman" w:hAnsi="Times New Roman"/>
          <w:color w:val="000000"/>
          <w:sz w:val="24"/>
          <w:szCs w:val="24"/>
        </w:rPr>
        <w:t xml:space="preserve">ar </w:t>
      </w:r>
      <w:r w:rsidR="001355CE" w:rsidRPr="009B4026">
        <w:rPr>
          <w:rFonts w:ascii="Times New Roman" w:hAnsi="Times New Roman"/>
          <w:color w:val="000000"/>
          <w:spacing w:val="1"/>
          <w:sz w:val="24"/>
          <w:szCs w:val="24"/>
        </w:rPr>
        <w:t>b</w:t>
      </w:r>
      <w:r w:rsidR="001355CE" w:rsidRPr="009B4026">
        <w:rPr>
          <w:rFonts w:ascii="Times New Roman" w:hAnsi="Times New Roman"/>
          <w:color w:val="000000"/>
          <w:sz w:val="24"/>
          <w:szCs w:val="24"/>
        </w:rPr>
        <w:t>aill</w:t>
      </w:r>
      <w:r w:rsidR="001355CE" w:rsidRPr="009B4026">
        <w:rPr>
          <w:rFonts w:ascii="Times New Roman" w:hAnsi="Times New Roman"/>
          <w:color w:val="000000"/>
          <w:spacing w:val="-2"/>
          <w:sz w:val="24"/>
          <w:szCs w:val="24"/>
        </w:rPr>
        <w:t>e</w:t>
      </w:r>
      <w:r w:rsidR="001355CE" w:rsidRPr="009B4026">
        <w:rPr>
          <w:rFonts w:ascii="Times New Roman" w:hAnsi="Times New Roman"/>
          <w:color w:val="000000"/>
          <w:spacing w:val="1"/>
          <w:sz w:val="24"/>
          <w:szCs w:val="24"/>
        </w:rPr>
        <w:t>u</w:t>
      </w:r>
      <w:r w:rsidR="001355CE" w:rsidRPr="009B4026">
        <w:rPr>
          <w:rFonts w:ascii="Times New Roman" w:hAnsi="Times New Roman"/>
          <w:color w:val="000000"/>
          <w:sz w:val="24"/>
          <w:szCs w:val="24"/>
        </w:rPr>
        <w:t>r.</w:t>
      </w:r>
      <w:r w:rsidR="001355CE" w:rsidRPr="009B4026">
        <w:rPr>
          <w:rFonts w:ascii="Times New Roman" w:hAnsi="Times New Roman"/>
          <w:color w:val="000000"/>
          <w:spacing w:val="2"/>
          <w:sz w:val="24"/>
          <w:szCs w:val="24"/>
        </w:rPr>
        <w:t xml:space="preserve"> </w:t>
      </w:r>
      <w:r w:rsidR="001355CE" w:rsidRPr="009B4026">
        <w:rPr>
          <w:rFonts w:ascii="Times New Roman" w:hAnsi="Times New Roman"/>
          <w:color w:val="000000"/>
          <w:sz w:val="24"/>
          <w:szCs w:val="24"/>
        </w:rPr>
        <w:t>Les</w:t>
      </w:r>
      <w:r w:rsidR="001355CE" w:rsidRPr="009B4026">
        <w:rPr>
          <w:rFonts w:ascii="Times New Roman" w:hAnsi="Times New Roman"/>
          <w:color w:val="000000"/>
          <w:spacing w:val="2"/>
          <w:sz w:val="24"/>
          <w:szCs w:val="24"/>
        </w:rPr>
        <w:t xml:space="preserve"> </w:t>
      </w:r>
      <w:r w:rsidR="001355CE">
        <w:rPr>
          <w:rFonts w:ascii="Times New Roman" w:hAnsi="Times New Roman"/>
          <w:color w:val="000000"/>
          <w:spacing w:val="2"/>
          <w:sz w:val="24"/>
          <w:szCs w:val="24"/>
        </w:rPr>
        <w:t xml:space="preserve">principaux </w:t>
      </w:r>
      <w:r w:rsidR="001355CE" w:rsidRPr="009B4026">
        <w:rPr>
          <w:rFonts w:ascii="Times New Roman" w:hAnsi="Times New Roman"/>
          <w:color w:val="000000"/>
          <w:spacing w:val="1"/>
          <w:sz w:val="24"/>
          <w:szCs w:val="24"/>
        </w:rPr>
        <w:t>b</w:t>
      </w:r>
      <w:r w:rsidR="001355CE" w:rsidRPr="009B4026">
        <w:rPr>
          <w:rFonts w:ascii="Times New Roman" w:hAnsi="Times New Roman"/>
          <w:color w:val="000000"/>
          <w:sz w:val="24"/>
          <w:szCs w:val="24"/>
        </w:rPr>
        <w:t>aill</w:t>
      </w:r>
      <w:r w:rsidR="001355CE" w:rsidRPr="009B4026">
        <w:rPr>
          <w:rFonts w:ascii="Times New Roman" w:hAnsi="Times New Roman"/>
          <w:color w:val="000000"/>
          <w:spacing w:val="-2"/>
          <w:sz w:val="24"/>
          <w:szCs w:val="24"/>
        </w:rPr>
        <w:t>e</w:t>
      </w:r>
      <w:r w:rsidR="001355CE" w:rsidRPr="009B4026">
        <w:rPr>
          <w:rFonts w:ascii="Times New Roman" w:hAnsi="Times New Roman"/>
          <w:color w:val="000000"/>
          <w:spacing w:val="-1"/>
          <w:sz w:val="24"/>
          <w:szCs w:val="24"/>
        </w:rPr>
        <w:t>u</w:t>
      </w:r>
      <w:r w:rsidR="001355CE" w:rsidRPr="009B4026">
        <w:rPr>
          <w:rFonts w:ascii="Times New Roman" w:hAnsi="Times New Roman"/>
          <w:color w:val="000000"/>
          <w:sz w:val="24"/>
          <w:szCs w:val="24"/>
        </w:rPr>
        <w:t>rs</w:t>
      </w:r>
      <w:r w:rsidR="001355CE" w:rsidRPr="009B4026">
        <w:rPr>
          <w:rFonts w:ascii="Times New Roman" w:hAnsi="Times New Roman"/>
          <w:color w:val="000000"/>
          <w:spacing w:val="2"/>
          <w:sz w:val="24"/>
          <w:szCs w:val="24"/>
        </w:rPr>
        <w:t xml:space="preserve"> </w:t>
      </w:r>
      <w:r w:rsidR="001355CE" w:rsidRPr="009B4026">
        <w:rPr>
          <w:rFonts w:ascii="Times New Roman" w:hAnsi="Times New Roman"/>
          <w:color w:val="000000"/>
          <w:sz w:val="24"/>
          <w:szCs w:val="24"/>
        </w:rPr>
        <w:t>s</w:t>
      </w:r>
      <w:r w:rsidR="001355CE" w:rsidRPr="009B4026">
        <w:rPr>
          <w:rFonts w:ascii="Times New Roman" w:hAnsi="Times New Roman"/>
          <w:color w:val="000000"/>
          <w:spacing w:val="-2"/>
          <w:sz w:val="24"/>
          <w:szCs w:val="24"/>
        </w:rPr>
        <w:t>o</w:t>
      </w:r>
      <w:r w:rsidR="001355CE" w:rsidRPr="009B4026">
        <w:rPr>
          <w:rFonts w:ascii="Times New Roman" w:hAnsi="Times New Roman"/>
          <w:color w:val="000000"/>
          <w:spacing w:val="1"/>
          <w:sz w:val="24"/>
          <w:szCs w:val="24"/>
        </w:rPr>
        <w:t>n</w:t>
      </w:r>
      <w:r w:rsidR="001355CE" w:rsidRPr="009B4026">
        <w:rPr>
          <w:rFonts w:ascii="Times New Roman" w:hAnsi="Times New Roman"/>
          <w:color w:val="000000"/>
          <w:sz w:val="24"/>
          <w:szCs w:val="24"/>
        </w:rPr>
        <w:t>t</w:t>
      </w:r>
      <w:r w:rsidR="001355CE" w:rsidRPr="009B4026">
        <w:rPr>
          <w:rFonts w:ascii="Times New Roman" w:hAnsi="Times New Roman"/>
          <w:color w:val="000000"/>
          <w:spacing w:val="3"/>
          <w:sz w:val="24"/>
          <w:szCs w:val="24"/>
        </w:rPr>
        <w:t xml:space="preserve"> </w:t>
      </w:r>
      <w:r w:rsidR="001355CE" w:rsidRPr="009B4026">
        <w:rPr>
          <w:rFonts w:ascii="Times New Roman" w:hAnsi="Times New Roman"/>
          <w:color w:val="000000"/>
          <w:spacing w:val="-2"/>
          <w:sz w:val="24"/>
          <w:szCs w:val="24"/>
        </w:rPr>
        <w:t>l</w:t>
      </w:r>
      <w:r w:rsidR="001355CE" w:rsidRPr="009B4026">
        <w:rPr>
          <w:rFonts w:ascii="Times New Roman" w:hAnsi="Times New Roman"/>
          <w:color w:val="000000"/>
          <w:sz w:val="24"/>
          <w:szCs w:val="24"/>
        </w:rPr>
        <w:t>’E</w:t>
      </w:r>
      <w:r w:rsidR="001355CE" w:rsidRPr="009B4026">
        <w:rPr>
          <w:rFonts w:ascii="Times New Roman" w:hAnsi="Times New Roman"/>
          <w:color w:val="000000"/>
          <w:spacing w:val="1"/>
          <w:sz w:val="24"/>
          <w:szCs w:val="24"/>
        </w:rPr>
        <w:t>t</w:t>
      </w:r>
      <w:r w:rsidR="001355CE" w:rsidRPr="009B4026">
        <w:rPr>
          <w:rFonts w:ascii="Times New Roman" w:hAnsi="Times New Roman"/>
          <w:color w:val="000000"/>
          <w:spacing w:val="-2"/>
          <w:sz w:val="24"/>
          <w:szCs w:val="24"/>
        </w:rPr>
        <w:t>a</w:t>
      </w:r>
      <w:r w:rsidR="001355CE" w:rsidRPr="009B4026">
        <w:rPr>
          <w:rFonts w:ascii="Times New Roman" w:hAnsi="Times New Roman"/>
          <w:color w:val="000000"/>
          <w:spacing w:val="1"/>
          <w:sz w:val="24"/>
          <w:szCs w:val="24"/>
        </w:rPr>
        <w:t>t</w:t>
      </w:r>
      <w:r w:rsidR="001355CE" w:rsidRPr="009B4026">
        <w:rPr>
          <w:rFonts w:ascii="Times New Roman" w:hAnsi="Times New Roman"/>
          <w:color w:val="000000"/>
          <w:sz w:val="24"/>
          <w:szCs w:val="24"/>
        </w:rPr>
        <w:t>, la</w:t>
      </w:r>
      <w:r w:rsidR="001355CE" w:rsidRPr="009B4026">
        <w:rPr>
          <w:rFonts w:ascii="Times New Roman" w:hAnsi="Times New Roman"/>
          <w:color w:val="000000"/>
          <w:spacing w:val="2"/>
          <w:sz w:val="24"/>
          <w:szCs w:val="24"/>
        </w:rPr>
        <w:t xml:space="preserve"> </w:t>
      </w:r>
      <w:r w:rsidR="001355CE" w:rsidRPr="009B4026">
        <w:rPr>
          <w:rFonts w:ascii="Times New Roman" w:hAnsi="Times New Roman"/>
          <w:color w:val="000000"/>
          <w:spacing w:val="-1"/>
          <w:sz w:val="24"/>
          <w:szCs w:val="24"/>
        </w:rPr>
        <w:t>c</w:t>
      </w:r>
      <w:r w:rsidR="001355CE" w:rsidRPr="009B4026">
        <w:rPr>
          <w:rFonts w:ascii="Times New Roman" w:hAnsi="Times New Roman"/>
          <w:color w:val="000000"/>
          <w:sz w:val="24"/>
          <w:szCs w:val="24"/>
        </w:rPr>
        <w:t>o</w:t>
      </w:r>
      <w:r w:rsidR="001355CE" w:rsidRPr="009B4026">
        <w:rPr>
          <w:rFonts w:ascii="Times New Roman" w:hAnsi="Times New Roman"/>
          <w:color w:val="000000"/>
          <w:spacing w:val="1"/>
          <w:sz w:val="24"/>
          <w:szCs w:val="24"/>
        </w:rPr>
        <w:t>nt</w:t>
      </w:r>
      <w:r w:rsidR="001355CE" w:rsidRPr="009B4026">
        <w:rPr>
          <w:rFonts w:ascii="Times New Roman" w:hAnsi="Times New Roman"/>
          <w:color w:val="000000"/>
          <w:sz w:val="24"/>
          <w:szCs w:val="24"/>
        </w:rPr>
        <w:t>r</w:t>
      </w:r>
      <w:r w:rsidR="001355CE" w:rsidRPr="009B4026">
        <w:rPr>
          <w:rFonts w:ascii="Times New Roman" w:hAnsi="Times New Roman"/>
          <w:color w:val="000000"/>
          <w:spacing w:val="-2"/>
          <w:sz w:val="24"/>
          <w:szCs w:val="24"/>
        </w:rPr>
        <w:t>i</w:t>
      </w:r>
      <w:r w:rsidR="001355CE" w:rsidRPr="009B4026">
        <w:rPr>
          <w:rFonts w:ascii="Times New Roman" w:hAnsi="Times New Roman"/>
          <w:color w:val="000000"/>
          <w:spacing w:val="1"/>
          <w:sz w:val="24"/>
          <w:szCs w:val="24"/>
        </w:rPr>
        <w:t>b</w:t>
      </w:r>
      <w:r w:rsidR="001355CE" w:rsidRPr="009B4026">
        <w:rPr>
          <w:rFonts w:ascii="Times New Roman" w:hAnsi="Times New Roman"/>
          <w:color w:val="000000"/>
          <w:spacing w:val="-1"/>
          <w:sz w:val="24"/>
          <w:szCs w:val="24"/>
        </w:rPr>
        <w:t>u</w:t>
      </w:r>
      <w:r w:rsidR="001355CE" w:rsidRPr="009B4026">
        <w:rPr>
          <w:rFonts w:ascii="Times New Roman" w:hAnsi="Times New Roman"/>
          <w:color w:val="000000"/>
          <w:spacing w:val="1"/>
          <w:sz w:val="24"/>
          <w:szCs w:val="24"/>
        </w:rPr>
        <w:t>t</w:t>
      </w:r>
      <w:r w:rsidR="001355CE" w:rsidRPr="009B4026">
        <w:rPr>
          <w:rFonts w:ascii="Times New Roman" w:hAnsi="Times New Roman"/>
          <w:color w:val="000000"/>
          <w:sz w:val="24"/>
          <w:szCs w:val="24"/>
        </w:rPr>
        <w:t>ion</w:t>
      </w:r>
      <w:r w:rsidR="001355CE" w:rsidRPr="009B4026">
        <w:rPr>
          <w:rFonts w:ascii="Times New Roman" w:hAnsi="Times New Roman"/>
          <w:color w:val="000000"/>
          <w:spacing w:val="1"/>
          <w:sz w:val="24"/>
          <w:szCs w:val="24"/>
        </w:rPr>
        <w:t xml:space="preserve"> d</w:t>
      </w:r>
      <w:r w:rsidR="001355CE" w:rsidRPr="009B4026">
        <w:rPr>
          <w:rFonts w:ascii="Times New Roman" w:hAnsi="Times New Roman"/>
          <w:color w:val="000000"/>
          <w:sz w:val="24"/>
          <w:szCs w:val="24"/>
        </w:rPr>
        <w:t>e</w:t>
      </w:r>
      <w:r w:rsidR="001355CE" w:rsidRPr="009B4026">
        <w:rPr>
          <w:rFonts w:ascii="Times New Roman" w:hAnsi="Times New Roman"/>
          <w:color w:val="000000"/>
          <w:spacing w:val="3"/>
          <w:sz w:val="24"/>
          <w:szCs w:val="24"/>
        </w:rPr>
        <w:t xml:space="preserve"> </w:t>
      </w:r>
      <w:r w:rsidR="001355CE" w:rsidRPr="009B4026">
        <w:rPr>
          <w:rFonts w:ascii="Times New Roman" w:hAnsi="Times New Roman"/>
          <w:color w:val="000000"/>
          <w:sz w:val="24"/>
          <w:szCs w:val="24"/>
        </w:rPr>
        <w:t>la CFE</w:t>
      </w:r>
      <w:r w:rsidR="001355CE" w:rsidRPr="009B4026">
        <w:rPr>
          <w:rFonts w:ascii="Times New Roman" w:hAnsi="Times New Roman"/>
          <w:color w:val="000000"/>
          <w:spacing w:val="1"/>
          <w:sz w:val="24"/>
          <w:szCs w:val="24"/>
        </w:rPr>
        <w:t xml:space="preserve"> </w:t>
      </w:r>
      <w:r w:rsidR="001355CE" w:rsidRPr="009B4026">
        <w:rPr>
          <w:rFonts w:ascii="Times New Roman" w:hAnsi="Times New Roman"/>
          <w:color w:val="000000"/>
          <w:sz w:val="24"/>
          <w:szCs w:val="24"/>
        </w:rPr>
        <w:t>et</w:t>
      </w:r>
      <w:r w:rsidR="001355CE" w:rsidRPr="009B4026">
        <w:rPr>
          <w:rFonts w:ascii="Times New Roman" w:hAnsi="Times New Roman"/>
          <w:color w:val="000000"/>
          <w:spacing w:val="2"/>
          <w:sz w:val="24"/>
          <w:szCs w:val="24"/>
        </w:rPr>
        <w:t xml:space="preserve"> </w:t>
      </w:r>
      <w:r w:rsidR="001355CE">
        <w:rPr>
          <w:rFonts w:ascii="Times New Roman" w:hAnsi="Times New Roman"/>
          <w:color w:val="000000"/>
          <w:spacing w:val="2"/>
          <w:sz w:val="24"/>
          <w:szCs w:val="24"/>
        </w:rPr>
        <w:t>l</w:t>
      </w:r>
      <w:r w:rsidR="001355CE" w:rsidRPr="009B4026">
        <w:rPr>
          <w:rFonts w:ascii="Times New Roman" w:hAnsi="Times New Roman"/>
          <w:color w:val="000000"/>
          <w:sz w:val="24"/>
          <w:szCs w:val="24"/>
        </w:rPr>
        <w:t>es</w:t>
      </w:r>
      <w:r w:rsidR="001355CE" w:rsidRPr="009B4026">
        <w:rPr>
          <w:rFonts w:ascii="Times New Roman" w:hAnsi="Times New Roman"/>
          <w:color w:val="000000"/>
          <w:spacing w:val="-1"/>
          <w:sz w:val="24"/>
          <w:szCs w:val="24"/>
        </w:rPr>
        <w:t xml:space="preserve"> </w:t>
      </w:r>
      <w:r w:rsidR="001355CE" w:rsidRPr="009B4026">
        <w:rPr>
          <w:rFonts w:ascii="Times New Roman" w:hAnsi="Times New Roman"/>
          <w:color w:val="000000"/>
          <w:sz w:val="24"/>
          <w:szCs w:val="24"/>
        </w:rPr>
        <w:t>P</w:t>
      </w:r>
      <w:r w:rsidR="001355CE" w:rsidRPr="009B4026">
        <w:rPr>
          <w:rFonts w:ascii="Times New Roman" w:hAnsi="Times New Roman"/>
          <w:color w:val="000000"/>
          <w:spacing w:val="1"/>
          <w:sz w:val="24"/>
          <w:szCs w:val="24"/>
        </w:rPr>
        <w:t>T</w:t>
      </w:r>
      <w:r w:rsidR="001355CE" w:rsidRPr="009B4026">
        <w:rPr>
          <w:rFonts w:ascii="Times New Roman" w:hAnsi="Times New Roman"/>
          <w:color w:val="000000"/>
          <w:sz w:val="24"/>
          <w:szCs w:val="24"/>
        </w:rPr>
        <w:t>F.</w:t>
      </w:r>
    </w:p>
    <w:p w14:paraId="7FFDA813" w14:textId="338166B5" w:rsidR="008A0F2B" w:rsidRPr="009B4026" w:rsidRDefault="008A0F2B" w:rsidP="00201196">
      <w:pPr>
        <w:widowControl w:val="0"/>
        <w:autoSpaceDE w:val="0"/>
        <w:autoSpaceDN w:val="0"/>
        <w:adjustRightInd w:val="0"/>
        <w:spacing w:after="0" w:line="240" w:lineRule="auto"/>
        <w:ind w:left="100" w:right="68"/>
        <w:jc w:val="both"/>
        <w:rPr>
          <w:rFonts w:ascii="Times New Roman" w:hAnsi="Times New Roman"/>
          <w:color w:val="000000"/>
          <w:sz w:val="24"/>
          <w:szCs w:val="24"/>
        </w:rPr>
      </w:pPr>
      <w:r w:rsidRPr="009B4026">
        <w:rPr>
          <w:rFonts w:ascii="Times New Roman" w:hAnsi="Times New Roman"/>
          <w:color w:val="000000"/>
          <w:sz w:val="24"/>
          <w:szCs w:val="24"/>
        </w:rPr>
        <w:t>La</w:t>
      </w:r>
      <w:r w:rsidRPr="009B4026">
        <w:rPr>
          <w:rFonts w:ascii="Times New Roman" w:hAnsi="Times New Roman"/>
          <w:color w:val="000000"/>
          <w:spacing w:val="1"/>
          <w:sz w:val="24"/>
          <w:szCs w:val="24"/>
        </w:rPr>
        <w:t xml:space="preserve"> f</w:t>
      </w:r>
      <w:r w:rsidRPr="009B4026">
        <w:rPr>
          <w:rFonts w:ascii="Times New Roman" w:hAnsi="Times New Roman"/>
          <w:color w:val="000000"/>
          <w:sz w:val="24"/>
          <w:szCs w:val="24"/>
        </w:rPr>
        <w:t>ig</w:t>
      </w:r>
      <w:r w:rsidRPr="009B4026">
        <w:rPr>
          <w:rFonts w:ascii="Times New Roman" w:hAnsi="Times New Roman"/>
          <w:color w:val="000000"/>
          <w:spacing w:val="1"/>
          <w:sz w:val="24"/>
          <w:szCs w:val="24"/>
        </w:rPr>
        <w:t>u</w:t>
      </w:r>
      <w:r w:rsidRPr="009B4026">
        <w:rPr>
          <w:rFonts w:ascii="Times New Roman" w:hAnsi="Times New Roman"/>
          <w:color w:val="000000"/>
          <w:sz w:val="24"/>
          <w:szCs w:val="24"/>
        </w:rPr>
        <w:t>re</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s</w:t>
      </w:r>
      <w:r w:rsidRPr="009B4026">
        <w:rPr>
          <w:rFonts w:ascii="Times New Roman" w:hAnsi="Times New Roman"/>
          <w:color w:val="000000"/>
          <w:spacing w:val="1"/>
          <w:sz w:val="24"/>
          <w:szCs w:val="24"/>
        </w:rPr>
        <w:t>u</w:t>
      </w:r>
      <w:r w:rsidRPr="009B4026">
        <w:rPr>
          <w:rFonts w:ascii="Times New Roman" w:hAnsi="Times New Roman"/>
          <w:color w:val="000000"/>
          <w:sz w:val="24"/>
          <w:szCs w:val="24"/>
        </w:rPr>
        <w:t>iva</w:t>
      </w:r>
      <w:r w:rsidRPr="009B4026">
        <w:rPr>
          <w:rFonts w:ascii="Times New Roman" w:hAnsi="Times New Roman"/>
          <w:color w:val="000000"/>
          <w:spacing w:val="-1"/>
          <w:sz w:val="24"/>
          <w:szCs w:val="24"/>
        </w:rPr>
        <w:t>n</w:t>
      </w:r>
      <w:r w:rsidRPr="009B4026">
        <w:rPr>
          <w:rFonts w:ascii="Times New Roman" w:hAnsi="Times New Roman"/>
          <w:color w:val="000000"/>
          <w:spacing w:val="1"/>
          <w:sz w:val="24"/>
          <w:szCs w:val="24"/>
        </w:rPr>
        <w:t>t</w:t>
      </w:r>
      <w:r w:rsidRPr="009B4026">
        <w:rPr>
          <w:rFonts w:ascii="Times New Roman" w:hAnsi="Times New Roman"/>
          <w:color w:val="000000"/>
          <w:sz w:val="24"/>
          <w:szCs w:val="24"/>
        </w:rPr>
        <w:t>e</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r</w:t>
      </w:r>
      <w:r w:rsidRPr="009B4026">
        <w:rPr>
          <w:rFonts w:ascii="Times New Roman" w:hAnsi="Times New Roman"/>
          <w:color w:val="000000"/>
          <w:spacing w:val="1"/>
          <w:sz w:val="24"/>
          <w:szCs w:val="24"/>
        </w:rPr>
        <w:t>ep</w:t>
      </w:r>
      <w:r w:rsidRPr="009B4026">
        <w:rPr>
          <w:rFonts w:ascii="Times New Roman" w:hAnsi="Times New Roman"/>
          <w:color w:val="000000"/>
          <w:spacing w:val="-2"/>
          <w:sz w:val="24"/>
          <w:szCs w:val="24"/>
        </w:rPr>
        <w:t>r</w:t>
      </w:r>
      <w:r w:rsidRPr="009B4026">
        <w:rPr>
          <w:rFonts w:ascii="Times New Roman" w:hAnsi="Times New Roman"/>
          <w:color w:val="000000"/>
          <w:sz w:val="24"/>
          <w:szCs w:val="24"/>
        </w:rPr>
        <w:t>é</w:t>
      </w:r>
      <w:r w:rsidRPr="009B4026">
        <w:rPr>
          <w:rFonts w:ascii="Times New Roman" w:hAnsi="Times New Roman"/>
          <w:color w:val="000000"/>
          <w:spacing w:val="-2"/>
          <w:sz w:val="24"/>
          <w:szCs w:val="24"/>
        </w:rPr>
        <w:t>s</w:t>
      </w:r>
      <w:r w:rsidRPr="009B4026">
        <w:rPr>
          <w:rFonts w:ascii="Times New Roman" w:hAnsi="Times New Roman"/>
          <w:color w:val="000000"/>
          <w:sz w:val="24"/>
          <w:szCs w:val="24"/>
        </w:rPr>
        <w:t>e</w:t>
      </w:r>
      <w:r w:rsidRPr="009B4026">
        <w:rPr>
          <w:rFonts w:ascii="Times New Roman" w:hAnsi="Times New Roman"/>
          <w:color w:val="000000"/>
          <w:spacing w:val="1"/>
          <w:sz w:val="24"/>
          <w:szCs w:val="24"/>
        </w:rPr>
        <w:t>nt</w:t>
      </w:r>
      <w:r w:rsidRPr="009B4026">
        <w:rPr>
          <w:rFonts w:ascii="Times New Roman" w:hAnsi="Times New Roman"/>
          <w:color w:val="000000"/>
          <w:sz w:val="24"/>
          <w:szCs w:val="24"/>
        </w:rPr>
        <w:t>e</w:t>
      </w:r>
      <w:r w:rsidRPr="009B4026">
        <w:rPr>
          <w:rFonts w:ascii="Times New Roman" w:hAnsi="Times New Roman"/>
          <w:color w:val="000000"/>
          <w:spacing w:val="5"/>
          <w:sz w:val="24"/>
          <w:szCs w:val="24"/>
        </w:rPr>
        <w:t xml:space="preserve"> </w:t>
      </w:r>
      <w:r w:rsidRPr="009B4026">
        <w:rPr>
          <w:rFonts w:ascii="Times New Roman" w:hAnsi="Times New Roman"/>
          <w:color w:val="000000"/>
          <w:sz w:val="24"/>
          <w:szCs w:val="24"/>
        </w:rPr>
        <w:t>la</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r</w:t>
      </w:r>
      <w:r w:rsidRPr="009B4026">
        <w:rPr>
          <w:rFonts w:ascii="Times New Roman" w:hAnsi="Times New Roman"/>
          <w:color w:val="000000"/>
          <w:spacing w:val="1"/>
          <w:sz w:val="24"/>
          <w:szCs w:val="24"/>
        </w:rPr>
        <w:t>é</w:t>
      </w:r>
      <w:r w:rsidRPr="009B4026">
        <w:rPr>
          <w:rFonts w:ascii="Times New Roman" w:hAnsi="Times New Roman"/>
          <w:color w:val="000000"/>
          <w:spacing w:val="-1"/>
          <w:sz w:val="24"/>
          <w:szCs w:val="24"/>
        </w:rPr>
        <w:t>p</w:t>
      </w:r>
      <w:r w:rsidRPr="009B4026">
        <w:rPr>
          <w:rFonts w:ascii="Times New Roman" w:hAnsi="Times New Roman"/>
          <w:color w:val="000000"/>
          <w:sz w:val="24"/>
          <w:szCs w:val="24"/>
        </w:rPr>
        <w:t>ar</w:t>
      </w:r>
      <w:r w:rsidRPr="009B4026">
        <w:rPr>
          <w:rFonts w:ascii="Times New Roman" w:hAnsi="Times New Roman"/>
          <w:color w:val="000000"/>
          <w:spacing w:val="2"/>
          <w:sz w:val="24"/>
          <w:szCs w:val="24"/>
        </w:rPr>
        <w:t>t</w:t>
      </w:r>
      <w:r w:rsidRPr="009B4026">
        <w:rPr>
          <w:rFonts w:ascii="Times New Roman" w:hAnsi="Times New Roman"/>
          <w:color w:val="000000"/>
          <w:spacing w:val="-2"/>
          <w:sz w:val="24"/>
          <w:szCs w:val="24"/>
        </w:rPr>
        <w:t>i</w:t>
      </w:r>
      <w:r w:rsidRPr="009B4026">
        <w:rPr>
          <w:rFonts w:ascii="Times New Roman" w:hAnsi="Times New Roman"/>
          <w:color w:val="000000"/>
          <w:spacing w:val="1"/>
          <w:sz w:val="24"/>
          <w:szCs w:val="24"/>
        </w:rPr>
        <w:t>t</w:t>
      </w:r>
      <w:r w:rsidRPr="009B4026">
        <w:rPr>
          <w:rFonts w:ascii="Times New Roman" w:hAnsi="Times New Roman"/>
          <w:color w:val="000000"/>
          <w:sz w:val="24"/>
          <w:szCs w:val="24"/>
        </w:rPr>
        <w:t>i</w:t>
      </w:r>
      <w:r w:rsidRPr="009B4026">
        <w:rPr>
          <w:rFonts w:ascii="Times New Roman" w:hAnsi="Times New Roman"/>
          <w:color w:val="000000"/>
          <w:spacing w:val="-2"/>
          <w:sz w:val="24"/>
          <w:szCs w:val="24"/>
        </w:rPr>
        <w:t>o</w:t>
      </w:r>
      <w:r w:rsidRPr="009B4026">
        <w:rPr>
          <w:rFonts w:ascii="Times New Roman" w:hAnsi="Times New Roman"/>
          <w:color w:val="000000"/>
          <w:sz w:val="24"/>
          <w:szCs w:val="24"/>
        </w:rPr>
        <w:t>n</w:t>
      </w:r>
      <w:r w:rsidRPr="009B4026">
        <w:rPr>
          <w:rFonts w:ascii="Times New Roman" w:hAnsi="Times New Roman"/>
          <w:color w:val="000000"/>
          <w:spacing w:val="1"/>
          <w:sz w:val="24"/>
          <w:szCs w:val="24"/>
        </w:rPr>
        <w:t xml:space="preserve"> d</w:t>
      </w:r>
      <w:r w:rsidRPr="009B4026">
        <w:rPr>
          <w:rFonts w:ascii="Times New Roman" w:hAnsi="Times New Roman"/>
          <w:color w:val="000000"/>
          <w:sz w:val="24"/>
          <w:szCs w:val="24"/>
        </w:rPr>
        <w:t>u</w:t>
      </w:r>
      <w:r w:rsidRPr="009B4026">
        <w:rPr>
          <w:rFonts w:ascii="Times New Roman" w:hAnsi="Times New Roman"/>
          <w:color w:val="000000"/>
          <w:spacing w:val="1"/>
          <w:sz w:val="24"/>
          <w:szCs w:val="24"/>
        </w:rPr>
        <w:t xml:space="preserve"> b</w:t>
      </w:r>
      <w:r w:rsidRPr="009B4026">
        <w:rPr>
          <w:rFonts w:ascii="Times New Roman" w:hAnsi="Times New Roman"/>
          <w:color w:val="000000"/>
          <w:spacing w:val="-1"/>
          <w:sz w:val="24"/>
          <w:szCs w:val="24"/>
        </w:rPr>
        <w:t>u</w:t>
      </w:r>
      <w:r w:rsidRPr="009B4026">
        <w:rPr>
          <w:rFonts w:ascii="Times New Roman" w:hAnsi="Times New Roman"/>
          <w:color w:val="000000"/>
          <w:spacing w:val="1"/>
          <w:sz w:val="24"/>
          <w:szCs w:val="24"/>
        </w:rPr>
        <w:t>d</w:t>
      </w:r>
      <w:r w:rsidRPr="009B4026">
        <w:rPr>
          <w:rFonts w:ascii="Times New Roman" w:hAnsi="Times New Roman"/>
          <w:color w:val="000000"/>
          <w:sz w:val="24"/>
          <w:szCs w:val="24"/>
        </w:rPr>
        <w:t>get</w:t>
      </w:r>
      <w:r w:rsidRPr="009B4026">
        <w:rPr>
          <w:rFonts w:ascii="Times New Roman" w:hAnsi="Times New Roman"/>
          <w:color w:val="000000"/>
          <w:spacing w:val="5"/>
          <w:sz w:val="24"/>
          <w:szCs w:val="24"/>
        </w:rPr>
        <w:t xml:space="preserve"> </w:t>
      </w:r>
      <w:r w:rsidRPr="009B4026">
        <w:rPr>
          <w:rFonts w:ascii="Times New Roman" w:hAnsi="Times New Roman"/>
          <w:color w:val="000000"/>
          <w:spacing w:val="1"/>
          <w:sz w:val="24"/>
          <w:szCs w:val="24"/>
        </w:rPr>
        <w:t>p</w:t>
      </w:r>
      <w:r w:rsidRPr="009B4026">
        <w:rPr>
          <w:rFonts w:ascii="Times New Roman" w:hAnsi="Times New Roman"/>
          <w:color w:val="000000"/>
          <w:sz w:val="24"/>
          <w:szCs w:val="24"/>
        </w:rPr>
        <w:t>ar</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a</w:t>
      </w:r>
      <w:r w:rsidRPr="009B4026">
        <w:rPr>
          <w:rFonts w:ascii="Times New Roman" w:hAnsi="Times New Roman"/>
          <w:color w:val="000000"/>
          <w:spacing w:val="-1"/>
          <w:sz w:val="24"/>
          <w:szCs w:val="24"/>
        </w:rPr>
        <w:t>n</w:t>
      </w:r>
      <w:r w:rsidRPr="009B4026">
        <w:rPr>
          <w:rFonts w:ascii="Times New Roman" w:hAnsi="Times New Roman"/>
          <w:color w:val="000000"/>
          <w:spacing w:val="1"/>
          <w:sz w:val="24"/>
          <w:szCs w:val="24"/>
        </w:rPr>
        <w:t>n</w:t>
      </w:r>
      <w:r w:rsidRPr="009B4026">
        <w:rPr>
          <w:rFonts w:ascii="Times New Roman" w:hAnsi="Times New Roman"/>
          <w:color w:val="000000"/>
          <w:sz w:val="24"/>
          <w:szCs w:val="24"/>
        </w:rPr>
        <w:t>é</w:t>
      </w:r>
      <w:r w:rsidRPr="009B4026">
        <w:rPr>
          <w:rFonts w:ascii="Times New Roman" w:hAnsi="Times New Roman"/>
          <w:color w:val="000000"/>
          <w:spacing w:val="2"/>
          <w:sz w:val="24"/>
          <w:szCs w:val="24"/>
        </w:rPr>
        <w:t>e</w:t>
      </w:r>
      <w:r w:rsidR="00CB392C">
        <w:rPr>
          <w:rFonts w:ascii="Times New Roman" w:hAnsi="Times New Roman"/>
          <w:color w:val="000000"/>
          <w:spacing w:val="2"/>
          <w:sz w:val="24"/>
          <w:szCs w:val="24"/>
        </w:rPr>
        <w:t xml:space="preserve"> en millions de francs CFA</w:t>
      </w:r>
      <w:r w:rsidRPr="009B4026">
        <w:rPr>
          <w:rFonts w:ascii="Times New Roman" w:hAnsi="Times New Roman"/>
          <w:color w:val="000000"/>
          <w:sz w:val="24"/>
          <w:szCs w:val="24"/>
        </w:rPr>
        <w:t xml:space="preserve">. </w:t>
      </w:r>
    </w:p>
    <w:p w14:paraId="527BCF2F" w14:textId="1B270655" w:rsidR="00CB392C" w:rsidRDefault="00F32F9A" w:rsidP="008A0F2B">
      <w:pPr>
        <w:widowControl w:val="0"/>
        <w:autoSpaceDE w:val="0"/>
        <w:autoSpaceDN w:val="0"/>
        <w:adjustRightInd w:val="0"/>
        <w:spacing w:after="0" w:line="200" w:lineRule="exact"/>
        <w:rPr>
          <w:rFonts w:ascii="Times New Roman" w:hAnsi="Times New Roman"/>
          <w:color w:val="000000"/>
          <w:sz w:val="24"/>
          <w:szCs w:val="24"/>
        </w:rPr>
      </w:pPr>
      <w:r>
        <w:rPr>
          <w:noProof/>
        </w:rPr>
        <w:drawing>
          <wp:anchor distT="0" distB="0" distL="114300" distR="114300" simplePos="0" relativeHeight="251658240" behindDoc="0" locked="0" layoutInCell="1" allowOverlap="1" wp14:anchorId="45BF1C5E" wp14:editId="0DF3B750">
            <wp:simplePos x="0" y="0"/>
            <wp:positionH relativeFrom="column">
              <wp:posOffset>101600</wp:posOffset>
            </wp:positionH>
            <wp:positionV relativeFrom="paragraph">
              <wp:posOffset>198755</wp:posOffset>
            </wp:positionV>
            <wp:extent cx="4572000" cy="2743200"/>
            <wp:effectExtent l="0" t="0" r="0" b="0"/>
            <wp:wrapTopAndBottom/>
            <wp:docPr id="27"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F723053" w14:textId="77777777" w:rsidR="00CB392C" w:rsidRDefault="00CB392C" w:rsidP="008A0F2B">
      <w:pPr>
        <w:widowControl w:val="0"/>
        <w:autoSpaceDE w:val="0"/>
        <w:autoSpaceDN w:val="0"/>
        <w:adjustRightInd w:val="0"/>
        <w:spacing w:after="0" w:line="200" w:lineRule="exact"/>
        <w:rPr>
          <w:rFonts w:ascii="Times New Roman" w:hAnsi="Times New Roman"/>
          <w:color w:val="000000"/>
          <w:sz w:val="24"/>
          <w:szCs w:val="24"/>
        </w:rPr>
      </w:pPr>
    </w:p>
    <w:p w14:paraId="1F171C10" w14:textId="3B2348C3" w:rsidR="00CB392C" w:rsidRDefault="00CB392C" w:rsidP="008A0F2B">
      <w:pPr>
        <w:widowControl w:val="0"/>
        <w:autoSpaceDE w:val="0"/>
        <w:autoSpaceDN w:val="0"/>
        <w:adjustRightInd w:val="0"/>
        <w:spacing w:after="0" w:line="200" w:lineRule="exact"/>
        <w:rPr>
          <w:rFonts w:ascii="Times New Roman" w:hAnsi="Times New Roman"/>
          <w:color w:val="000000"/>
          <w:sz w:val="24"/>
          <w:szCs w:val="24"/>
        </w:rPr>
      </w:pPr>
    </w:p>
    <w:p w14:paraId="549C64AF" w14:textId="3D0DCDDA" w:rsidR="008A0F2B" w:rsidRPr="00EB046C" w:rsidRDefault="00872813" w:rsidP="00ED7564">
      <w:pPr>
        <w:pStyle w:val="Lgende"/>
        <w:jc w:val="left"/>
        <w:rPr>
          <w:rFonts w:ascii="Times New Roman" w:hAnsi="Times New Roman"/>
          <w:b w:val="0"/>
          <w:color w:val="000000"/>
          <w:sz w:val="22"/>
          <w:szCs w:val="24"/>
        </w:rPr>
      </w:pPr>
      <w:bookmarkStart w:id="156" w:name="_Toc460518275"/>
      <w:r w:rsidRPr="00EB046C">
        <w:rPr>
          <w:rFonts w:ascii="Times New Roman" w:hAnsi="Times New Roman"/>
          <w:b w:val="0"/>
          <w:sz w:val="22"/>
        </w:rPr>
        <w:t xml:space="preserve">Figure </w:t>
      </w:r>
      <w:r w:rsidRPr="00EB046C">
        <w:rPr>
          <w:rFonts w:ascii="Times New Roman" w:hAnsi="Times New Roman"/>
          <w:b w:val="0"/>
          <w:sz w:val="22"/>
        </w:rPr>
        <w:fldChar w:fldCharType="begin"/>
      </w:r>
      <w:r w:rsidRPr="00EB046C">
        <w:rPr>
          <w:rFonts w:ascii="Times New Roman" w:hAnsi="Times New Roman"/>
          <w:b w:val="0"/>
          <w:sz w:val="22"/>
        </w:rPr>
        <w:instrText xml:space="preserve"> SEQ Figure \* ARABIC </w:instrText>
      </w:r>
      <w:r w:rsidRPr="00EB046C">
        <w:rPr>
          <w:rFonts w:ascii="Times New Roman" w:hAnsi="Times New Roman"/>
          <w:b w:val="0"/>
          <w:sz w:val="22"/>
        </w:rPr>
        <w:fldChar w:fldCharType="separate"/>
      </w:r>
      <w:r w:rsidR="00530292" w:rsidRPr="00EB046C">
        <w:rPr>
          <w:rFonts w:ascii="Times New Roman" w:hAnsi="Times New Roman"/>
          <w:b w:val="0"/>
          <w:noProof/>
          <w:sz w:val="22"/>
        </w:rPr>
        <w:t>1</w:t>
      </w:r>
      <w:r w:rsidRPr="00EB046C">
        <w:rPr>
          <w:rFonts w:ascii="Times New Roman" w:hAnsi="Times New Roman"/>
          <w:b w:val="0"/>
          <w:sz w:val="22"/>
        </w:rPr>
        <w:fldChar w:fldCharType="end"/>
      </w:r>
      <w:r w:rsidRPr="00EB046C">
        <w:rPr>
          <w:rFonts w:ascii="Times New Roman" w:hAnsi="Times New Roman"/>
          <w:b w:val="0"/>
          <w:sz w:val="22"/>
        </w:rPr>
        <w:t xml:space="preserve"> : </w:t>
      </w:r>
      <w:r w:rsidR="00792E8C" w:rsidRPr="00EB046C">
        <w:rPr>
          <w:rFonts w:ascii="Times New Roman" w:hAnsi="Times New Roman"/>
          <w:b w:val="0"/>
          <w:sz w:val="22"/>
        </w:rPr>
        <w:t xml:space="preserve">Répartition du budget </w:t>
      </w:r>
      <w:r w:rsidRPr="00EB046C">
        <w:rPr>
          <w:rFonts w:ascii="Times New Roman" w:hAnsi="Times New Roman"/>
          <w:b w:val="0"/>
          <w:sz w:val="22"/>
        </w:rPr>
        <w:t>par année (en millions de francs CFA)</w:t>
      </w:r>
      <w:bookmarkEnd w:id="156"/>
    </w:p>
    <w:p w14:paraId="0ECF635F" w14:textId="77777777" w:rsidR="008A0F2B" w:rsidRPr="009B4026" w:rsidRDefault="008A0F2B" w:rsidP="008A0F2B">
      <w:pPr>
        <w:widowControl w:val="0"/>
        <w:autoSpaceDE w:val="0"/>
        <w:autoSpaceDN w:val="0"/>
        <w:adjustRightInd w:val="0"/>
        <w:spacing w:before="11" w:after="0" w:line="200" w:lineRule="exact"/>
        <w:rPr>
          <w:rFonts w:ascii="Times New Roman" w:hAnsi="Times New Roman"/>
          <w:color w:val="000000"/>
          <w:sz w:val="24"/>
          <w:szCs w:val="24"/>
        </w:rPr>
      </w:pPr>
    </w:p>
    <w:p w14:paraId="4523E62A" w14:textId="170BCE9A" w:rsidR="008A0F2B" w:rsidRDefault="008A0F2B" w:rsidP="008A0F2B">
      <w:pPr>
        <w:widowControl w:val="0"/>
        <w:autoSpaceDE w:val="0"/>
        <w:autoSpaceDN w:val="0"/>
        <w:adjustRightInd w:val="0"/>
        <w:spacing w:after="0" w:line="240" w:lineRule="auto"/>
        <w:ind w:left="100"/>
        <w:rPr>
          <w:rFonts w:ascii="Times New Roman" w:hAnsi="Times New Roman"/>
          <w:color w:val="000000"/>
          <w:sz w:val="24"/>
          <w:szCs w:val="24"/>
        </w:rPr>
      </w:pPr>
      <w:r w:rsidRPr="009B4026">
        <w:rPr>
          <w:rFonts w:ascii="Times New Roman" w:hAnsi="Times New Roman"/>
          <w:color w:val="000000"/>
          <w:sz w:val="24"/>
          <w:szCs w:val="24"/>
        </w:rPr>
        <w:t>La</w:t>
      </w:r>
      <w:r w:rsidRPr="009B4026">
        <w:rPr>
          <w:rFonts w:ascii="Times New Roman" w:hAnsi="Times New Roman"/>
          <w:color w:val="000000"/>
          <w:spacing w:val="1"/>
          <w:sz w:val="24"/>
          <w:szCs w:val="24"/>
        </w:rPr>
        <w:t xml:space="preserve"> </w:t>
      </w:r>
      <w:r w:rsidR="00EB046C">
        <w:rPr>
          <w:rFonts w:ascii="Times New Roman" w:hAnsi="Times New Roman"/>
          <w:color w:val="000000"/>
          <w:sz w:val="24"/>
          <w:szCs w:val="24"/>
        </w:rPr>
        <w:t>f</w:t>
      </w:r>
      <w:r w:rsidRPr="009B4026">
        <w:rPr>
          <w:rFonts w:ascii="Times New Roman" w:hAnsi="Times New Roman"/>
          <w:color w:val="000000"/>
          <w:sz w:val="24"/>
          <w:szCs w:val="24"/>
        </w:rPr>
        <w:t>ig</w:t>
      </w:r>
      <w:r w:rsidRPr="009B4026">
        <w:rPr>
          <w:rFonts w:ascii="Times New Roman" w:hAnsi="Times New Roman"/>
          <w:color w:val="000000"/>
          <w:spacing w:val="1"/>
          <w:sz w:val="24"/>
          <w:szCs w:val="24"/>
        </w:rPr>
        <w:t>u</w:t>
      </w:r>
      <w:r w:rsidRPr="009B4026">
        <w:rPr>
          <w:rFonts w:ascii="Times New Roman" w:hAnsi="Times New Roman"/>
          <w:color w:val="000000"/>
          <w:sz w:val="24"/>
          <w:szCs w:val="24"/>
        </w:rPr>
        <w:t>re 2</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r</w:t>
      </w:r>
      <w:r w:rsidRPr="009B4026">
        <w:rPr>
          <w:rFonts w:ascii="Times New Roman" w:hAnsi="Times New Roman"/>
          <w:color w:val="000000"/>
          <w:spacing w:val="1"/>
          <w:sz w:val="24"/>
          <w:szCs w:val="24"/>
        </w:rPr>
        <w:t>ep</w:t>
      </w:r>
      <w:r w:rsidRPr="009B4026">
        <w:rPr>
          <w:rFonts w:ascii="Times New Roman" w:hAnsi="Times New Roman"/>
          <w:color w:val="000000"/>
          <w:spacing w:val="-2"/>
          <w:sz w:val="24"/>
          <w:szCs w:val="24"/>
        </w:rPr>
        <w:t>r</w:t>
      </w:r>
      <w:r w:rsidRPr="009B4026">
        <w:rPr>
          <w:rFonts w:ascii="Times New Roman" w:hAnsi="Times New Roman"/>
          <w:color w:val="000000"/>
          <w:sz w:val="24"/>
          <w:szCs w:val="24"/>
        </w:rPr>
        <w:t>és</w:t>
      </w:r>
      <w:r w:rsidRPr="009B4026">
        <w:rPr>
          <w:rFonts w:ascii="Times New Roman" w:hAnsi="Times New Roman"/>
          <w:color w:val="000000"/>
          <w:spacing w:val="1"/>
          <w:sz w:val="24"/>
          <w:szCs w:val="24"/>
        </w:rPr>
        <w:t>e</w:t>
      </w:r>
      <w:r w:rsidRPr="009B4026">
        <w:rPr>
          <w:rFonts w:ascii="Times New Roman" w:hAnsi="Times New Roman"/>
          <w:color w:val="000000"/>
          <w:spacing w:val="-1"/>
          <w:sz w:val="24"/>
          <w:szCs w:val="24"/>
        </w:rPr>
        <w:t>n</w:t>
      </w:r>
      <w:r w:rsidRPr="009B4026">
        <w:rPr>
          <w:rFonts w:ascii="Times New Roman" w:hAnsi="Times New Roman"/>
          <w:color w:val="000000"/>
          <w:spacing w:val="1"/>
          <w:sz w:val="24"/>
          <w:szCs w:val="24"/>
        </w:rPr>
        <w:t>t</w:t>
      </w:r>
      <w:r w:rsidRPr="009B4026">
        <w:rPr>
          <w:rFonts w:ascii="Times New Roman" w:hAnsi="Times New Roman"/>
          <w:color w:val="000000"/>
          <w:sz w:val="24"/>
          <w:szCs w:val="24"/>
        </w:rPr>
        <w:t>e</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la</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r</w:t>
      </w:r>
      <w:r w:rsidRPr="009B4026">
        <w:rPr>
          <w:rFonts w:ascii="Times New Roman" w:hAnsi="Times New Roman"/>
          <w:color w:val="000000"/>
          <w:spacing w:val="1"/>
          <w:sz w:val="24"/>
          <w:szCs w:val="24"/>
        </w:rPr>
        <w:t>ép</w:t>
      </w:r>
      <w:r w:rsidRPr="009B4026">
        <w:rPr>
          <w:rFonts w:ascii="Times New Roman" w:hAnsi="Times New Roman"/>
          <w:color w:val="000000"/>
          <w:sz w:val="24"/>
          <w:szCs w:val="24"/>
        </w:rPr>
        <w:t>a</w:t>
      </w:r>
      <w:r w:rsidRPr="009B4026">
        <w:rPr>
          <w:rFonts w:ascii="Times New Roman" w:hAnsi="Times New Roman"/>
          <w:color w:val="000000"/>
          <w:spacing w:val="-2"/>
          <w:sz w:val="24"/>
          <w:szCs w:val="24"/>
        </w:rPr>
        <w:t>r</w:t>
      </w:r>
      <w:r w:rsidRPr="009B4026">
        <w:rPr>
          <w:rFonts w:ascii="Times New Roman" w:hAnsi="Times New Roman"/>
          <w:color w:val="000000"/>
          <w:spacing w:val="1"/>
          <w:sz w:val="24"/>
          <w:szCs w:val="24"/>
        </w:rPr>
        <w:t>t</w:t>
      </w:r>
      <w:r w:rsidRPr="009B4026">
        <w:rPr>
          <w:rFonts w:ascii="Times New Roman" w:hAnsi="Times New Roman"/>
          <w:color w:val="000000"/>
          <w:spacing w:val="-2"/>
          <w:sz w:val="24"/>
          <w:szCs w:val="24"/>
        </w:rPr>
        <w:t>i</w:t>
      </w:r>
      <w:r w:rsidRPr="009B4026">
        <w:rPr>
          <w:rFonts w:ascii="Times New Roman" w:hAnsi="Times New Roman"/>
          <w:color w:val="000000"/>
          <w:spacing w:val="1"/>
          <w:sz w:val="24"/>
          <w:szCs w:val="24"/>
        </w:rPr>
        <w:t>t</w:t>
      </w:r>
      <w:r w:rsidRPr="009B4026">
        <w:rPr>
          <w:rFonts w:ascii="Times New Roman" w:hAnsi="Times New Roman"/>
          <w:color w:val="000000"/>
          <w:sz w:val="24"/>
          <w:szCs w:val="24"/>
        </w:rPr>
        <w:t xml:space="preserve">ion </w:t>
      </w:r>
      <w:r w:rsidRPr="009B4026">
        <w:rPr>
          <w:rFonts w:ascii="Times New Roman" w:hAnsi="Times New Roman"/>
          <w:color w:val="000000"/>
          <w:spacing w:val="1"/>
          <w:sz w:val="24"/>
          <w:szCs w:val="24"/>
        </w:rPr>
        <w:t>p</w:t>
      </w:r>
      <w:r w:rsidRPr="009B4026">
        <w:rPr>
          <w:rFonts w:ascii="Times New Roman" w:hAnsi="Times New Roman"/>
          <w:color w:val="000000"/>
          <w:sz w:val="24"/>
          <w:szCs w:val="24"/>
        </w:rPr>
        <w:t>ar</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lig</w:t>
      </w:r>
      <w:r w:rsidRPr="009B4026">
        <w:rPr>
          <w:rFonts w:ascii="Times New Roman" w:hAnsi="Times New Roman"/>
          <w:color w:val="000000"/>
          <w:spacing w:val="1"/>
          <w:sz w:val="24"/>
          <w:szCs w:val="24"/>
        </w:rPr>
        <w:t>n</w:t>
      </w:r>
      <w:r w:rsidRPr="009B4026">
        <w:rPr>
          <w:rFonts w:ascii="Times New Roman" w:hAnsi="Times New Roman"/>
          <w:color w:val="000000"/>
          <w:sz w:val="24"/>
          <w:szCs w:val="24"/>
        </w:rPr>
        <w:t>es</w:t>
      </w:r>
      <w:r w:rsidRPr="009B4026">
        <w:rPr>
          <w:rFonts w:ascii="Times New Roman" w:hAnsi="Times New Roman"/>
          <w:color w:val="000000"/>
          <w:spacing w:val="-1"/>
          <w:sz w:val="24"/>
          <w:szCs w:val="24"/>
        </w:rPr>
        <w:t xml:space="preserve"> bu</w:t>
      </w:r>
      <w:r w:rsidRPr="009B4026">
        <w:rPr>
          <w:rFonts w:ascii="Times New Roman" w:hAnsi="Times New Roman"/>
          <w:color w:val="000000"/>
          <w:spacing w:val="1"/>
          <w:sz w:val="24"/>
          <w:szCs w:val="24"/>
        </w:rPr>
        <w:t>d</w:t>
      </w:r>
      <w:r w:rsidRPr="009B4026">
        <w:rPr>
          <w:rFonts w:ascii="Times New Roman" w:hAnsi="Times New Roman"/>
          <w:color w:val="000000"/>
          <w:sz w:val="24"/>
          <w:szCs w:val="24"/>
        </w:rPr>
        <w:t>gé</w:t>
      </w:r>
      <w:r w:rsidRPr="009B4026">
        <w:rPr>
          <w:rFonts w:ascii="Times New Roman" w:hAnsi="Times New Roman"/>
          <w:color w:val="000000"/>
          <w:spacing w:val="1"/>
          <w:sz w:val="24"/>
          <w:szCs w:val="24"/>
        </w:rPr>
        <w:t>t</w:t>
      </w:r>
      <w:r w:rsidRPr="009B4026">
        <w:rPr>
          <w:rFonts w:ascii="Times New Roman" w:hAnsi="Times New Roman"/>
          <w:color w:val="000000"/>
          <w:sz w:val="24"/>
          <w:szCs w:val="24"/>
        </w:rPr>
        <w:t>ai</w:t>
      </w:r>
      <w:r w:rsidRPr="009B4026">
        <w:rPr>
          <w:rFonts w:ascii="Times New Roman" w:hAnsi="Times New Roman"/>
          <w:color w:val="000000"/>
          <w:spacing w:val="-2"/>
          <w:sz w:val="24"/>
          <w:szCs w:val="24"/>
        </w:rPr>
        <w:t>r</w:t>
      </w:r>
      <w:r w:rsidRPr="009B4026">
        <w:rPr>
          <w:rFonts w:ascii="Times New Roman" w:hAnsi="Times New Roman"/>
          <w:color w:val="000000"/>
          <w:sz w:val="24"/>
          <w:szCs w:val="24"/>
        </w:rPr>
        <w:t>es.</w:t>
      </w:r>
    </w:p>
    <w:p w14:paraId="0D41AB02" w14:textId="77777777" w:rsidR="00872813" w:rsidRDefault="00872813" w:rsidP="008A0F2B">
      <w:pPr>
        <w:widowControl w:val="0"/>
        <w:autoSpaceDE w:val="0"/>
        <w:autoSpaceDN w:val="0"/>
        <w:adjustRightInd w:val="0"/>
        <w:spacing w:after="0" w:line="240" w:lineRule="auto"/>
        <w:ind w:left="100"/>
        <w:rPr>
          <w:rFonts w:ascii="Times New Roman" w:hAnsi="Times New Roman"/>
          <w:color w:val="000000"/>
          <w:sz w:val="24"/>
          <w:szCs w:val="24"/>
        </w:rPr>
      </w:pPr>
    </w:p>
    <w:p w14:paraId="2B4A25B9" w14:textId="77777777" w:rsidR="00872813" w:rsidRDefault="00872813" w:rsidP="008A0F2B">
      <w:pPr>
        <w:widowControl w:val="0"/>
        <w:autoSpaceDE w:val="0"/>
        <w:autoSpaceDN w:val="0"/>
        <w:adjustRightInd w:val="0"/>
        <w:spacing w:after="0" w:line="240" w:lineRule="auto"/>
        <w:ind w:left="100"/>
        <w:rPr>
          <w:rFonts w:ascii="Times New Roman" w:hAnsi="Times New Roman"/>
          <w:color w:val="000000"/>
          <w:sz w:val="24"/>
          <w:szCs w:val="24"/>
        </w:rPr>
      </w:pPr>
    </w:p>
    <w:p w14:paraId="5695F44F" w14:textId="77777777" w:rsidR="00872813" w:rsidRDefault="00ED7564" w:rsidP="008A0F2B">
      <w:pPr>
        <w:widowControl w:val="0"/>
        <w:autoSpaceDE w:val="0"/>
        <w:autoSpaceDN w:val="0"/>
        <w:adjustRightInd w:val="0"/>
        <w:spacing w:after="0" w:line="240" w:lineRule="auto"/>
        <w:ind w:left="100"/>
        <w:rPr>
          <w:rFonts w:ascii="Times New Roman" w:hAnsi="Times New Roman"/>
          <w:color w:val="000000"/>
          <w:sz w:val="24"/>
          <w:szCs w:val="24"/>
        </w:rPr>
      </w:pPr>
      <w:r w:rsidRPr="000E4622">
        <w:rPr>
          <w:noProof/>
        </w:rPr>
        <w:drawing>
          <wp:inline distT="0" distB="0" distL="0" distR="0" wp14:anchorId="0122CA76" wp14:editId="2EBDB044">
            <wp:extent cx="5132070" cy="2740025"/>
            <wp:effectExtent l="0" t="0" r="0" b="0"/>
            <wp:docPr id="7"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CA6D30" w14:textId="77777777" w:rsidR="00872813" w:rsidRDefault="00872813" w:rsidP="008A0F2B">
      <w:pPr>
        <w:widowControl w:val="0"/>
        <w:autoSpaceDE w:val="0"/>
        <w:autoSpaceDN w:val="0"/>
        <w:adjustRightInd w:val="0"/>
        <w:spacing w:after="0" w:line="240" w:lineRule="auto"/>
        <w:ind w:left="100"/>
        <w:rPr>
          <w:rFonts w:ascii="Times New Roman" w:hAnsi="Times New Roman"/>
          <w:color w:val="000000"/>
          <w:sz w:val="24"/>
          <w:szCs w:val="24"/>
        </w:rPr>
      </w:pPr>
    </w:p>
    <w:p w14:paraId="5DCBB941" w14:textId="77777777" w:rsidR="00872813" w:rsidRPr="00EB046C" w:rsidRDefault="00530292" w:rsidP="00EB046C">
      <w:pPr>
        <w:pStyle w:val="Lgende"/>
        <w:jc w:val="left"/>
        <w:rPr>
          <w:rFonts w:ascii="Times New Roman" w:hAnsi="Times New Roman"/>
          <w:b w:val="0"/>
          <w:sz w:val="22"/>
        </w:rPr>
      </w:pPr>
      <w:bookmarkStart w:id="157" w:name="_Toc460518276"/>
      <w:r w:rsidRPr="00EB046C">
        <w:rPr>
          <w:rFonts w:ascii="Times New Roman" w:hAnsi="Times New Roman"/>
          <w:b w:val="0"/>
          <w:sz w:val="22"/>
        </w:rPr>
        <w:t xml:space="preserve">Figure </w:t>
      </w:r>
      <w:r w:rsidRPr="00EB046C">
        <w:rPr>
          <w:rFonts w:ascii="Times New Roman" w:hAnsi="Times New Roman"/>
          <w:b w:val="0"/>
          <w:sz w:val="22"/>
        </w:rPr>
        <w:fldChar w:fldCharType="begin"/>
      </w:r>
      <w:r w:rsidRPr="00EB046C">
        <w:rPr>
          <w:rFonts w:ascii="Times New Roman" w:hAnsi="Times New Roman"/>
          <w:b w:val="0"/>
          <w:sz w:val="22"/>
        </w:rPr>
        <w:instrText xml:space="preserve"> SEQ Figure \* ARABIC </w:instrText>
      </w:r>
      <w:r w:rsidRPr="00EB046C">
        <w:rPr>
          <w:rFonts w:ascii="Times New Roman" w:hAnsi="Times New Roman"/>
          <w:b w:val="0"/>
          <w:sz w:val="22"/>
        </w:rPr>
        <w:fldChar w:fldCharType="separate"/>
      </w:r>
      <w:r w:rsidRPr="00EB046C">
        <w:rPr>
          <w:rFonts w:ascii="Times New Roman" w:hAnsi="Times New Roman"/>
          <w:b w:val="0"/>
          <w:sz w:val="22"/>
        </w:rPr>
        <w:t>2</w:t>
      </w:r>
      <w:r w:rsidRPr="00EB046C">
        <w:rPr>
          <w:rFonts w:ascii="Times New Roman" w:hAnsi="Times New Roman"/>
          <w:b w:val="0"/>
          <w:sz w:val="22"/>
        </w:rPr>
        <w:fldChar w:fldCharType="end"/>
      </w:r>
      <w:r w:rsidRPr="00EB046C">
        <w:rPr>
          <w:rFonts w:ascii="Times New Roman" w:hAnsi="Times New Roman"/>
          <w:b w:val="0"/>
          <w:sz w:val="22"/>
        </w:rPr>
        <w:t xml:space="preserve"> : répartition par lignes budgétaires.</w:t>
      </w:r>
      <w:bookmarkEnd w:id="157"/>
    </w:p>
    <w:p w14:paraId="6B8EE540" w14:textId="43CA92D5" w:rsidR="008A0F2B" w:rsidRPr="009B4026" w:rsidRDefault="00EB046C" w:rsidP="00ED7564">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La</w:t>
      </w:r>
      <w:r w:rsidR="008A0F2B" w:rsidRPr="009B4026">
        <w:rPr>
          <w:rFonts w:ascii="Times New Roman" w:hAnsi="Times New Roman"/>
          <w:color w:val="000000"/>
          <w:spacing w:val="2"/>
          <w:sz w:val="24"/>
          <w:szCs w:val="24"/>
        </w:rPr>
        <w:t xml:space="preserve"> </w:t>
      </w:r>
      <w:r>
        <w:rPr>
          <w:rFonts w:ascii="Times New Roman" w:hAnsi="Times New Roman"/>
          <w:color w:val="000000"/>
          <w:sz w:val="24"/>
          <w:szCs w:val="24"/>
        </w:rPr>
        <w:t>f</w:t>
      </w:r>
      <w:r w:rsidR="008A0F2B" w:rsidRPr="009B4026">
        <w:rPr>
          <w:rFonts w:ascii="Times New Roman" w:hAnsi="Times New Roman"/>
          <w:color w:val="000000"/>
          <w:sz w:val="24"/>
          <w:szCs w:val="24"/>
        </w:rPr>
        <w:t>ig</w:t>
      </w:r>
      <w:r w:rsidR="008A0F2B" w:rsidRPr="009B4026">
        <w:rPr>
          <w:rFonts w:ascii="Times New Roman" w:hAnsi="Times New Roman"/>
          <w:color w:val="000000"/>
          <w:spacing w:val="1"/>
          <w:sz w:val="24"/>
          <w:szCs w:val="24"/>
        </w:rPr>
        <w:t>u</w:t>
      </w:r>
      <w:r w:rsidR="008A0F2B" w:rsidRPr="009B4026">
        <w:rPr>
          <w:rFonts w:ascii="Times New Roman" w:hAnsi="Times New Roman"/>
          <w:color w:val="000000"/>
          <w:sz w:val="24"/>
          <w:szCs w:val="24"/>
        </w:rPr>
        <w:t>re 3 r</w:t>
      </w:r>
      <w:r w:rsidR="008A0F2B" w:rsidRPr="009B4026">
        <w:rPr>
          <w:rFonts w:ascii="Times New Roman" w:hAnsi="Times New Roman"/>
          <w:color w:val="000000"/>
          <w:spacing w:val="-2"/>
          <w:sz w:val="24"/>
          <w:szCs w:val="24"/>
        </w:rPr>
        <w:t>e</w:t>
      </w:r>
      <w:r w:rsidR="008A0F2B" w:rsidRPr="009B4026">
        <w:rPr>
          <w:rFonts w:ascii="Times New Roman" w:hAnsi="Times New Roman"/>
          <w:color w:val="000000"/>
          <w:spacing w:val="1"/>
          <w:sz w:val="24"/>
          <w:szCs w:val="24"/>
        </w:rPr>
        <w:t>p</w:t>
      </w:r>
      <w:r w:rsidR="008A0F2B" w:rsidRPr="009B4026">
        <w:rPr>
          <w:rFonts w:ascii="Times New Roman" w:hAnsi="Times New Roman"/>
          <w:color w:val="000000"/>
          <w:sz w:val="24"/>
          <w:szCs w:val="24"/>
        </w:rPr>
        <w:t>rés</w:t>
      </w:r>
      <w:r w:rsidR="008A0F2B" w:rsidRPr="009B4026">
        <w:rPr>
          <w:rFonts w:ascii="Times New Roman" w:hAnsi="Times New Roman"/>
          <w:color w:val="000000"/>
          <w:spacing w:val="-2"/>
          <w:sz w:val="24"/>
          <w:szCs w:val="24"/>
        </w:rPr>
        <w:t>e</w:t>
      </w:r>
      <w:r w:rsidR="008A0F2B" w:rsidRPr="009B4026">
        <w:rPr>
          <w:rFonts w:ascii="Times New Roman" w:hAnsi="Times New Roman"/>
          <w:color w:val="000000"/>
          <w:spacing w:val="1"/>
          <w:sz w:val="24"/>
          <w:szCs w:val="24"/>
        </w:rPr>
        <w:t>nt</w:t>
      </w:r>
      <w:r w:rsidR="00872813">
        <w:rPr>
          <w:rFonts w:ascii="Times New Roman" w:hAnsi="Times New Roman"/>
          <w:color w:val="000000"/>
          <w:sz w:val="24"/>
          <w:szCs w:val="24"/>
        </w:rPr>
        <w:t xml:space="preserve">e </w:t>
      </w:r>
      <w:r w:rsidR="008A0F2B" w:rsidRPr="009B4026">
        <w:rPr>
          <w:rFonts w:ascii="Times New Roman" w:hAnsi="Times New Roman"/>
          <w:color w:val="000000"/>
          <w:sz w:val="24"/>
          <w:szCs w:val="24"/>
        </w:rPr>
        <w:t>la ré</w:t>
      </w:r>
      <w:r w:rsidR="008A0F2B" w:rsidRPr="009B4026">
        <w:rPr>
          <w:rFonts w:ascii="Times New Roman" w:hAnsi="Times New Roman"/>
          <w:color w:val="000000"/>
          <w:spacing w:val="1"/>
          <w:sz w:val="24"/>
          <w:szCs w:val="24"/>
        </w:rPr>
        <w:t>p</w:t>
      </w:r>
      <w:r w:rsidR="008A0F2B" w:rsidRPr="009B4026">
        <w:rPr>
          <w:rFonts w:ascii="Times New Roman" w:hAnsi="Times New Roman"/>
          <w:color w:val="000000"/>
          <w:sz w:val="24"/>
          <w:szCs w:val="24"/>
        </w:rPr>
        <w:t>ar</w:t>
      </w:r>
      <w:r w:rsidR="008A0F2B" w:rsidRPr="009B4026">
        <w:rPr>
          <w:rFonts w:ascii="Times New Roman" w:hAnsi="Times New Roman"/>
          <w:color w:val="000000"/>
          <w:spacing w:val="1"/>
          <w:sz w:val="24"/>
          <w:szCs w:val="24"/>
        </w:rPr>
        <w:t>t</w:t>
      </w:r>
      <w:r w:rsidR="008A0F2B" w:rsidRPr="009B4026">
        <w:rPr>
          <w:rFonts w:ascii="Times New Roman" w:hAnsi="Times New Roman"/>
          <w:color w:val="000000"/>
          <w:spacing w:val="-2"/>
          <w:sz w:val="24"/>
          <w:szCs w:val="24"/>
        </w:rPr>
        <w:t>i</w:t>
      </w:r>
      <w:r w:rsidR="008A0F2B" w:rsidRPr="009B4026">
        <w:rPr>
          <w:rFonts w:ascii="Times New Roman" w:hAnsi="Times New Roman"/>
          <w:color w:val="000000"/>
          <w:spacing w:val="1"/>
          <w:sz w:val="24"/>
          <w:szCs w:val="24"/>
        </w:rPr>
        <w:t>t</w:t>
      </w:r>
      <w:r w:rsidR="008A0F2B" w:rsidRPr="009B4026">
        <w:rPr>
          <w:rFonts w:ascii="Times New Roman" w:hAnsi="Times New Roman"/>
          <w:color w:val="000000"/>
          <w:sz w:val="24"/>
          <w:szCs w:val="24"/>
        </w:rPr>
        <w:t>i</w:t>
      </w:r>
      <w:r w:rsidR="008A0F2B" w:rsidRPr="009B4026">
        <w:rPr>
          <w:rFonts w:ascii="Times New Roman" w:hAnsi="Times New Roman"/>
          <w:color w:val="000000"/>
          <w:spacing w:val="-2"/>
          <w:sz w:val="24"/>
          <w:szCs w:val="24"/>
        </w:rPr>
        <w:t>o</w:t>
      </w:r>
      <w:r w:rsidR="008A0F2B" w:rsidRPr="009B4026">
        <w:rPr>
          <w:rFonts w:ascii="Times New Roman" w:hAnsi="Times New Roman"/>
          <w:color w:val="000000"/>
          <w:sz w:val="24"/>
          <w:szCs w:val="24"/>
        </w:rPr>
        <w:t xml:space="preserve">n </w:t>
      </w:r>
      <w:r w:rsidR="008A0F2B" w:rsidRPr="009B4026">
        <w:rPr>
          <w:rFonts w:ascii="Times New Roman" w:hAnsi="Times New Roman"/>
          <w:color w:val="000000"/>
          <w:spacing w:val="-1"/>
          <w:sz w:val="24"/>
          <w:szCs w:val="24"/>
        </w:rPr>
        <w:t>d</w:t>
      </w:r>
      <w:r w:rsidR="008A0F2B" w:rsidRPr="009B4026">
        <w:rPr>
          <w:rFonts w:ascii="Times New Roman" w:hAnsi="Times New Roman"/>
          <w:color w:val="000000"/>
          <w:sz w:val="24"/>
          <w:szCs w:val="24"/>
        </w:rPr>
        <w:t xml:space="preserve">u </w:t>
      </w:r>
      <w:r w:rsidR="008A0F2B" w:rsidRPr="009B4026">
        <w:rPr>
          <w:rFonts w:ascii="Times New Roman" w:hAnsi="Times New Roman"/>
          <w:color w:val="000000"/>
          <w:spacing w:val="1"/>
          <w:sz w:val="24"/>
          <w:szCs w:val="24"/>
        </w:rPr>
        <w:t>f</w:t>
      </w:r>
      <w:r w:rsidR="008A0F2B" w:rsidRPr="009B4026">
        <w:rPr>
          <w:rFonts w:ascii="Times New Roman" w:hAnsi="Times New Roman"/>
          <w:color w:val="000000"/>
          <w:sz w:val="24"/>
          <w:szCs w:val="24"/>
        </w:rPr>
        <w:t>i</w:t>
      </w:r>
      <w:r w:rsidR="008A0F2B" w:rsidRPr="009B4026">
        <w:rPr>
          <w:rFonts w:ascii="Times New Roman" w:hAnsi="Times New Roman"/>
          <w:color w:val="000000"/>
          <w:spacing w:val="1"/>
          <w:sz w:val="24"/>
          <w:szCs w:val="24"/>
        </w:rPr>
        <w:t>n</w:t>
      </w:r>
      <w:r w:rsidR="008A0F2B" w:rsidRPr="009B4026">
        <w:rPr>
          <w:rFonts w:ascii="Times New Roman" w:hAnsi="Times New Roman"/>
          <w:color w:val="000000"/>
          <w:spacing w:val="-2"/>
          <w:sz w:val="24"/>
          <w:szCs w:val="24"/>
        </w:rPr>
        <w:t>a</w:t>
      </w:r>
      <w:r w:rsidR="008A0F2B" w:rsidRPr="009B4026">
        <w:rPr>
          <w:rFonts w:ascii="Times New Roman" w:hAnsi="Times New Roman"/>
          <w:color w:val="000000"/>
          <w:spacing w:val="-1"/>
          <w:sz w:val="24"/>
          <w:szCs w:val="24"/>
        </w:rPr>
        <w:t>nc</w:t>
      </w:r>
      <w:r w:rsidR="008A0F2B" w:rsidRPr="009B4026">
        <w:rPr>
          <w:rFonts w:ascii="Times New Roman" w:hAnsi="Times New Roman"/>
          <w:color w:val="000000"/>
          <w:sz w:val="24"/>
          <w:szCs w:val="24"/>
        </w:rPr>
        <w:t>eme</w:t>
      </w:r>
      <w:r w:rsidR="008A0F2B" w:rsidRPr="009B4026">
        <w:rPr>
          <w:rFonts w:ascii="Times New Roman" w:hAnsi="Times New Roman"/>
          <w:color w:val="000000"/>
          <w:spacing w:val="1"/>
          <w:sz w:val="24"/>
          <w:szCs w:val="24"/>
        </w:rPr>
        <w:t>n</w:t>
      </w:r>
      <w:r w:rsidR="008A0F2B" w:rsidRPr="009B4026">
        <w:rPr>
          <w:rFonts w:ascii="Times New Roman" w:hAnsi="Times New Roman"/>
          <w:color w:val="000000"/>
          <w:sz w:val="24"/>
          <w:szCs w:val="24"/>
        </w:rPr>
        <w:t xml:space="preserve">t </w:t>
      </w:r>
      <w:r w:rsidR="008A0F2B" w:rsidRPr="009B4026">
        <w:rPr>
          <w:rFonts w:ascii="Times New Roman" w:hAnsi="Times New Roman"/>
          <w:color w:val="000000"/>
          <w:spacing w:val="-2"/>
          <w:sz w:val="24"/>
          <w:szCs w:val="24"/>
        </w:rPr>
        <w:t>a</w:t>
      </w:r>
      <w:r w:rsidR="008A0F2B" w:rsidRPr="009B4026">
        <w:rPr>
          <w:rFonts w:ascii="Times New Roman" w:hAnsi="Times New Roman"/>
          <w:color w:val="000000"/>
          <w:spacing w:val="1"/>
          <w:sz w:val="24"/>
          <w:szCs w:val="24"/>
        </w:rPr>
        <w:t>tt</w:t>
      </w:r>
      <w:r w:rsidR="008A0F2B" w:rsidRPr="009B4026">
        <w:rPr>
          <w:rFonts w:ascii="Times New Roman" w:hAnsi="Times New Roman"/>
          <w:color w:val="000000"/>
          <w:spacing w:val="-2"/>
          <w:sz w:val="24"/>
          <w:szCs w:val="24"/>
        </w:rPr>
        <w:t>e</w:t>
      </w:r>
      <w:r w:rsidR="008A0F2B" w:rsidRPr="009B4026">
        <w:rPr>
          <w:rFonts w:ascii="Times New Roman" w:hAnsi="Times New Roman"/>
          <w:color w:val="000000"/>
          <w:spacing w:val="1"/>
          <w:sz w:val="24"/>
          <w:szCs w:val="24"/>
        </w:rPr>
        <w:t>n</w:t>
      </w:r>
      <w:r w:rsidR="008A0F2B" w:rsidRPr="009B4026">
        <w:rPr>
          <w:rFonts w:ascii="Times New Roman" w:hAnsi="Times New Roman"/>
          <w:color w:val="000000"/>
          <w:spacing w:val="-1"/>
          <w:sz w:val="24"/>
          <w:szCs w:val="24"/>
        </w:rPr>
        <w:t>d</w:t>
      </w:r>
      <w:r w:rsidR="008A0F2B" w:rsidRPr="009B4026">
        <w:rPr>
          <w:rFonts w:ascii="Times New Roman" w:hAnsi="Times New Roman"/>
          <w:color w:val="000000"/>
          <w:sz w:val="24"/>
          <w:szCs w:val="24"/>
        </w:rPr>
        <w:t>u e</w:t>
      </w:r>
      <w:r w:rsidR="008A0F2B" w:rsidRPr="009B4026">
        <w:rPr>
          <w:rFonts w:ascii="Times New Roman" w:hAnsi="Times New Roman"/>
          <w:color w:val="000000"/>
          <w:spacing w:val="-1"/>
          <w:sz w:val="24"/>
          <w:szCs w:val="24"/>
        </w:rPr>
        <w:t>n</w:t>
      </w:r>
      <w:r w:rsidR="008A0F2B" w:rsidRPr="009B4026">
        <w:rPr>
          <w:rFonts w:ascii="Times New Roman" w:hAnsi="Times New Roman"/>
          <w:color w:val="000000"/>
          <w:spacing w:val="1"/>
          <w:sz w:val="24"/>
          <w:szCs w:val="24"/>
        </w:rPr>
        <w:t>t</w:t>
      </w:r>
      <w:r w:rsidR="008A0F2B" w:rsidRPr="009B4026">
        <w:rPr>
          <w:rFonts w:ascii="Times New Roman" w:hAnsi="Times New Roman"/>
          <w:color w:val="000000"/>
          <w:sz w:val="24"/>
          <w:szCs w:val="24"/>
        </w:rPr>
        <w:t xml:space="preserve">re </w:t>
      </w:r>
      <w:r w:rsidR="008A0F2B" w:rsidRPr="009B4026">
        <w:rPr>
          <w:rFonts w:ascii="Times New Roman" w:hAnsi="Times New Roman"/>
          <w:color w:val="000000"/>
          <w:spacing w:val="-2"/>
          <w:sz w:val="24"/>
          <w:szCs w:val="24"/>
        </w:rPr>
        <w:t>l</w:t>
      </w:r>
      <w:r w:rsidR="008A0F2B" w:rsidRPr="009B4026">
        <w:rPr>
          <w:rFonts w:ascii="Times New Roman" w:hAnsi="Times New Roman"/>
          <w:color w:val="000000"/>
          <w:sz w:val="24"/>
          <w:szCs w:val="24"/>
        </w:rPr>
        <w:t>’E</w:t>
      </w:r>
      <w:r w:rsidR="008A0F2B" w:rsidRPr="009B4026">
        <w:rPr>
          <w:rFonts w:ascii="Times New Roman" w:hAnsi="Times New Roman"/>
          <w:color w:val="000000"/>
          <w:spacing w:val="1"/>
          <w:sz w:val="24"/>
          <w:szCs w:val="24"/>
        </w:rPr>
        <w:t>t</w:t>
      </w:r>
      <w:r w:rsidR="008A0F2B" w:rsidRPr="009B4026">
        <w:rPr>
          <w:rFonts w:ascii="Times New Roman" w:hAnsi="Times New Roman"/>
          <w:color w:val="000000"/>
          <w:sz w:val="24"/>
          <w:szCs w:val="24"/>
        </w:rPr>
        <w:t>a</w:t>
      </w:r>
      <w:r w:rsidR="008A0F2B" w:rsidRPr="009B4026">
        <w:rPr>
          <w:rFonts w:ascii="Times New Roman" w:hAnsi="Times New Roman"/>
          <w:color w:val="000000"/>
          <w:spacing w:val="1"/>
          <w:sz w:val="24"/>
          <w:szCs w:val="24"/>
        </w:rPr>
        <w:t>t</w:t>
      </w:r>
      <w:r w:rsidR="008A0F2B" w:rsidRPr="009B4026">
        <w:rPr>
          <w:rFonts w:ascii="Times New Roman" w:hAnsi="Times New Roman"/>
          <w:color w:val="000000"/>
          <w:sz w:val="24"/>
          <w:szCs w:val="24"/>
        </w:rPr>
        <w:t>, la C</w:t>
      </w:r>
      <w:r w:rsidR="008A0F2B" w:rsidRPr="009B4026">
        <w:rPr>
          <w:rFonts w:ascii="Times New Roman" w:hAnsi="Times New Roman"/>
          <w:color w:val="000000"/>
          <w:spacing w:val="-2"/>
          <w:sz w:val="24"/>
          <w:szCs w:val="24"/>
        </w:rPr>
        <w:t>o</w:t>
      </w:r>
      <w:r w:rsidR="008A0F2B" w:rsidRPr="009B4026">
        <w:rPr>
          <w:rFonts w:ascii="Times New Roman" w:hAnsi="Times New Roman"/>
          <w:color w:val="000000"/>
          <w:spacing w:val="1"/>
          <w:sz w:val="24"/>
          <w:szCs w:val="24"/>
        </w:rPr>
        <w:t>nt</w:t>
      </w:r>
      <w:r w:rsidR="008A0F2B" w:rsidRPr="009B4026">
        <w:rPr>
          <w:rFonts w:ascii="Times New Roman" w:hAnsi="Times New Roman"/>
          <w:color w:val="000000"/>
          <w:sz w:val="24"/>
          <w:szCs w:val="24"/>
        </w:rPr>
        <w:t>r</w:t>
      </w:r>
      <w:r w:rsidR="008A0F2B" w:rsidRPr="009B4026">
        <w:rPr>
          <w:rFonts w:ascii="Times New Roman" w:hAnsi="Times New Roman"/>
          <w:color w:val="000000"/>
          <w:spacing w:val="-2"/>
          <w:sz w:val="24"/>
          <w:szCs w:val="24"/>
        </w:rPr>
        <w:t>i</w:t>
      </w:r>
      <w:r w:rsidR="008A0F2B" w:rsidRPr="009B4026">
        <w:rPr>
          <w:rFonts w:ascii="Times New Roman" w:hAnsi="Times New Roman"/>
          <w:color w:val="000000"/>
          <w:spacing w:val="1"/>
          <w:sz w:val="24"/>
          <w:szCs w:val="24"/>
        </w:rPr>
        <w:t>b</w:t>
      </w:r>
      <w:r w:rsidR="008A0F2B" w:rsidRPr="009B4026">
        <w:rPr>
          <w:rFonts w:ascii="Times New Roman" w:hAnsi="Times New Roman"/>
          <w:color w:val="000000"/>
          <w:spacing w:val="-1"/>
          <w:sz w:val="24"/>
          <w:szCs w:val="24"/>
        </w:rPr>
        <w:t>u</w:t>
      </w:r>
      <w:r w:rsidR="008A0F2B" w:rsidRPr="009B4026">
        <w:rPr>
          <w:rFonts w:ascii="Times New Roman" w:hAnsi="Times New Roman"/>
          <w:color w:val="000000"/>
          <w:spacing w:val="1"/>
          <w:sz w:val="24"/>
          <w:szCs w:val="24"/>
        </w:rPr>
        <w:t>t</w:t>
      </w:r>
      <w:r w:rsidR="008A0F2B" w:rsidRPr="009B4026">
        <w:rPr>
          <w:rFonts w:ascii="Times New Roman" w:hAnsi="Times New Roman"/>
          <w:color w:val="000000"/>
          <w:sz w:val="24"/>
          <w:szCs w:val="24"/>
        </w:rPr>
        <w:t>i</w:t>
      </w:r>
      <w:r w:rsidR="008A0F2B" w:rsidRPr="009B4026">
        <w:rPr>
          <w:rFonts w:ascii="Times New Roman" w:hAnsi="Times New Roman"/>
          <w:color w:val="000000"/>
          <w:spacing w:val="-2"/>
          <w:sz w:val="24"/>
          <w:szCs w:val="24"/>
        </w:rPr>
        <w:t>o</w:t>
      </w:r>
      <w:r w:rsidR="008A0F2B" w:rsidRPr="009B4026">
        <w:rPr>
          <w:rFonts w:ascii="Times New Roman" w:hAnsi="Times New Roman"/>
          <w:color w:val="000000"/>
          <w:sz w:val="24"/>
          <w:szCs w:val="24"/>
        </w:rPr>
        <w:t>n</w:t>
      </w:r>
    </w:p>
    <w:p w14:paraId="63FDC501" w14:textId="77777777" w:rsidR="008A0F2B" w:rsidRDefault="008A0F2B" w:rsidP="008A0F2B">
      <w:pPr>
        <w:widowControl w:val="0"/>
        <w:autoSpaceDE w:val="0"/>
        <w:autoSpaceDN w:val="0"/>
        <w:adjustRightInd w:val="0"/>
        <w:spacing w:after="0" w:line="240" w:lineRule="auto"/>
        <w:ind w:left="100"/>
        <w:rPr>
          <w:rFonts w:ascii="Times New Roman" w:hAnsi="Times New Roman"/>
          <w:color w:val="000000"/>
          <w:sz w:val="24"/>
          <w:szCs w:val="24"/>
        </w:rPr>
      </w:pPr>
      <w:r w:rsidRPr="009B4026">
        <w:rPr>
          <w:rFonts w:ascii="Times New Roman" w:hAnsi="Times New Roman"/>
          <w:color w:val="000000"/>
          <w:sz w:val="24"/>
          <w:szCs w:val="24"/>
        </w:rPr>
        <w:lastRenderedPageBreak/>
        <w:t>Fi</w:t>
      </w:r>
      <w:r w:rsidRPr="009B4026">
        <w:rPr>
          <w:rFonts w:ascii="Times New Roman" w:hAnsi="Times New Roman"/>
          <w:color w:val="000000"/>
          <w:spacing w:val="1"/>
          <w:sz w:val="24"/>
          <w:szCs w:val="24"/>
        </w:rPr>
        <w:t>n</w:t>
      </w:r>
      <w:r w:rsidRPr="009B4026">
        <w:rPr>
          <w:rFonts w:ascii="Times New Roman" w:hAnsi="Times New Roman"/>
          <w:color w:val="000000"/>
          <w:sz w:val="24"/>
          <w:szCs w:val="24"/>
        </w:rPr>
        <w:t>a</w:t>
      </w:r>
      <w:r w:rsidRPr="009B4026">
        <w:rPr>
          <w:rFonts w:ascii="Times New Roman" w:hAnsi="Times New Roman"/>
          <w:color w:val="000000"/>
          <w:spacing w:val="1"/>
          <w:sz w:val="24"/>
          <w:szCs w:val="24"/>
        </w:rPr>
        <w:t>n</w:t>
      </w:r>
      <w:r w:rsidRPr="009B4026">
        <w:rPr>
          <w:rFonts w:ascii="Times New Roman" w:hAnsi="Times New Roman"/>
          <w:color w:val="000000"/>
          <w:spacing w:val="-1"/>
          <w:sz w:val="24"/>
          <w:szCs w:val="24"/>
        </w:rPr>
        <w:t>c</w:t>
      </w:r>
      <w:r w:rsidRPr="009B4026">
        <w:rPr>
          <w:rFonts w:ascii="Times New Roman" w:hAnsi="Times New Roman"/>
          <w:color w:val="000000"/>
          <w:sz w:val="24"/>
          <w:szCs w:val="24"/>
        </w:rPr>
        <w:t>ière</w:t>
      </w:r>
      <w:r w:rsidRPr="009B4026">
        <w:rPr>
          <w:rFonts w:ascii="Times New Roman" w:hAnsi="Times New Roman"/>
          <w:color w:val="000000"/>
          <w:spacing w:val="-1"/>
          <w:sz w:val="24"/>
          <w:szCs w:val="24"/>
        </w:rPr>
        <w:t xml:space="preserve"> d</w:t>
      </w:r>
      <w:r w:rsidRPr="009B4026">
        <w:rPr>
          <w:rFonts w:ascii="Times New Roman" w:hAnsi="Times New Roman"/>
          <w:color w:val="000000"/>
          <w:sz w:val="24"/>
          <w:szCs w:val="24"/>
        </w:rPr>
        <w:t>e</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l’E</w:t>
      </w:r>
      <w:r w:rsidRPr="009B4026">
        <w:rPr>
          <w:rFonts w:ascii="Times New Roman" w:hAnsi="Times New Roman"/>
          <w:color w:val="000000"/>
          <w:spacing w:val="-2"/>
          <w:sz w:val="24"/>
          <w:szCs w:val="24"/>
        </w:rPr>
        <w:t>a</w:t>
      </w:r>
      <w:r w:rsidRPr="009B4026">
        <w:rPr>
          <w:rFonts w:ascii="Times New Roman" w:hAnsi="Times New Roman"/>
          <w:color w:val="000000"/>
          <w:sz w:val="24"/>
          <w:szCs w:val="24"/>
        </w:rPr>
        <w:t>u</w:t>
      </w:r>
      <w:r w:rsidRPr="009B4026">
        <w:rPr>
          <w:rFonts w:ascii="Times New Roman" w:hAnsi="Times New Roman"/>
          <w:color w:val="000000"/>
          <w:spacing w:val="2"/>
          <w:sz w:val="24"/>
          <w:szCs w:val="24"/>
        </w:rPr>
        <w:t xml:space="preserve"> </w:t>
      </w:r>
      <w:r w:rsidRPr="009B4026">
        <w:rPr>
          <w:rFonts w:ascii="Times New Roman" w:hAnsi="Times New Roman"/>
          <w:color w:val="000000"/>
          <w:spacing w:val="-2"/>
          <w:sz w:val="24"/>
          <w:szCs w:val="24"/>
        </w:rPr>
        <w:t>e</w:t>
      </w:r>
      <w:r w:rsidRPr="009B4026">
        <w:rPr>
          <w:rFonts w:ascii="Times New Roman" w:hAnsi="Times New Roman"/>
          <w:color w:val="000000"/>
          <w:sz w:val="24"/>
          <w:szCs w:val="24"/>
        </w:rPr>
        <w:t>t</w:t>
      </w:r>
      <w:r w:rsidRPr="009B4026">
        <w:rPr>
          <w:rFonts w:ascii="Times New Roman" w:hAnsi="Times New Roman"/>
          <w:color w:val="000000"/>
          <w:spacing w:val="2"/>
          <w:sz w:val="24"/>
          <w:szCs w:val="24"/>
        </w:rPr>
        <w:t xml:space="preserve"> </w:t>
      </w:r>
      <w:r w:rsidRPr="009B4026">
        <w:rPr>
          <w:rFonts w:ascii="Times New Roman" w:hAnsi="Times New Roman"/>
          <w:color w:val="000000"/>
          <w:spacing w:val="-2"/>
          <w:sz w:val="24"/>
          <w:szCs w:val="24"/>
        </w:rPr>
        <w:t>l</w:t>
      </w:r>
      <w:r w:rsidRPr="009B4026">
        <w:rPr>
          <w:rFonts w:ascii="Times New Roman" w:hAnsi="Times New Roman"/>
          <w:color w:val="000000"/>
          <w:sz w:val="24"/>
          <w:szCs w:val="24"/>
        </w:rPr>
        <w:t>es</w:t>
      </w:r>
      <w:r w:rsidRPr="009B4026">
        <w:rPr>
          <w:rFonts w:ascii="Times New Roman" w:hAnsi="Times New Roman"/>
          <w:color w:val="000000"/>
          <w:spacing w:val="1"/>
          <w:sz w:val="24"/>
          <w:szCs w:val="24"/>
        </w:rPr>
        <w:t xml:space="preserve"> </w:t>
      </w:r>
      <w:r w:rsidRPr="009B4026">
        <w:rPr>
          <w:rFonts w:ascii="Times New Roman" w:hAnsi="Times New Roman"/>
          <w:color w:val="000000"/>
          <w:spacing w:val="4"/>
          <w:sz w:val="24"/>
          <w:szCs w:val="24"/>
        </w:rPr>
        <w:t>p</w:t>
      </w:r>
      <w:r w:rsidRPr="009B4026">
        <w:rPr>
          <w:rFonts w:ascii="Times New Roman" w:hAnsi="Times New Roman"/>
          <w:color w:val="000000"/>
          <w:sz w:val="24"/>
          <w:szCs w:val="24"/>
        </w:rPr>
        <w:t>a</w:t>
      </w:r>
      <w:r w:rsidRPr="009B4026">
        <w:rPr>
          <w:rFonts w:ascii="Times New Roman" w:hAnsi="Times New Roman"/>
          <w:color w:val="000000"/>
          <w:spacing w:val="-2"/>
          <w:sz w:val="24"/>
          <w:szCs w:val="24"/>
        </w:rPr>
        <w:t>r</w:t>
      </w:r>
      <w:r w:rsidRPr="009B4026">
        <w:rPr>
          <w:rFonts w:ascii="Times New Roman" w:hAnsi="Times New Roman"/>
          <w:color w:val="000000"/>
          <w:spacing w:val="1"/>
          <w:sz w:val="24"/>
          <w:szCs w:val="24"/>
        </w:rPr>
        <w:t>t</w:t>
      </w:r>
      <w:r w:rsidRPr="009B4026">
        <w:rPr>
          <w:rFonts w:ascii="Times New Roman" w:hAnsi="Times New Roman"/>
          <w:color w:val="000000"/>
          <w:sz w:val="24"/>
          <w:szCs w:val="24"/>
        </w:rPr>
        <w:t>e</w:t>
      </w:r>
      <w:r w:rsidRPr="009B4026">
        <w:rPr>
          <w:rFonts w:ascii="Times New Roman" w:hAnsi="Times New Roman"/>
          <w:color w:val="000000"/>
          <w:spacing w:val="1"/>
          <w:sz w:val="24"/>
          <w:szCs w:val="24"/>
        </w:rPr>
        <w:t>n</w:t>
      </w:r>
      <w:r w:rsidRPr="009B4026">
        <w:rPr>
          <w:rFonts w:ascii="Times New Roman" w:hAnsi="Times New Roman"/>
          <w:color w:val="000000"/>
          <w:sz w:val="24"/>
          <w:szCs w:val="24"/>
        </w:rPr>
        <w:t>a</w:t>
      </w:r>
      <w:r w:rsidRPr="009B4026">
        <w:rPr>
          <w:rFonts w:ascii="Times New Roman" w:hAnsi="Times New Roman"/>
          <w:color w:val="000000"/>
          <w:spacing w:val="-2"/>
          <w:sz w:val="24"/>
          <w:szCs w:val="24"/>
        </w:rPr>
        <w:t>i</w:t>
      </w:r>
      <w:r w:rsidRPr="009B4026">
        <w:rPr>
          <w:rFonts w:ascii="Times New Roman" w:hAnsi="Times New Roman"/>
          <w:color w:val="000000"/>
          <w:sz w:val="24"/>
          <w:szCs w:val="24"/>
        </w:rPr>
        <w:t>r</w:t>
      </w:r>
      <w:r w:rsidRPr="009B4026">
        <w:rPr>
          <w:rFonts w:ascii="Times New Roman" w:hAnsi="Times New Roman"/>
          <w:color w:val="000000"/>
          <w:spacing w:val="1"/>
          <w:sz w:val="24"/>
          <w:szCs w:val="24"/>
        </w:rPr>
        <w:t>e</w:t>
      </w:r>
      <w:r w:rsidRPr="009B4026">
        <w:rPr>
          <w:rFonts w:ascii="Times New Roman" w:hAnsi="Times New Roman"/>
          <w:color w:val="000000"/>
          <w:sz w:val="24"/>
          <w:szCs w:val="24"/>
        </w:rPr>
        <w:t>s</w:t>
      </w:r>
      <w:r w:rsidRPr="009B4026">
        <w:rPr>
          <w:rFonts w:ascii="Times New Roman" w:hAnsi="Times New Roman"/>
          <w:color w:val="000000"/>
          <w:spacing w:val="-2"/>
          <w:sz w:val="24"/>
          <w:szCs w:val="24"/>
        </w:rPr>
        <w:t xml:space="preserve"> </w:t>
      </w:r>
      <w:r w:rsidRPr="009B4026">
        <w:rPr>
          <w:rFonts w:ascii="Times New Roman" w:hAnsi="Times New Roman"/>
          <w:color w:val="000000"/>
          <w:spacing w:val="1"/>
          <w:sz w:val="24"/>
          <w:szCs w:val="24"/>
        </w:rPr>
        <w:t>f</w:t>
      </w:r>
      <w:r w:rsidRPr="009B4026">
        <w:rPr>
          <w:rFonts w:ascii="Times New Roman" w:hAnsi="Times New Roman"/>
          <w:color w:val="000000"/>
          <w:sz w:val="24"/>
          <w:szCs w:val="24"/>
        </w:rPr>
        <w:t>i</w:t>
      </w:r>
      <w:r w:rsidRPr="009B4026">
        <w:rPr>
          <w:rFonts w:ascii="Times New Roman" w:hAnsi="Times New Roman"/>
          <w:color w:val="000000"/>
          <w:spacing w:val="1"/>
          <w:sz w:val="24"/>
          <w:szCs w:val="24"/>
        </w:rPr>
        <w:t>n</w:t>
      </w:r>
      <w:r w:rsidRPr="009B4026">
        <w:rPr>
          <w:rFonts w:ascii="Times New Roman" w:hAnsi="Times New Roman"/>
          <w:color w:val="000000"/>
          <w:spacing w:val="-2"/>
          <w:sz w:val="24"/>
          <w:szCs w:val="24"/>
        </w:rPr>
        <w:t>a</w:t>
      </w:r>
      <w:r w:rsidRPr="009B4026">
        <w:rPr>
          <w:rFonts w:ascii="Times New Roman" w:hAnsi="Times New Roman"/>
          <w:color w:val="000000"/>
          <w:spacing w:val="1"/>
          <w:sz w:val="24"/>
          <w:szCs w:val="24"/>
        </w:rPr>
        <w:t>n</w:t>
      </w:r>
      <w:r w:rsidRPr="009B4026">
        <w:rPr>
          <w:rFonts w:ascii="Times New Roman" w:hAnsi="Times New Roman"/>
          <w:color w:val="000000"/>
          <w:spacing w:val="-1"/>
          <w:sz w:val="24"/>
          <w:szCs w:val="24"/>
        </w:rPr>
        <w:t>c</w:t>
      </w:r>
      <w:r w:rsidRPr="009B4026">
        <w:rPr>
          <w:rFonts w:ascii="Times New Roman" w:hAnsi="Times New Roman"/>
          <w:color w:val="000000"/>
          <w:sz w:val="24"/>
          <w:szCs w:val="24"/>
        </w:rPr>
        <w:t>ie</w:t>
      </w:r>
      <w:r w:rsidRPr="009B4026">
        <w:rPr>
          <w:rFonts w:ascii="Times New Roman" w:hAnsi="Times New Roman"/>
          <w:color w:val="000000"/>
          <w:spacing w:val="1"/>
          <w:sz w:val="24"/>
          <w:szCs w:val="24"/>
        </w:rPr>
        <w:t>r</w:t>
      </w:r>
      <w:r w:rsidRPr="009B4026">
        <w:rPr>
          <w:rFonts w:ascii="Times New Roman" w:hAnsi="Times New Roman"/>
          <w:color w:val="000000"/>
          <w:sz w:val="24"/>
          <w:szCs w:val="24"/>
        </w:rPr>
        <w:t xml:space="preserve">s </w:t>
      </w:r>
      <w:r w:rsidRPr="009B4026">
        <w:rPr>
          <w:rFonts w:ascii="Times New Roman" w:hAnsi="Times New Roman"/>
          <w:color w:val="000000"/>
          <w:spacing w:val="-1"/>
          <w:sz w:val="24"/>
          <w:szCs w:val="24"/>
        </w:rPr>
        <w:t>d</w:t>
      </w:r>
      <w:r w:rsidRPr="009B4026">
        <w:rPr>
          <w:rFonts w:ascii="Times New Roman" w:hAnsi="Times New Roman"/>
          <w:color w:val="000000"/>
          <w:sz w:val="24"/>
          <w:szCs w:val="24"/>
        </w:rPr>
        <w:t>u</w:t>
      </w:r>
      <w:r w:rsidRPr="009B4026">
        <w:rPr>
          <w:rFonts w:ascii="Times New Roman" w:hAnsi="Times New Roman"/>
          <w:color w:val="000000"/>
          <w:spacing w:val="2"/>
          <w:sz w:val="24"/>
          <w:szCs w:val="24"/>
        </w:rPr>
        <w:t xml:space="preserve"> </w:t>
      </w:r>
      <w:r w:rsidRPr="009B4026">
        <w:rPr>
          <w:rFonts w:ascii="Times New Roman" w:hAnsi="Times New Roman"/>
          <w:color w:val="000000"/>
          <w:spacing w:val="-1"/>
          <w:sz w:val="24"/>
          <w:szCs w:val="24"/>
        </w:rPr>
        <w:t>B</w:t>
      </w:r>
      <w:r w:rsidRPr="009B4026">
        <w:rPr>
          <w:rFonts w:ascii="Times New Roman" w:hAnsi="Times New Roman"/>
          <w:color w:val="000000"/>
          <w:spacing w:val="1"/>
          <w:sz w:val="24"/>
          <w:szCs w:val="24"/>
        </w:rPr>
        <w:t>u</w:t>
      </w:r>
      <w:r w:rsidRPr="009B4026">
        <w:rPr>
          <w:rFonts w:ascii="Times New Roman" w:hAnsi="Times New Roman"/>
          <w:color w:val="000000"/>
          <w:sz w:val="24"/>
          <w:szCs w:val="24"/>
        </w:rPr>
        <w:t>r</w:t>
      </w:r>
      <w:r w:rsidRPr="009B4026">
        <w:rPr>
          <w:rFonts w:ascii="Times New Roman" w:hAnsi="Times New Roman"/>
          <w:color w:val="000000"/>
          <w:spacing w:val="-1"/>
          <w:sz w:val="24"/>
          <w:szCs w:val="24"/>
        </w:rPr>
        <w:t>k</w:t>
      </w:r>
      <w:r w:rsidRPr="009B4026">
        <w:rPr>
          <w:rFonts w:ascii="Times New Roman" w:hAnsi="Times New Roman"/>
          <w:color w:val="000000"/>
          <w:sz w:val="24"/>
          <w:szCs w:val="24"/>
        </w:rPr>
        <w:t>i</w:t>
      </w:r>
      <w:r w:rsidRPr="009B4026">
        <w:rPr>
          <w:rFonts w:ascii="Times New Roman" w:hAnsi="Times New Roman"/>
          <w:color w:val="000000"/>
          <w:spacing w:val="1"/>
          <w:sz w:val="24"/>
          <w:szCs w:val="24"/>
        </w:rPr>
        <w:t>n</w:t>
      </w:r>
      <w:r w:rsidRPr="009B4026">
        <w:rPr>
          <w:rFonts w:ascii="Times New Roman" w:hAnsi="Times New Roman"/>
          <w:color w:val="000000"/>
          <w:sz w:val="24"/>
          <w:szCs w:val="24"/>
        </w:rPr>
        <w:t>a</w:t>
      </w:r>
      <w:r w:rsidRPr="009B4026">
        <w:rPr>
          <w:rFonts w:ascii="Times New Roman" w:hAnsi="Times New Roman"/>
          <w:color w:val="000000"/>
          <w:spacing w:val="-1"/>
          <w:sz w:val="24"/>
          <w:szCs w:val="24"/>
        </w:rPr>
        <w:t xml:space="preserve"> </w:t>
      </w:r>
      <w:r w:rsidRPr="009B4026">
        <w:rPr>
          <w:rFonts w:ascii="Times New Roman" w:hAnsi="Times New Roman"/>
          <w:color w:val="000000"/>
          <w:sz w:val="24"/>
          <w:szCs w:val="24"/>
        </w:rPr>
        <w:t>Faso.</w:t>
      </w:r>
    </w:p>
    <w:p w14:paraId="197BA1D7" w14:textId="77777777" w:rsidR="00EF44BD" w:rsidRDefault="00EF44BD" w:rsidP="008A0F2B">
      <w:pPr>
        <w:widowControl w:val="0"/>
        <w:autoSpaceDE w:val="0"/>
        <w:autoSpaceDN w:val="0"/>
        <w:adjustRightInd w:val="0"/>
        <w:spacing w:after="0" w:line="240" w:lineRule="auto"/>
        <w:ind w:left="100"/>
        <w:rPr>
          <w:rFonts w:ascii="Times New Roman" w:hAnsi="Times New Roman"/>
          <w:color w:val="000000"/>
          <w:sz w:val="24"/>
          <w:szCs w:val="24"/>
        </w:rPr>
      </w:pPr>
    </w:p>
    <w:p w14:paraId="36FC6CDA" w14:textId="77777777" w:rsidR="00EF44BD" w:rsidRDefault="00ED7564" w:rsidP="008A0F2B">
      <w:pPr>
        <w:widowControl w:val="0"/>
        <w:autoSpaceDE w:val="0"/>
        <w:autoSpaceDN w:val="0"/>
        <w:adjustRightInd w:val="0"/>
        <w:spacing w:after="0" w:line="240" w:lineRule="auto"/>
        <w:ind w:left="100"/>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3E1FE3CD" wp14:editId="6872F86A">
            <wp:extent cx="4584700" cy="2755900"/>
            <wp:effectExtent l="0" t="0" r="0" b="0"/>
            <wp:docPr id="276" name="Imag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CE8C66F" w14:textId="77777777" w:rsidR="00EF44BD" w:rsidRDefault="00EF44BD" w:rsidP="00ED7564">
      <w:pPr>
        <w:keepNext/>
        <w:widowControl w:val="0"/>
        <w:autoSpaceDE w:val="0"/>
        <w:autoSpaceDN w:val="0"/>
        <w:adjustRightInd w:val="0"/>
        <w:spacing w:after="0" w:line="240" w:lineRule="auto"/>
        <w:rPr>
          <w:rFonts w:ascii="Times New Roman" w:hAnsi="Times New Roman"/>
          <w:color w:val="000000"/>
          <w:sz w:val="24"/>
          <w:szCs w:val="24"/>
        </w:rPr>
      </w:pPr>
    </w:p>
    <w:p w14:paraId="59113EA1" w14:textId="77777777" w:rsidR="00EF44BD" w:rsidRPr="00EB046C" w:rsidRDefault="00EF44BD" w:rsidP="00ED7564">
      <w:pPr>
        <w:pStyle w:val="Lgende"/>
        <w:jc w:val="left"/>
        <w:rPr>
          <w:rFonts w:ascii="Times New Roman" w:hAnsi="Times New Roman"/>
          <w:b w:val="0"/>
          <w:sz w:val="22"/>
        </w:rPr>
      </w:pPr>
      <w:bookmarkStart w:id="158" w:name="_Toc460518277"/>
      <w:r w:rsidRPr="00EB046C">
        <w:rPr>
          <w:rFonts w:ascii="Times New Roman" w:hAnsi="Times New Roman"/>
          <w:b w:val="0"/>
          <w:sz w:val="22"/>
        </w:rPr>
        <w:t xml:space="preserve">Figure </w:t>
      </w:r>
      <w:r w:rsidRPr="00EB046C">
        <w:rPr>
          <w:rFonts w:ascii="Times New Roman" w:hAnsi="Times New Roman"/>
          <w:b w:val="0"/>
          <w:sz w:val="22"/>
        </w:rPr>
        <w:fldChar w:fldCharType="begin"/>
      </w:r>
      <w:r w:rsidRPr="00EB046C">
        <w:rPr>
          <w:rFonts w:ascii="Times New Roman" w:hAnsi="Times New Roman"/>
          <w:b w:val="0"/>
          <w:sz w:val="22"/>
        </w:rPr>
        <w:instrText xml:space="preserve"> SEQ Figure \* ARABIC </w:instrText>
      </w:r>
      <w:r w:rsidRPr="00EB046C">
        <w:rPr>
          <w:rFonts w:ascii="Times New Roman" w:hAnsi="Times New Roman"/>
          <w:b w:val="0"/>
          <w:sz w:val="22"/>
        </w:rPr>
        <w:fldChar w:fldCharType="separate"/>
      </w:r>
      <w:r w:rsidR="00530292" w:rsidRPr="00EB046C">
        <w:rPr>
          <w:rFonts w:ascii="Times New Roman" w:hAnsi="Times New Roman"/>
          <w:b w:val="0"/>
          <w:sz w:val="22"/>
        </w:rPr>
        <w:t>3</w:t>
      </w:r>
      <w:r w:rsidRPr="00EB046C">
        <w:rPr>
          <w:rFonts w:ascii="Times New Roman" w:hAnsi="Times New Roman"/>
          <w:b w:val="0"/>
          <w:sz w:val="22"/>
        </w:rPr>
        <w:fldChar w:fldCharType="end"/>
      </w:r>
      <w:r w:rsidRPr="00EB046C">
        <w:rPr>
          <w:rFonts w:ascii="Times New Roman" w:hAnsi="Times New Roman"/>
          <w:b w:val="0"/>
          <w:sz w:val="22"/>
        </w:rPr>
        <w:t xml:space="preserve"> : Répartition du financement</w:t>
      </w:r>
      <w:bookmarkEnd w:id="158"/>
    </w:p>
    <w:p w14:paraId="059C8A12" w14:textId="77777777" w:rsidR="00530292" w:rsidRPr="00562E4A" w:rsidRDefault="00530292" w:rsidP="00530292">
      <w:pPr>
        <w:pStyle w:val="Titre1"/>
        <w:pBdr>
          <w:bottom w:val="single" w:sz="4" w:space="1" w:color="auto"/>
        </w:pBdr>
        <w:rPr>
          <w:rFonts w:ascii="Times New Roman" w:hAnsi="Times New Roman"/>
          <w:color w:val="auto"/>
          <w:sz w:val="28"/>
        </w:rPr>
      </w:pPr>
      <w:bookmarkStart w:id="159" w:name="_Toc418426374"/>
      <w:bookmarkStart w:id="160" w:name="_Toc451161324"/>
      <w:bookmarkStart w:id="161" w:name="_Toc460519456"/>
      <w:r w:rsidRPr="00562E4A">
        <w:rPr>
          <w:rFonts w:ascii="Times New Roman" w:hAnsi="Times New Roman"/>
          <w:color w:val="auto"/>
          <w:sz w:val="28"/>
        </w:rPr>
        <w:t>MODALITES DE FINANCEMENT</w:t>
      </w:r>
      <w:bookmarkEnd w:id="159"/>
      <w:bookmarkEnd w:id="160"/>
      <w:bookmarkEnd w:id="161"/>
    </w:p>
    <w:p w14:paraId="61699760" w14:textId="77777777" w:rsidR="00530292" w:rsidRPr="00562E4A" w:rsidRDefault="00530292" w:rsidP="00201196">
      <w:pPr>
        <w:jc w:val="both"/>
        <w:rPr>
          <w:rFonts w:ascii="Times New Roman" w:hAnsi="Times New Roman"/>
        </w:rPr>
      </w:pPr>
      <w:r w:rsidRPr="00562E4A">
        <w:rPr>
          <w:rFonts w:ascii="Times New Roman" w:hAnsi="Times New Roman"/>
        </w:rPr>
        <w:t>La contribution financière en matière d’eau a commencé à être appliquée dans les secteurs de l’eau potable (ONEA), le secteur minier et, dans une moindre mesure dans le secteur des BTP. On peut s’attendre à ce que, la CFE continue à être étendue à d’autres secteurs avec la mise en place des cinq Agences de l’Eau, au moins sur la base du principe préleveur -payeur.</w:t>
      </w:r>
    </w:p>
    <w:p w14:paraId="2AE1189D" w14:textId="77777777" w:rsidR="00530292" w:rsidRPr="00562E4A" w:rsidRDefault="00530292" w:rsidP="00201196">
      <w:pPr>
        <w:spacing w:after="0"/>
        <w:jc w:val="both"/>
        <w:rPr>
          <w:rFonts w:ascii="Times New Roman" w:hAnsi="Times New Roman"/>
        </w:rPr>
      </w:pPr>
      <w:r w:rsidRPr="00562E4A">
        <w:rPr>
          <w:rFonts w:ascii="Times New Roman" w:hAnsi="Times New Roman"/>
        </w:rPr>
        <w:t xml:space="preserve">Bien que la collecte effective de fonds à travers la CFE soit un signal positif, le financement de la GIRE devra encore être soutenu pendant plusieurs années par une contribution de l’Etat et l’appui de partenaires financiers du Burkina Faso. </w:t>
      </w:r>
    </w:p>
    <w:p w14:paraId="187A179A" w14:textId="77777777" w:rsidR="00530292" w:rsidRPr="00562E4A" w:rsidRDefault="00530292" w:rsidP="00201196">
      <w:pPr>
        <w:spacing w:after="0"/>
        <w:jc w:val="both"/>
        <w:rPr>
          <w:rFonts w:ascii="Times New Roman" w:hAnsi="Times New Roman"/>
        </w:rPr>
      </w:pPr>
      <w:r w:rsidRPr="00562E4A">
        <w:rPr>
          <w:rFonts w:ascii="Times New Roman" w:hAnsi="Times New Roman"/>
        </w:rPr>
        <w:t>Les éléments d’évaluation des contributions financières estimées sont les suivants :</w:t>
      </w:r>
    </w:p>
    <w:p w14:paraId="1EE83D3F" w14:textId="77777777" w:rsidR="00530292" w:rsidRPr="00562E4A" w:rsidRDefault="00530292" w:rsidP="00201196">
      <w:pPr>
        <w:pStyle w:val="Paragraphedeliste"/>
        <w:numPr>
          <w:ilvl w:val="0"/>
          <w:numId w:val="45"/>
        </w:numPr>
        <w:rPr>
          <w:rFonts w:ascii="Times New Roman" w:hAnsi="Times New Roman"/>
          <w:lang w:val="fr-FR"/>
        </w:rPr>
      </w:pPr>
      <w:r w:rsidRPr="00562E4A">
        <w:rPr>
          <w:rFonts w:ascii="Times New Roman" w:hAnsi="Times New Roman"/>
          <w:lang w:val="fr-FR"/>
        </w:rPr>
        <w:t xml:space="preserve">L’Etat contribuera chaque année pour un milliard de francs CFA au budget du </w:t>
      </w:r>
      <w:r>
        <w:rPr>
          <w:rFonts w:ascii="Times New Roman" w:hAnsi="Times New Roman"/>
          <w:lang w:val="fr-FR"/>
        </w:rPr>
        <w:t>plan d’action</w:t>
      </w:r>
      <w:r w:rsidRPr="00562E4A">
        <w:rPr>
          <w:rFonts w:ascii="Times New Roman" w:hAnsi="Times New Roman"/>
          <w:lang w:val="fr-FR"/>
        </w:rPr>
        <w:t>,</w:t>
      </w:r>
      <w:r>
        <w:rPr>
          <w:rFonts w:ascii="Times New Roman" w:hAnsi="Times New Roman"/>
          <w:lang w:val="fr-FR"/>
        </w:rPr>
        <w:t xml:space="preserve"> soit un total de 5 milliards pour 2016-202</w:t>
      </w:r>
      <w:r w:rsidRPr="00562E4A">
        <w:rPr>
          <w:rFonts w:ascii="Times New Roman" w:hAnsi="Times New Roman"/>
          <w:lang w:val="fr-FR"/>
        </w:rPr>
        <w:t xml:space="preserve">0, ce qui représente </w:t>
      </w:r>
      <w:r w:rsidRPr="009B4026">
        <w:rPr>
          <w:rFonts w:ascii="Times New Roman" w:hAnsi="Times New Roman"/>
          <w:color w:val="000000"/>
          <w:szCs w:val="24"/>
        </w:rPr>
        <w:t>1</w:t>
      </w:r>
      <w:r w:rsidRPr="009B4026">
        <w:rPr>
          <w:rFonts w:ascii="Times New Roman" w:hAnsi="Times New Roman"/>
          <w:color w:val="000000"/>
          <w:spacing w:val="1"/>
          <w:szCs w:val="24"/>
        </w:rPr>
        <w:t>8</w:t>
      </w:r>
      <w:r w:rsidRPr="009B4026">
        <w:rPr>
          <w:rFonts w:ascii="Times New Roman" w:hAnsi="Times New Roman"/>
          <w:color w:val="000000"/>
          <w:szCs w:val="24"/>
        </w:rPr>
        <w:t>,6%</w:t>
      </w:r>
      <w:r w:rsidRPr="009B4026">
        <w:rPr>
          <w:rFonts w:ascii="Times New Roman" w:hAnsi="Times New Roman"/>
          <w:color w:val="000000"/>
          <w:spacing w:val="34"/>
          <w:szCs w:val="24"/>
        </w:rPr>
        <w:t xml:space="preserve"> </w:t>
      </w:r>
      <w:r w:rsidRPr="00562E4A">
        <w:rPr>
          <w:rFonts w:ascii="Times New Roman" w:hAnsi="Times New Roman"/>
          <w:lang w:val="fr-FR"/>
        </w:rPr>
        <w:t xml:space="preserve">du budget total. </w:t>
      </w:r>
    </w:p>
    <w:p w14:paraId="4E826C9B" w14:textId="77777777" w:rsidR="00530292" w:rsidRPr="00562E4A" w:rsidRDefault="00530292" w:rsidP="00201196">
      <w:pPr>
        <w:pStyle w:val="Paragraphedeliste"/>
        <w:numPr>
          <w:ilvl w:val="0"/>
          <w:numId w:val="45"/>
        </w:numPr>
        <w:rPr>
          <w:rFonts w:ascii="Times New Roman" w:hAnsi="Times New Roman"/>
          <w:lang w:val="fr-FR"/>
        </w:rPr>
      </w:pPr>
      <w:r w:rsidRPr="00562E4A">
        <w:rPr>
          <w:rFonts w:ascii="Times New Roman" w:hAnsi="Times New Roman"/>
          <w:lang w:val="fr-FR"/>
        </w:rPr>
        <w:t xml:space="preserve">La CFE </w:t>
      </w:r>
      <w:r>
        <w:rPr>
          <w:rFonts w:ascii="Times New Roman" w:hAnsi="Times New Roman"/>
          <w:lang w:val="fr-FR"/>
        </w:rPr>
        <w:t>contribuera</w:t>
      </w:r>
      <w:r w:rsidRPr="00562E4A">
        <w:rPr>
          <w:rFonts w:ascii="Times New Roman" w:hAnsi="Times New Roman"/>
          <w:lang w:val="fr-FR"/>
        </w:rPr>
        <w:t xml:space="preserve"> </w:t>
      </w:r>
      <w:r>
        <w:rPr>
          <w:rFonts w:ascii="Times New Roman" w:hAnsi="Times New Roman"/>
          <w:lang w:val="fr-FR"/>
        </w:rPr>
        <w:t xml:space="preserve">à hauteur de </w:t>
      </w:r>
      <w:r w:rsidRPr="00562E4A">
        <w:rPr>
          <w:rFonts w:ascii="Times New Roman" w:hAnsi="Times New Roman"/>
          <w:lang w:val="fr-FR"/>
        </w:rPr>
        <w:t>5 milliards</w:t>
      </w:r>
      <w:r w:rsidR="00BA3C67">
        <w:rPr>
          <w:rFonts w:ascii="Times New Roman" w:hAnsi="Times New Roman"/>
          <w:lang w:val="fr-FR"/>
        </w:rPr>
        <w:t xml:space="preserve"> de francs</w:t>
      </w:r>
      <w:r w:rsidRPr="00562E4A">
        <w:rPr>
          <w:rFonts w:ascii="Times New Roman" w:hAnsi="Times New Roman"/>
          <w:lang w:val="fr-FR"/>
        </w:rPr>
        <w:t xml:space="preserve"> </w:t>
      </w:r>
      <w:r>
        <w:rPr>
          <w:rFonts w:ascii="Times New Roman" w:hAnsi="Times New Roman"/>
          <w:lang w:val="fr-FR"/>
        </w:rPr>
        <w:t xml:space="preserve">FCFA </w:t>
      </w:r>
      <w:r w:rsidR="00BA3C67">
        <w:rPr>
          <w:rFonts w:ascii="Times New Roman" w:hAnsi="Times New Roman"/>
          <w:lang w:val="fr-FR"/>
        </w:rPr>
        <w:t>pour 2016-202</w:t>
      </w:r>
      <w:r w:rsidRPr="00562E4A">
        <w:rPr>
          <w:rFonts w:ascii="Times New Roman" w:hAnsi="Times New Roman"/>
          <w:lang w:val="fr-FR"/>
        </w:rPr>
        <w:t>0</w:t>
      </w:r>
      <w:r w:rsidR="00BA3C67">
        <w:rPr>
          <w:rFonts w:ascii="Times New Roman" w:hAnsi="Times New Roman"/>
          <w:lang w:val="fr-FR"/>
        </w:rPr>
        <w:t>,</w:t>
      </w:r>
      <w:r w:rsidRPr="00BB1A53">
        <w:rPr>
          <w:rFonts w:ascii="Times New Roman" w:hAnsi="Times New Roman"/>
          <w:lang w:val="fr-FR"/>
        </w:rPr>
        <w:t xml:space="preserve"> </w:t>
      </w:r>
      <w:r>
        <w:rPr>
          <w:rFonts w:ascii="Times New Roman" w:hAnsi="Times New Roman"/>
          <w:lang w:val="fr-FR"/>
        </w:rPr>
        <w:t xml:space="preserve">représentant </w:t>
      </w:r>
      <w:r w:rsidR="00BA3C67" w:rsidRPr="009B4026">
        <w:rPr>
          <w:rFonts w:ascii="Times New Roman" w:hAnsi="Times New Roman"/>
          <w:color w:val="000000"/>
          <w:szCs w:val="24"/>
        </w:rPr>
        <w:t>1</w:t>
      </w:r>
      <w:r w:rsidR="00BA3C67" w:rsidRPr="009B4026">
        <w:rPr>
          <w:rFonts w:ascii="Times New Roman" w:hAnsi="Times New Roman"/>
          <w:color w:val="000000"/>
          <w:spacing w:val="1"/>
          <w:szCs w:val="24"/>
        </w:rPr>
        <w:t>8</w:t>
      </w:r>
      <w:r w:rsidR="00BA3C67" w:rsidRPr="009B4026">
        <w:rPr>
          <w:rFonts w:ascii="Times New Roman" w:hAnsi="Times New Roman"/>
          <w:color w:val="000000"/>
          <w:szCs w:val="24"/>
        </w:rPr>
        <w:t>,6%</w:t>
      </w:r>
      <w:r w:rsidR="00BA3C67" w:rsidRPr="009B4026">
        <w:rPr>
          <w:rFonts w:ascii="Times New Roman" w:hAnsi="Times New Roman"/>
          <w:color w:val="000000"/>
          <w:spacing w:val="34"/>
          <w:szCs w:val="24"/>
        </w:rPr>
        <w:t xml:space="preserve"> </w:t>
      </w:r>
      <w:r w:rsidRPr="00562E4A">
        <w:rPr>
          <w:rFonts w:ascii="Times New Roman" w:hAnsi="Times New Roman"/>
          <w:lang w:val="fr-FR"/>
        </w:rPr>
        <w:t>du budget</w:t>
      </w:r>
      <w:r>
        <w:rPr>
          <w:rFonts w:ascii="Times New Roman" w:hAnsi="Times New Roman"/>
          <w:lang w:val="fr-FR"/>
        </w:rPr>
        <w:t xml:space="preserve"> total, soit </w:t>
      </w:r>
      <w:r w:rsidRPr="00562E4A">
        <w:rPr>
          <w:rFonts w:ascii="Times New Roman" w:hAnsi="Times New Roman"/>
          <w:lang w:val="fr-FR"/>
        </w:rPr>
        <w:t>un montant d’un milliard d</w:t>
      </w:r>
      <w:r>
        <w:rPr>
          <w:rFonts w:ascii="Times New Roman" w:hAnsi="Times New Roman"/>
          <w:lang w:val="fr-FR"/>
        </w:rPr>
        <w:t>e francs CFA par an</w:t>
      </w:r>
      <w:r w:rsidRPr="00562E4A">
        <w:rPr>
          <w:rFonts w:ascii="Times New Roman" w:hAnsi="Times New Roman"/>
          <w:lang w:val="fr-FR"/>
        </w:rPr>
        <w:t xml:space="preserve">. </w:t>
      </w:r>
    </w:p>
    <w:p w14:paraId="7C8D6486" w14:textId="77777777" w:rsidR="00530292" w:rsidRPr="00562E4A" w:rsidRDefault="00530292" w:rsidP="00201196">
      <w:pPr>
        <w:pStyle w:val="Paragraphedeliste"/>
        <w:numPr>
          <w:ilvl w:val="0"/>
          <w:numId w:val="46"/>
        </w:numPr>
        <w:rPr>
          <w:rFonts w:ascii="Times New Roman" w:hAnsi="Times New Roman"/>
          <w:lang w:val="fr-FR"/>
        </w:rPr>
      </w:pPr>
      <w:r>
        <w:rPr>
          <w:rFonts w:ascii="Times New Roman" w:hAnsi="Times New Roman"/>
          <w:lang w:val="fr-FR"/>
        </w:rPr>
        <w:t>L</w:t>
      </w:r>
      <w:r w:rsidRPr="00562E4A">
        <w:rPr>
          <w:rFonts w:ascii="Times New Roman" w:hAnsi="Times New Roman"/>
          <w:lang w:val="fr-FR"/>
        </w:rPr>
        <w:t>’appui des partenaires techniques et financiers</w:t>
      </w:r>
      <w:r w:rsidR="00BA3C67">
        <w:rPr>
          <w:rFonts w:ascii="Times New Roman" w:hAnsi="Times New Roman"/>
          <w:lang w:val="fr-FR"/>
        </w:rPr>
        <w:t xml:space="preserve"> sera à hauteur de 16,909 milliards de francs FCFA, représentant 62,8% du </w:t>
      </w:r>
      <w:r w:rsidR="00BA3C67" w:rsidRPr="00562E4A">
        <w:rPr>
          <w:rFonts w:ascii="Times New Roman" w:hAnsi="Times New Roman"/>
          <w:lang w:val="fr-FR"/>
        </w:rPr>
        <w:t>budget total</w:t>
      </w:r>
      <w:r w:rsidR="00BA3C67">
        <w:rPr>
          <w:rFonts w:ascii="Times New Roman" w:hAnsi="Times New Roman"/>
          <w:lang w:val="fr-FR"/>
        </w:rPr>
        <w:t>.</w:t>
      </w:r>
      <w:r w:rsidRPr="00562E4A">
        <w:rPr>
          <w:rFonts w:ascii="Times New Roman" w:hAnsi="Times New Roman"/>
          <w:lang w:val="fr-FR"/>
        </w:rPr>
        <w:t xml:space="preserve"> </w:t>
      </w:r>
      <w:r w:rsidR="00BA3C67">
        <w:rPr>
          <w:rFonts w:ascii="Times New Roman" w:hAnsi="Times New Roman"/>
          <w:lang w:val="fr-FR"/>
        </w:rPr>
        <w:t xml:space="preserve">Cet appui </w:t>
      </w:r>
      <w:r w:rsidRPr="00562E4A">
        <w:rPr>
          <w:rFonts w:ascii="Times New Roman" w:hAnsi="Times New Roman"/>
          <w:lang w:val="fr-FR"/>
        </w:rPr>
        <w:t xml:space="preserve">peut être envisagé selon </w:t>
      </w:r>
      <w:r>
        <w:rPr>
          <w:rFonts w:ascii="Times New Roman" w:hAnsi="Times New Roman"/>
          <w:lang w:val="fr-FR"/>
        </w:rPr>
        <w:t>quatre</w:t>
      </w:r>
      <w:r w:rsidRPr="00562E4A">
        <w:rPr>
          <w:rFonts w:ascii="Times New Roman" w:hAnsi="Times New Roman"/>
          <w:lang w:val="fr-FR"/>
        </w:rPr>
        <w:t xml:space="preserve"> modalités qui sont l’appui budgétaire sectoriel, le panier commun de financement</w:t>
      </w:r>
      <w:r>
        <w:rPr>
          <w:rFonts w:ascii="Times New Roman" w:hAnsi="Times New Roman"/>
          <w:lang w:val="fr-FR"/>
        </w:rPr>
        <w:t>, le paiement direct</w:t>
      </w:r>
      <w:r w:rsidRPr="00562E4A">
        <w:rPr>
          <w:rFonts w:ascii="Times New Roman" w:hAnsi="Times New Roman"/>
          <w:lang w:val="fr-FR"/>
        </w:rPr>
        <w:t xml:space="preserve"> et l’aide projet.</w:t>
      </w:r>
    </w:p>
    <w:p w14:paraId="5756704C" w14:textId="77777777" w:rsidR="001E477A" w:rsidRPr="00562E4A" w:rsidRDefault="001E477A" w:rsidP="001E477A">
      <w:pPr>
        <w:pStyle w:val="Titre1"/>
        <w:pBdr>
          <w:bottom w:val="single" w:sz="4" w:space="1" w:color="auto"/>
        </w:pBdr>
        <w:rPr>
          <w:rFonts w:ascii="Times New Roman" w:hAnsi="Times New Roman"/>
          <w:color w:val="auto"/>
          <w:sz w:val="28"/>
        </w:rPr>
      </w:pPr>
      <w:bookmarkStart w:id="162" w:name="_Toc418426369"/>
      <w:bookmarkStart w:id="163" w:name="_Toc451161325"/>
      <w:bookmarkStart w:id="164" w:name="_Toc460519457"/>
      <w:r w:rsidRPr="00562E4A">
        <w:rPr>
          <w:rFonts w:ascii="Times New Roman" w:hAnsi="Times New Roman"/>
          <w:color w:val="auto"/>
          <w:sz w:val="28"/>
        </w:rPr>
        <w:t>HYPOTHESES ET RISQUES</w:t>
      </w:r>
      <w:bookmarkEnd w:id="162"/>
      <w:r w:rsidRPr="00562E4A">
        <w:rPr>
          <w:rFonts w:ascii="Times New Roman" w:hAnsi="Times New Roman"/>
          <w:color w:val="auto"/>
          <w:sz w:val="28"/>
        </w:rPr>
        <w:t xml:space="preserve"> DE MISE EN ŒUVRE DU </w:t>
      </w:r>
      <w:bookmarkEnd w:id="163"/>
      <w:r>
        <w:rPr>
          <w:rFonts w:ascii="Times New Roman" w:hAnsi="Times New Roman"/>
          <w:color w:val="auto"/>
          <w:sz w:val="28"/>
        </w:rPr>
        <w:t>PLAN D’ACTION 2016 - 2020</w:t>
      </w:r>
      <w:bookmarkEnd w:id="164"/>
    </w:p>
    <w:p w14:paraId="2A1F0B1F" w14:textId="77777777" w:rsidR="001E477A" w:rsidRPr="00562E4A" w:rsidRDefault="001E477A" w:rsidP="00201196">
      <w:pPr>
        <w:jc w:val="both"/>
        <w:rPr>
          <w:rFonts w:ascii="Times New Roman" w:hAnsi="Times New Roman"/>
        </w:rPr>
      </w:pPr>
      <w:r w:rsidRPr="00562E4A">
        <w:rPr>
          <w:rFonts w:ascii="Times New Roman" w:hAnsi="Times New Roman"/>
        </w:rPr>
        <w:t xml:space="preserve">La mise en œuvre du </w:t>
      </w:r>
      <w:r>
        <w:rPr>
          <w:rFonts w:ascii="Times New Roman" w:hAnsi="Times New Roman"/>
        </w:rPr>
        <w:t>plan d’action 2016-202</w:t>
      </w:r>
      <w:r w:rsidRPr="00562E4A">
        <w:rPr>
          <w:rFonts w:ascii="Times New Roman" w:hAnsi="Times New Roman"/>
        </w:rPr>
        <w:t xml:space="preserve">0 est soumise à plusieurs hypothèses internes et externes qui présentent des risques qu’il convient de maîtriser. Certains des risques sont particulièrement importants et portent sur le non-respect des SDAGE, de déficit d’appropriation de la gestion des ressources en eau par les parties prenantes, les faiblesses des capacités à régler les problèmes des ressources en eau et la faiblesse </w:t>
      </w:r>
      <w:r w:rsidRPr="00562E4A">
        <w:rPr>
          <w:rFonts w:ascii="Times New Roman" w:hAnsi="Times New Roman"/>
        </w:rPr>
        <w:lastRenderedPageBreak/>
        <w:t>des financements. Le t</w:t>
      </w:r>
      <w:r>
        <w:rPr>
          <w:rFonts w:ascii="Times New Roman" w:hAnsi="Times New Roman"/>
        </w:rPr>
        <w:t>ableau n°10</w:t>
      </w:r>
      <w:r w:rsidRPr="00562E4A">
        <w:rPr>
          <w:rFonts w:ascii="Times New Roman" w:hAnsi="Times New Roman"/>
        </w:rPr>
        <w:t xml:space="preserve"> présente l’ensemble des hypothèses, les risques et les mesures d’atténuation proposées.</w:t>
      </w:r>
    </w:p>
    <w:p w14:paraId="03FA733D" w14:textId="75AC7329" w:rsidR="001E477A" w:rsidRPr="00562E4A" w:rsidRDefault="001E477A" w:rsidP="001E477A">
      <w:pPr>
        <w:pStyle w:val="Lgende"/>
        <w:jc w:val="center"/>
        <w:rPr>
          <w:rFonts w:ascii="Times New Roman" w:hAnsi="Times New Roman"/>
          <w:sz w:val="22"/>
          <w:szCs w:val="22"/>
          <w:lang w:val="fr-FR"/>
        </w:rPr>
      </w:pPr>
      <w:bookmarkStart w:id="165" w:name="_Toc450909297"/>
      <w:bookmarkStart w:id="166" w:name="_Toc460518269"/>
      <w:r w:rsidRPr="00562E4A">
        <w:rPr>
          <w:rFonts w:ascii="Times New Roman" w:hAnsi="Times New Roman"/>
          <w:sz w:val="22"/>
          <w:szCs w:val="22"/>
        </w:rPr>
        <w:t xml:space="preserve">Tableau </w:t>
      </w:r>
      <w:r w:rsidRPr="00562E4A">
        <w:rPr>
          <w:rFonts w:ascii="Times New Roman" w:hAnsi="Times New Roman"/>
          <w:sz w:val="22"/>
          <w:szCs w:val="22"/>
        </w:rPr>
        <w:fldChar w:fldCharType="begin"/>
      </w:r>
      <w:r w:rsidRPr="00562E4A">
        <w:rPr>
          <w:rFonts w:ascii="Times New Roman" w:hAnsi="Times New Roman"/>
          <w:sz w:val="22"/>
          <w:szCs w:val="22"/>
        </w:rPr>
        <w:instrText xml:space="preserve"> SEQ Tableau \* ARABIC </w:instrText>
      </w:r>
      <w:r w:rsidRPr="00562E4A">
        <w:rPr>
          <w:rFonts w:ascii="Times New Roman" w:hAnsi="Times New Roman"/>
          <w:sz w:val="22"/>
          <w:szCs w:val="22"/>
        </w:rPr>
        <w:fldChar w:fldCharType="separate"/>
      </w:r>
      <w:r w:rsidR="0051230E">
        <w:rPr>
          <w:rFonts w:ascii="Times New Roman" w:hAnsi="Times New Roman"/>
          <w:noProof/>
          <w:sz w:val="22"/>
          <w:szCs w:val="22"/>
        </w:rPr>
        <w:t>8</w:t>
      </w:r>
      <w:r w:rsidRPr="00562E4A">
        <w:rPr>
          <w:rFonts w:ascii="Times New Roman" w:hAnsi="Times New Roman"/>
          <w:noProof/>
          <w:sz w:val="22"/>
          <w:szCs w:val="22"/>
        </w:rPr>
        <w:fldChar w:fldCharType="end"/>
      </w:r>
      <w:r w:rsidRPr="00562E4A">
        <w:rPr>
          <w:rFonts w:ascii="Times New Roman" w:hAnsi="Times New Roman"/>
          <w:sz w:val="22"/>
          <w:szCs w:val="22"/>
        </w:rPr>
        <w:t xml:space="preserve"> : Hypothèses, risques et mesures d’atténuation</w:t>
      </w:r>
      <w:bookmarkEnd w:id="165"/>
      <w:bookmarkEnd w:id="166"/>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3005"/>
        <w:gridCol w:w="2126"/>
        <w:gridCol w:w="2583"/>
      </w:tblGrid>
      <w:tr w:rsidR="001E477A" w:rsidRPr="00C75FD2" w14:paraId="4E9DE5A4" w14:textId="77777777" w:rsidTr="00BE0C51">
        <w:trPr>
          <w:cantSplit/>
          <w:trHeight w:val="416"/>
          <w:tblHeader/>
          <w:jc w:val="center"/>
        </w:trPr>
        <w:tc>
          <w:tcPr>
            <w:tcW w:w="2632" w:type="dxa"/>
            <w:shd w:val="clear" w:color="auto" w:fill="EEECE1"/>
            <w:vAlign w:val="center"/>
          </w:tcPr>
          <w:p w14:paraId="3A23AFDF" w14:textId="77777777" w:rsidR="001E477A" w:rsidRPr="00BE0C51" w:rsidRDefault="001E477A" w:rsidP="00BE0C51">
            <w:pPr>
              <w:spacing w:before="60" w:after="60"/>
              <w:jc w:val="cente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Éléments</w:t>
            </w:r>
          </w:p>
        </w:tc>
        <w:tc>
          <w:tcPr>
            <w:tcW w:w="3005" w:type="dxa"/>
            <w:shd w:val="clear" w:color="auto" w:fill="EEECE1"/>
            <w:vAlign w:val="center"/>
          </w:tcPr>
          <w:p w14:paraId="061EC725" w14:textId="77777777" w:rsidR="001E477A" w:rsidRPr="00BE0C51" w:rsidRDefault="001E477A" w:rsidP="00BE0C51">
            <w:pPr>
              <w:spacing w:before="60" w:after="60"/>
              <w:jc w:val="cente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Hypothèses</w:t>
            </w:r>
          </w:p>
        </w:tc>
        <w:tc>
          <w:tcPr>
            <w:tcW w:w="2126" w:type="dxa"/>
            <w:shd w:val="clear" w:color="auto" w:fill="EEECE1"/>
            <w:vAlign w:val="center"/>
          </w:tcPr>
          <w:p w14:paraId="65CA94B4" w14:textId="77777777" w:rsidR="001E477A" w:rsidRPr="00BE0C51" w:rsidRDefault="001E477A" w:rsidP="00BE0C51">
            <w:pPr>
              <w:spacing w:before="60" w:after="60"/>
              <w:jc w:val="cente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Risques</w:t>
            </w:r>
          </w:p>
        </w:tc>
        <w:tc>
          <w:tcPr>
            <w:tcW w:w="2583" w:type="dxa"/>
            <w:shd w:val="clear" w:color="auto" w:fill="EEECE1"/>
            <w:vAlign w:val="center"/>
          </w:tcPr>
          <w:p w14:paraId="27B7BB6C" w14:textId="77777777" w:rsidR="001E477A" w:rsidRPr="00BE0C51" w:rsidRDefault="001E477A" w:rsidP="00BE0C51">
            <w:pPr>
              <w:spacing w:before="60" w:after="60"/>
              <w:jc w:val="cente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Mesures d’atténuation des risques</w:t>
            </w:r>
          </w:p>
        </w:tc>
      </w:tr>
      <w:tr w:rsidR="001E477A" w:rsidRPr="00C75FD2" w14:paraId="2A09E434" w14:textId="77777777" w:rsidTr="00BE0C51">
        <w:trPr>
          <w:cantSplit/>
          <w:trHeight w:val="3121"/>
          <w:jc w:val="center"/>
        </w:trPr>
        <w:tc>
          <w:tcPr>
            <w:tcW w:w="2632" w:type="dxa"/>
            <w:tcBorders>
              <w:bottom w:val="single" w:sz="4" w:space="0" w:color="auto"/>
            </w:tcBorders>
            <w:shd w:val="clear" w:color="auto" w:fill="auto"/>
          </w:tcPr>
          <w:p w14:paraId="1A7FA264"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OBJECTIF STRATEGIQUE </w:t>
            </w:r>
          </w:p>
          <w:p w14:paraId="2D8599B1"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Contribuer durablement à la satisfaction des besoins en eau douce des usagers et des écosystèmes aquatiques</w:t>
            </w:r>
            <w:r w:rsidRPr="00BE0C51">
              <w:rPr>
                <w:rFonts w:ascii="Times New Roman" w:eastAsia="Calibri" w:hAnsi="Times New Roman"/>
                <w:b/>
                <w:i/>
                <w:sz w:val="20"/>
                <w:szCs w:val="20"/>
                <w:lang w:eastAsia="en-US"/>
              </w:rPr>
              <w:t>.</w:t>
            </w:r>
          </w:p>
        </w:tc>
        <w:tc>
          <w:tcPr>
            <w:tcW w:w="3005" w:type="dxa"/>
            <w:tcBorders>
              <w:bottom w:val="single" w:sz="4" w:space="0" w:color="auto"/>
            </w:tcBorders>
            <w:shd w:val="clear" w:color="auto" w:fill="auto"/>
            <w:vAlign w:val="center"/>
          </w:tcPr>
          <w:p w14:paraId="7965DA16"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Vision partagée de la préservation des ressources en eau entre les agences de l’eau, les populations et les autres parties prenantes.</w:t>
            </w:r>
          </w:p>
          <w:p w14:paraId="536C8670"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Poursuite du fort soutien du Gouvernement à la GIRE.</w:t>
            </w:r>
          </w:p>
          <w:p w14:paraId="056E47B0"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Soutien conséquent des Partenaires techniques et financiers à la GIRE.</w:t>
            </w:r>
          </w:p>
        </w:tc>
        <w:tc>
          <w:tcPr>
            <w:tcW w:w="2126" w:type="dxa"/>
            <w:tcBorders>
              <w:bottom w:val="single" w:sz="4" w:space="0" w:color="auto"/>
            </w:tcBorders>
            <w:shd w:val="clear" w:color="auto" w:fill="auto"/>
            <w:vAlign w:val="center"/>
          </w:tcPr>
          <w:p w14:paraId="72C0EBF9"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Non-adhésion des populations et des parties prenantes à la vision partagée.</w:t>
            </w:r>
          </w:p>
          <w:p w14:paraId="6E29A2C5" w14:textId="77777777" w:rsidR="001E477A" w:rsidRPr="00BE0C51" w:rsidRDefault="001E477A" w:rsidP="00510A44">
            <w:pPr>
              <w:rPr>
                <w:rFonts w:ascii="Times New Roman" w:eastAsia="Calibri" w:hAnsi="Times New Roman"/>
                <w:sz w:val="20"/>
                <w:szCs w:val="20"/>
                <w:lang w:val="fr-BE" w:eastAsia="en-US"/>
              </w:rPr>
            </w:pPr>
          </w:p>
          <w:p w14:paraId="4E564E63"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Faiblesse des financements du programme et des activités des agences de l’eau.</w:t>
            </w:r>
          </w:p>
        </w:tc>
        <w:tc>
          <w:tcPr>
            <w:tcW w:w="2583" w:type="dxa"/>
            <w:tcBorders>
              <w:bottom w:val="single" w:sz="4" w:space="0" w:color="auto"/>
            </w:tcBorders>
            <w:shd w:val="clear" w:color="auto" w:fill="auto"/>
            <w:vAlign w:val="center"/>
          </w:tcPr>
          <w:p w14:paraId="6009F851"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Agences de l’eau mettent en place les processus et mécanismes pour parvenir à une vision partagée.</w:t>
            </w:r>
          </w:p>
          <w:p w14:paraId="798818C9" w14:textId="77777777" w:rsidR="001E477A" w:rsidRPr="00BE0C51" w:rsidRDefault="001E477A" w:rsidP="00510A44">
            <w:pPr>
              <w:rPr>
                <w:rFonts w:ascii="Times New Roman" w:eastAsia="Calibri" w:hAnsi="Times New Roman"/>
                <w:sz w:val="20"/>
                <w:szCs w:val="20"/>
                <w:lang w:val="fr-BE" w:eastAsia="en-US"/>
              </w:rPr>
            </w:pPr>
          </w:p>
          <w:p w14:paraId="752BBD4B"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Mobilisation effective de la CFE et diversification des sources de financements (PTF. ONG, Fondation privée, Coopération décentralisée, etc.).</w:t>
            </w:r>
          </w:p>
        </w:tc>
      </w:tr>
      <w:tr w:rsidR="001E477A" w:rsidRPr="00C75FD2" w14:paraId="0BBEB7D4" w14:textId="77777777" w:rsidTr="00BE0C51">
        <w:trPr>
          <w:cantSplit/>
          <w:jc w:val="center"/>
        </w:trPr>
        <w:tc>
          <w:tcPr>
            <w:tcW w:w="2632" w:type="dxa"/>
            <w:shd w:val="clear" w:color="auto" w:fill="auto"/>
          </w:tcPr>
          <w:p w14:paraId="58845F67"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ACTION 1 : </w:t>
            </w:r>
          </w:p>
          <w:p w14:paraId="694CDB51"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Po</w:t>
            </w:r>
            <w:r w:rsidRPr="00BE0C51">
              <w:rPr>
                <w:rFonts w:ascii="Times New Roman" w:eastAsia="Calibri" w:hAnsi="Times New Roman"/>
                <w:sz w:val="20"/>
                <w:szCs w:val="20"/>
                <w:lang w:eastAsia="en-US"/>
              </w:rPr>
              <w:t>lice de l’eau.</w:t>
            </w:r>
          </w:p>
        </w:tc>
        <w:tc>
          <w:tcPr>
            <w:tcW w:w="3005" w:type="dxa"/>
            <w:shd w:val="clear" w:color="auto" w:fill="auto"/>
            <w:vAlign w:val="center"/>
          </w:tcPr>
          <w:p w14:paraId="448697A7"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 xml:space="preserve">Création d’une structure au niveau central chargée de la Police de l’eau. </w:t>
            </w:r>
          </w:p>
        </w:tc>
        <w:tc>
          <w:tcPr>
            <w:tcW w:w="2126" w:type="dxa"/>
            <w:shd w:val="clear" w:color="auto" w:fill="auto"/>
            <w:vAlign w:val="center"/>
          </w:tcPr>
          <w:p w14:paraId="7A74CAB7"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Faible adhésion des parties prenantes.</w:t>
            </w:r>
          </w:p>
        </w:tc>
        <w:tc>
          <w:tcPr>
            <w:tcW w:w="2583" w:type="dxa"/>
            <w:shd w:val="clear" w:color="auto" w:fill="auto"/>
            <w:vAlign w:val="center"/>
          </w:tcPr>
          <w:p w14:paraId="6D91C1A5"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Poursuite du plaidoyer sur les enjeux du changement.</w:t>
            </w:r>
          </w:p>
        </w:tc>
      </w:tr>
      <w:tr w:rsidR="001E477A" w:rsidRPr="00C75FD2" w14:paraId="73019D33" w14:textId="77777777" w:rsidTr="00BE0C51">
        <w:trPr>
          <w:cantSplit/>
          <w:jc w:val="center"/>
        </w:trPr>
        <w:tc>
          <w:tcPr>
            <w:tcW w:w="2632" w:type="dxa"/>
            <w:shd w:val="clear" w:color="auto" w:fill="auto"/>
          </w:tcPr>
          <w:p w14:paraId="2E9EEE3F"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ACTION 2 : </w:t>
            </w:r>
          </w:p>
          <w:p w14:paraId="2226C380"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eastAsia="en-US"/>
              </w:rPr>
              <w:t>Contribution Financière en matière d’Eau (CFE).</w:t>
            </w:r>
          </w:p>
        </w:tc>
        <w:tc>
          <w:tcPr>
            <w:tcW w:w="3005" w:type="dxa"/>
            <w:shd w:val="clear" w:color="auto" w:fill="auto"/>
            <w:vAlign w:val="center"/>
          </w:tcPr>
          <w:p w14:paraId="4426CC75"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 xml:space="preserve">Fort engagement du ministre en charge de l’eau dans l’application de la CFE. </w:t>
            </w:r>
          </w:p>
        </w:tc>
        <w:tc>
          <w:tcPr>
            <w:tcW w:w="2126" w:type="dxa"/>
            <w:shd w:val="clear" w:color="auto" w:fill="auto"/>
            <w:vAlign w:val="center"/>
          </w:tcPr>
          <w:p w14:paraId="1F7E7EDF"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Faible niveau de participation des assujettis au processus de prise de décision.</w:t>
            </w:r>
          </w:p>
        </w:tc>
        <w:tc>
          <w:tcPr>
            <w:tcW w:w="2583" w:type="dxa"/>
            <w:shd w:val="clear" w:color="auto" w:fill="auto"/>
            <w:vAlign w:val="center"/>
          </w:tcPr>
          <w:p w14:paraId="52D5E6BC"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Assujettis et ministères concernés participent formellement aux négociations menant à la prise de décision.</w:t>
            </w:r>
          </w:p>
        </w:tc>
      </w:tr>
      <w:tr w:rsidR="001E477A" w:rsidRPr="00C75FD2" w14:paraId="532ED420" w14:textId="77777777" w:rsidTr="00BE0C51">
        <w:trPr>
          <w:cantSplit/>
          <w:trHeight w:val="2077"/>
          <w:jc w:val="center"/>
        </w:trPr>
        <w:tc>
          <w:tcPr>
            <w:tcW w:w="2632" w:type="dxa"/>
            <w:shd w:val="clear" w:color="auto" w:fill="auto"/>
          </w:tcPr>
          <w:p w14:paraId="1FF8A4BE"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ACTION 3 : </w:t>
            </w:r>
          </w:p>
          <w:p w14:paraId="20D4C034"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eastAsia="en-US"/>
              </w:rPr>
              <w:t>Cadre institutionnel et instruments de gestion.</w:t>
            </w:r>
          </w:p>
        </w:tc>
        <w:tc>
          <w:tcPr>
            <w:tcW w:w="3005" w:type="dxa"/>
            <w:shd w:val="clear" w:color="auto" w:fill="auto"/>
            <w:vAlign w:val="center"/>
          </w:tcPr>
          <w:p w14:paraId="1CDE40B1"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Capacité du Ministère en charge de l’eau à adapter l’organisation institutionnelle et les programmes en fonction des leçons apprises des expériences de gestion du secteur.</w:t>
            </w:r>
          </w:p>
        </w:tc>
        <w:tc>
          <w:tcPr>
            <w:tcW w:w="2126" w:type="dxa"/>
            <w:shd w:val="clear" w:color="auto" w:fill="auto"/>
            <w:vAlign w:val="center"/>
          </w:tcPr>
          <w:p w14:paraId="156489D0"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 xml:space="preserve">Non capitalisation des expériences de fonctionnement et des instruments de gestion. </w:t>
            </w:r>
          </w:p>
          <w:p w14:paraId="4D07BD4A"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Non-respect des SDAGE.</w:t>
            </w:r>
          </w:p>
        </w:tc>
        <w:tc>
          <w:tcPr>
            <w:tcW w:w="2583" w:type="dxa"/>
            <w:shd w:val="clear" w:color="auto" w:fill="auto"/>
            <w:vAlign w:val="center"/>
          </w:tcPr>
          <w:p w14:paraId="3CF599B9" w14:textId="77777777" w:rsidR="001E477A" w:rsidRPr="00BE0C51" w:rsidRDefault="001E477A" w:rsidP="00510A44">
            <w:pPr>
              <w:rPr>
                <w:rFonts w:ascii="Times New Roman" w:eastAsia="Calibri" w:hAnsi="Times New Roman"/>
                <w:sz w:val="20"/>
                <w:szCs w:val="20"/>
                <w:lang w:eastAsia="en-US"/>
              </w:rPr>
            </w:pPr>
            <w:r w:rsidRPr="00BE0C51">
              <w:rPr>
                <w:rFonts w:ascii="Times New Roman" w:eastAsia="Calibri" w:hAnsi="Times New Roman"/>
                <w:sz w:val="20"/>
                <w:szCs w:val="20"/>
                <w:lang w:val="fr-BE" w:eastAsia="en-US"/>
              </w:rPr>
              <w:t>Conduite périodique d’évaluation indépendante.</w:t>
            </w:r>
          </w:p>
          <w:p w14:paraId="35171FE1"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Dialogue renforcé avec les ministères de l’Agriculture, de l’Environnement, de l’Énergie et des Mines.</w:t>
            </w:r>
          </w:p>
        </w:tc>
      </w:tr>
      <w:tr w:rsidR="001E477A" w:rsidRPr="00C75FD2" w14:paraId="568589C5" w14:textId="77777777" w:rsidTr="00BE0C51">
        <w:trPr>
          <w:cantSplit/>
          <w:jc w:val="center"/>
        </w:trPr>
        <w:tc>
          <w:tcPr>
            <w:tcW w:w="2632" w:type="dxa"/>
            <w:shd w:val="clear" w:color="auto" w:fill="auto"/>
          </w:tcPr>
          <w:p w14:paraId="468CC437"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ACTION 4 : </w:t>
            </w:r>
          </w:p>
          <w:p w14:paraId="21503DBC"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eastAsia="en-US"/>
              </w:rPr>
              <w:t>Renforcement des capacités des agences de l’eau et des autres parties prenantes.</w:t>
            </w:r>
          </w:p>
        </w:tc>
        <w:tc>
          <w:tcPr>
            <w:tcW w:w="3005" w:type="dxa"/>
            <w:shd w:val="clear" w:color="auto" w:fill="auto"/>
            <w:vAlign w:val="center"/>
          </w:tcPr>
          <w:p w14:paraId="1E5D2147"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 xml:space="preserve">Disponibilité de ressources humaines compétentes aux divers niveaux des agences de l’eau. </w:t>
            </w:r>
          </w:p>
        </w:tc>
        <w:tc>
          <w:tcPr>
            <w:tcW w:w="2126" w:type="dxa"/>
            <w:shd w:val="clear" w:color="auto" w:fill="auto"/>
            <w:vAlign w:val="center"/>
          </w:tcPr>
          <w:p w14:paraId="75D25B4F"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Contexte de travail peu propice au maintien des ressources humaines compétentes.</w:t>
            </w:r>
          </w:p>
        </w:tc>
        <w:tc>
          <w:tcPr>
            <w:tcW w:w="2583" w:type="dxa"/>
            <w:shd w:val="clear" w:color="auto" w:fill="auto"/>
            <w:vAlign w:val="center"/>
          </w:tcPr>
          <w:p w14:paraId="2205E095"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Adoption des meilleures pratiques de gestion des ressources humaines.</w:t>
            </w:r>
          </w:p>
        </w:tc>
      </w:tr>
      <w:tr w:rsidR="001E477A" w:rsidRPr="00C75FD2" w14:paraId="1AF7D51D" w14:textId="77777777" w:rsidTr="00BE0C51">
        <w:trPr>
          <w:cantSplit/>
          <w:jc w:val="center"/>
        </w:trPr>
        <w:tc>
          <w:tcPr>
            <w:tcW w:w="2632" w:type="dxa"/>
            <w:shd w:val="clear" w:color="auto" w:fill="auto"/>
          </w:tcPr>
          <w:p w14:paraId="5C033C02"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ACTION 5 : </w:t>
            </w:r>
          </w:p>
          <w:p w14:paraId="0321F2B8"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eastAsia="en-US"/>
              </w:rPr>
              <w:t>Système national d’information sur l’eau (</w:t>
            </w:r>
            <w:proofErr w:type="spellStart"/>
            <w:r w:rsidRPr="00BE0C51">
              <w:rPr>
                <w:rFonts w:ascii="Times New Roman" w:eastAsia="Calibri" w:hAnsi="Times New Roman"/>
                <w:sz w:val="20"/>
                <w:szCs w:val="20"/>
                <w:lang w:eastAsia="en-US"/>
              </w:rPr>
              <w:t>SNIEau</w:t>
            </w:r>
            <w:proofErr w:type="spellEnd"/>
            <w:r w:rsidRPr="00BE0C51">
              <w:rPr>
                <w:rFonts w:ascii="Times New Roman" w:eastAsia="Calibri" w:hAnsi="Times New Roman"/>
                <w:sz w:val="20"/>
                <w:szCs w:val="20"/>
                <w:lang w:eastAsia="en-US"/>
              </w:rPr>
              <w:t>).</w:t>
            </w:r>
          </w:p>
        </w:tc>
        <w:tc>
          <w:tcPr>
            <w:tcW w:w="3005" w:type="dxa"/>
            <w:shd w:val="clear" w:color="auto" w:fill="auto"/>
            <w:vAlign w:val="center"/>
          </w:tcPr>
          <w:p w14:paraId="48693617" w14:textId="77777777" w:rsidR="001E477A" w:rsidRPr="00BE0C51" w:rsidRDefault="001E477A" w:rsidP="00BE0C51">
            <w:pPr>
              <w:autoSpaceDE w:val="0"/>
              <w:autoSpaceDN w:val="0"/>
              <w:adjustRightInd w:val="0"/>
              <w:rPr>
                <w:rFonts w:ascii="Times New Roman" w:eastAsia="Calibri" w:hAnsi="Times New Roman"/>
                <w:sz w:val="20"/>
                <w:szCs w:val="20"/>
                <w:lang w:eastAsia="en-US"/>
              </w:rPr>
            </w:pPr>
            <w:r w:rsidRPr="00BE0C51">
              <w:rPr>
                <w:rFonts w:ascii="Times New Roman" w:eastAsia="Calibri" w:hAnsi="Times New Roman"/>
                <w:sz w:val="20"/>
                <w:szCs w:val="20"/>
                <w:lang w:eastAsia="en-US"/>
              </w:rPr>
              <w:t>Evolution institutionnelle de la Direction des Etudes et de l’Information sur l’Eau vers une structure disposant d’une plus grande autonomie de gestion.</w:t>
            </w:r>
          </w:p>
        </w:tc>
        <w:tc>
          <w:tcPr>
            <w:tcW w:w="2126" w:type="dxa"/>
            <w:shd w:val="clear" w:color="auto" w:fill="auto"/>
            <w:vAlign w:val="center"/>
          </w:tcPr>
          <w:p w14:paraId="074CE182"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Faible adhésion des parties prenantes.</w:t>
            </w:r>
          </w:p>
        </w:tc>
        <w:tc>
          <w:tcPr>
            <w:tcW w:w="2583" w:type="dxa"/>
            <w:shd w:val="clear" w:color="auto" w:fill="auto"/>
            <w:vAlign w:val="center"/>
          </w:tcPr>
          <w:p w14:paraId="2B73F7D8"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Poursuite du plaidoyer sur les enjeux du changement.</w:t>
            </w:r>
          </w:p>
        </w:tc>
      </w:tr>
      <w:tr w:rsidR="001E477A" w:rsidRPr="00C75FD2" w14:paraId="39322BBF" w14:textId="77777777" w:rsidTr="00BE0C51">
        <w:trPr>
          <w:cantSplit/>
          <w:jc w:val="center"/>
        </w:trPr>
        <w:tc>
          <w:tcPr>
            <w:tcW w:w="2632" w:type="dxa"/>
            <w:shd w:val="clear" w:color="auto" w:fill="auto"/>
          </w:tcPr>
          <w:p w14:paraId="30B7837E"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lastRenderedPageBreak/>
              <w:t xml:space="preserve">ACTION 6 : </w:t>
            </w:r>
          </w:p>
          <w:p w14:paraId="0B3C36F8" w14:textId="70B19741" w:rsidR="001E477A" w:rsidRPr="00BE0C51" w:rsidRDefault="007402F7" w:rsidP="00510A44">
            <w:pPr>
              <w:rPr>
                <w:rFonts w:ascii="Times New Roman" w:eastAsia="Calibri" w:hAnsi="Times New Roman"/>
                <w:b/>
                <w:sz w:val="20"/>
                <w:szCs w:val="20"/>
                <w:lang w:val="fr-BE" w:eastAsia="en-US"/>
              </w:rPr>
            </w:pPr>
            <w:r>
              <w:rPr>
                <w:rFonts w:ascii="Times New Roman" w:eastAsia="Calibri" w:hAnsi="Times New Roman"/>
                <w:sz w:val="20"/>
                <w:szCs w:val="20"/>
                <w:lang w:val="fr-BE" w:eastAsia="en-US"/>
              </w:rPr>
              <w:t>Recherche</w:t>
            </w:r>
            <w:r w:rsidR="001E477A" w:rsidRPr="00BE0C51">
              <w:rPr>
                <w:rFonts w:ascii="Times New Roman" w:eastAsia="Calibri" w:hAnsi="Times New Roman"/>
                <w:sz w:val="20"/>
                <w:szCs w:val="20"/>
                <w:lang w:eastAsia="en-US"/>
              </w:rPr>
              <w:t>-développement dans le domaine de l’eau</w:t>
            </w:r>
            <w:r w:rsidR="001E477A" w:rsidRPr="00BE0C51">
              <w:rPr>
                <w:rFonts w:ascii="Times New Roman" w:eastAsia="Calibri" w:hAnsi="Times New Roman"/>
                <w:b/>
                <w:sz w:val="20"/>
                <w:szCs w:val="20"/>
                <w:lang w:eastAsia="en-US"/>
              </w:rPr>
              <w:t>.</w:t>
            </w:r>
          </w:p>
        </w:tc>
        <w:tc>
          <w:tcPr>
            <w:tcW w:w="3005" w:type="dxa"/>
            <w:shd w:val="clear" w:color="auto" w:fill="auto"/>
            <w:vAlign w:val="center"/>
          </w:tcPr>
          <w:p w14:paraId="2015726E"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Disponibilité d’un plan de recherche développement dans le domaine de l’eau.</w:t>
            </w:r>
          </w:p>
          <w:p w14:paraId="71D3B17C"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Soutien financier du plan par l’État et les PTF.</w:t>
            </w:r>
          </w:p>
        </w:tc>
        <w:tc>
          <w:tcPr>
            <w:tcW w:w="2126" w:type="dxa"/>
            <w:shd w:val="clear" w:color="auto" w:fill="auto"/>
            <w:vAlign w:val="center"/>
          </w:tcPr>
          <w:p w14:paraId="614CE5D8"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Absence de soutien financier.</w:t>
            </w:r>
          </w:p>
        </w:tc>
        <w:tc>
          <w:tcPr>
            <w:tcW w:w="2583" w:type="dxa"/>
            <w:shd w:val="clear" w:color="auto" w:fill="auto"/>
            <w:vAlign w:val="center"/>
          </w:tcPr>
          <w:p w14:paraId="5E1A7CCA"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Poursuite du plaidoyer sur l’importance de la recherche développement.</w:t>
            </w:r>
          </w:p>
        </w:tc>
      </w:tr>
      <w:tr w:rsidR="001E477A" w:rsidRPr="00C75FD2" w14:paraId="4305D1E5" w14:textId="77777777" w:rsidTr="00BE0C51">
        <w:trPr>
          <w:cantSplit/>
          <w:jc w:val="center"/>
        </w:trPr>
        <w:tc>
          <w:tcPr>
            <w:tcW w:w="2632" w:type="dxa"/>
            <w:shd w:val="clear" w:color="auto" w:fill="auto"/>
          </w:tcPr>
          <w:p w14:paraId="54C51A79"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ACTION 7 : </w:t>
            </w:r>
          </w:p>
          <w:p w14:paraId="289576DD"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sz w:val="20"/>
                <w:szCs w:val="20"/>
                <w:lang w:eastAsia="en-US"/>
              </w:rPr>
              <w:t>Protection des eaux de surface et souterraines contre les pollutions</w:t>
            </w:r>
            <w:r w:rsidRPr="00BE0C51">
              <w:rPr>
                <w:rFonts w:ascii="Times New Roman" w:eastAsia="Calibri" w:hAnsi="Times New Roman"/>
                <w:b/>
                <w:sz w:val="20"/>
                <w:szCs w:val="20"/>
                <w:lang w:eastAsia="en-US"/>
              </w:rPr>
              <w:t>.</w:t>
            </w:r>
          </w:p>
        </w:tc>
        <w:tc>
          <w:tcPr>
            <w:tcW w:w="3005" w:type="dxa"/>
            <w:shd w:val="clear" w:color="auto" w:fill="auto"/>
            <w:vAlign w:val="center"/>
          </w:tcPr>
          <w:p w14:paraId="08FDCD23"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Disponibilité d’un répertoire des sites de pollution existants et potentiels.</w:t>
            </w:r>
          </w:p>
        </w:tc>
        <w:tc>
          <w:tcPr>
            <w:tcW w:w="2126" w:type="dxa"/>
            <w:shd w:val="clear" w:color="auto" w:fill="auto"/>
            <w:vAlign w:val="center"/>
          </w:tcPr>
          <w:p w14:paraId="0BB36AD2"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Absence de soutien financier.</w:t>
            </w:r>
          </w:p>
        </w:tc>
        <w:tc>
          <w:tcPr>
            <w:tcW w:w="2583" w:type="dxa"/>
            <w:shd w:val="clear" w:color="auto" w:fill="auto"/>
            <w:vAlign w:val="center"/>
          </w:tcPr>
          <w:p w14:paraId="7D15A91E"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Poursuite du plaidoyer sur l’importance de la protection des eaux et affectation adéquate des ressources financières de la CFE.</w:t>
            </w:r>
          </w:p>
        </w:tc>
      </w:tr>
      <w:tr w:rsidR="001E477A" w:rsidRPr="00C75FD2" w14:paraId="21F1A519" w14:textId="77777777" w:rsidTr="00BE0C51">
        <w:trPr>
          <w:cantSplit/>
          <w:trHeight w:val="1874"/>
          <w:jc w:val="center"/>
        </w:trPr>
        <w:tc>
          <w:tcPr>
            <w:tcW w:w="2632" w:type="dxa"/>
            <w:shd w:val="clear" w:color="auto" w:fill="auto"/>
          </w:tcPr>
          <w:p w14:paraId="51520A8B"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ACTION 8 : </w:t>
            </w:r>
          </w:p>
          <w:p w14:paraId="536B53DB" w14:textId="6D845B37" w:rsidR="001E477A" w:rsidRPr="00BE0C51" w:rsidRDefault="00CF22AB"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eastAsia="en-US"/>
              </w:rPr>
              <w:t xml:space="preserve">Protection </w:t>
            </w:r>
            <w:r w:rsidR="001E477A" w:rsidRPr="00BE0C51">
              <w:rPr>
                <w:rFonts w:ascii="Times New Roman" w:eastAsia="Calibri" w:hAnsi="Times New Roman"/>
                <w:sz w:val="20"/>
                <w:szCs w:val="20"/>
                <w:lang w:eastAsia="en-US"/>
              </w:rPr>
              <w:t>des plans d’eau contre le comblement et les végétaux aquatiques envahissants.</w:t>
            </w:r>
          </w:p>
        </w:tc>
        <w:tc>
          <w:tcPr>
            <w:tcW w:w="3005" w:type="dxa"/>
            <w:shd w:val="clear" w:color="auto" w:fill="auto"/>
            <w:vAlign w:val="center"/>
          </w:tcPr>
          <w:p w14:paraId="577CDED6"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 xml:space="preserve">Existence de plans d’action de lutte contre les plantes envahissantes et le comblement des plans d’eau. </w:t>
            </w:r>
          </w:p>
        </w:tc>
        <w:tc>
          <w:tcPr>
            <w:tcW w:w="2126" w:type="dxa"/>
            <w:shd w:val="clear" w:color="auto" w:fill="auto"/>
            <w:vAlign w:val="center"/>
          </w:tcPr>
          <w:p w14:paraId="6C7D8F42"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 xml:space="preserve">Absence de soutien financier et méconnaissance technique des problématiques. </w:t>
            </w:r>
          </w:p>
        </w:tc>
        <w:tc>
          <w:tcPr>
            <w:tcW w:w="2583" w:type="dxa"/>
            <w:shd w:val="clear" w:color="auto" w:fill="auto"/>
            <w:vAlign w:val="center"/>
          </w:tcPr>
          <w:p w14:paraId="27EDB6D0"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 xml:space="preserve">Poursuite du plaidoyer sur l’importance de la protection des plans eaux et affectation adéquate des ressources financières de la CFE. </w:t>
            </w:r>
          </w:p>
          <w:p w14:paraId="658B0953"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Formation de ressources humaines dans les meilleures pratiques.</w:t>
            </w:r>
          </w:p>
        </w:tc>
      </w:tr>
      <w:tr w:rsidR="001E477A" w:rsidRPr="00C75FD2" w14:paraId="4777CC9D" w14:textId="77777777" w:rsidTr="00BE0C51">
        <w:trPr>
          <w:cantSplit/>
          <w:jc w:val="center"/>
        </w:trPr>
        <w:tc>
          <w:tcPr>
            <w:tcW w:w="2632" w:type="dxa"/>
            <w:shd w:val="clear" w:color="auto" w:fill="auto"/>
          </w:tcPr>
          <w:p w14:paraId="4E5771CB" w14:textId="77777777" w:rsidR="001E477A" w:rsidRPr="00BE0C51" w:rsidRDefault="001E477A" w:rsidP="00510A44">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ACTION 9 : </w:t>
            </w:r>
          </w:p>
          <w:p w14:paraId="0BB55E0D"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eastAsia="en-US"/>
              </w:rPr>
              <w:t>Intégration des aspects transversaux dans la gestion de l’eau.</w:t>
            </w:r>
          </w:p>
        </w:tc>
        <w:tc>
          <w:tcPr>
            <w:tcW w:w="3005" w:type="dxa"/>
            <w:shd w:val="clear" w:color="auto" w:fill="auto"/>
            <w:vAlign w:val="center"/>
          </w:tcPr>
          <w:p w14:paraId="47E5E261"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Disponibilité des outils de formation des parties prenantes en matière en prise en compte de tous les objectifs post-OMD dans la gestion de l’eau.</w:t>
            </w:r>
          </w:p>
        </w:tc>
        <w:tc>
          <w:tcPr>
            <w:tcW w:w="2126" w:type="dxa"/>
            <w:shd w:val="clear" w:color="auto" w:fill="auto"/>
            <w:vAlign w:val="center"/>
          </w:tcPr>
          <w:p w14:paraId="592A6BEB"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Faiblesse des capacités dans l’élaboration des outils.</w:t>
            </w:r>
          </w:p>
        </w:tc>
        <w:tc>
          <w:tcPr>
            <w:tcW w:w="2583" w:type="dxa"/>
            <w:shd w:val="clear" w:color="auto" w:fill="auto"/>
            <w:vAlign w:val="center"/>
          </w:tcPr>
          <w:p w14:paraId="4B7AF78D"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Accompagnement par des personnes ressources expérimentées dans ce domaine.</w:t>
            </w:r>
          </w:p>
        </w:tc>
      </w:tr>
      <w:tr w:rsidR="001E477A" w:rsidRPr="00C75FD2" w14:paraId="5FFFECA7" w14:textId="77777777" w:rsidTr="00BE0C51">
        <w:trPr>
          <w:cantSplit/>
          <w:jc w:val="center"/>
        </w:trPr>
        <w:tc>
          <w:tcPr>
            <w:tcW w:w="2632" w:type="dxa"/>
            <w:shd w:val="clear" w:color="auto" w:fill="auto"/>
          </w:tcPr>
          <w:p w14:paraId="59F18E8E" w14:textId="34D184AE" w:rsidR="001E477A" w:rsidRPr="00BE0C51" w:rsidRDefault="001E477A" w:rsidP="00967D1F">
            <w:pPr>
              <w:rPr>
                <w:rFonts w:ascii="Times New Roman" w:eastAsia="Calibri" w:hAnsi="Times New Roman"/>
                <w:b/>
                <w:sz w:val="20"/>
                <w:szCs w:val="20"/>
                <w:lang w:val="fr-BE" w:eastAsia="en-US"/>
              </w:rPr>
            </w:pPr>
            <w:r w:rsidRPr="00BE0C51">
              <w:rPr>
                <w:rFonts w:ascii="Times New Roman" w:eastAsia="Calibri" w:hAnsi="Times New Roman"/>
                <w:b/>
                <w:sz w:val="20"/>
                <w:szCs w:val="20"/>
                <w:lang w:val="fr-BE" w:eastAsia="en-US"/>
              </w:rPr>
              <w:t xml:space="preserve">ACTION 10 : </w:t>
            </w:r>
            <w:r w:rsidR="00967D1F">
              <w:rPr>
                <w:rFonts w:ascii="Times New Roman" w:eastAsia="Calibri" w:hAnsi="Times New Roman"/>
                <w:sz w:val="20"/>
                <w:szCs w:val="20"/>
                <w:lang w:eastAsia="en-US"/>
              </w:rPr>
              <w:t>C</w:t>
            </w:r>
            <w:r w:rsidR="00967D1F" w:rsidRPr="00BE0C51">
              <w:rPr>
                <w:rFonts w:ascii="Times New Roman" w:eastAsia="Calibri" w:hAnsi="Times New Roman"/>
                <w:sz w:val="20"/>
                <w:szCs w:val="20"/>
                <w:lang w:eastAsia="en-US"/>
              </w:rPr>
              <w:t>ommunication</w:t>
            </w:r>
            <w:r w:rsidRPr="00BE0C51">
              <w:rPr>
                <w:rFonts w:ascii="Times New Roman" w:eastAsia="Calibri" w:hAnsi="Times New Roman"/>
                <w:sz w:val="20"/>
                <w:szCs w:val="20"/>
                <w:lang w:eastAsia="en-US"/>
              </w:rPr>
              <w:t xml:space="preserve"> et plaidoyer pour la gestion des ressources en eau.</w:t>
            </w:r>
          </w:p>
        </w:tc>
        <w:tc>
          <w:tcPr>
            <w:tcW w:w="3005" w:type="dxa"/>
            <w:shd w:val="clear" w:color="auto" w:fill="auto"/>
            <w:vAlign w:val="center"/>
          </w:tcPr>
          <w:p w14:paraId="22F6D087"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Actualisation périodique de la stratégie et du plan de communication en fonction des effets et impacts obtenus.</w:t>
            </w:r>
          </w:p>
        </w:tc>
        <w:tc>
          <w:tcPr>
            <w:tcW w:w="2126" w:type="dxa"/>
            <w:shd w:val="clear" w:color="auto" w:fill="auto"/>
            <w:vAlign w:val="center"/>
          </w:tcPr>
          <w:p w14:paraId="71AA96F1"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Faiblesse des capacités dans la formulation et l’actualisation de la stratégie et du plan de communication.</w:t>
            </w:r>
          </w:p>
        </w:tc>
        <w:tc>
          <w:tcPr>
            <w:tcW w:w="2583" w:type="dxa"/>
            <w:shd w:val="clear" w:color="auto" w:fill="auto"/>
            <w:vAlign w:val="center"/>
          </w:tcPr>
          <w:p w14:paraId="386D9BD4" w14:textId="77777777" w:rsidR="001E477A" w:rsidRPr="00BE0C51" w:rsidRDefault="001E477A" w:rsidP="00510A44">
            <w:pPr>
              <w:rPr>
                <w:rFonts w:ascii="Times New Roman" w:eastAsia="Calibri" w:hAnsi="Times New Roman"/>
                <w:sz w:val="20"/>
                <w:szCs w:val="20"/>
                <w:lang w:val="fr-BE" w:eastAsia="en-US"/>
              </w:rPr>
            </w:pPr>
            <w:r w:rsidRPr="00BE0C51">
              <w:rPr>
                <w:rFonts w:ascii="Times New Roman" w:eastAsia="Calibri" w:hAnsi="Times New Roman"/>
                <w:sz w:val="20"/>
                <w:szCs w:val="20"/>
                <w:lang w:val="fr-BE" w:eastAsia="en-US"/>
              </w:rPr>
              <w:t>Accompagnement par des personnes ressources expérimentées dans ce domaine.</w:t>
            </w:r>
          </w:p>
        </w:tc>
      </w:tr>
    </w:tbl>
    <w:p w14:paraId="7826BE4C" w14:textId="77777777" w:rsidR="001E477A" w:rsidRDefault="001E477A" w:rsidP="001E477A">
      <w:pPr>
        <w:pStyle w:val="Titre1"/>
        <w:numPr>
          <w:ilvl w:val="0"/>
          <w:numId w:val="0"/>
        </w:numPr>
        <w:pBdr>
          <w:bottom w:val="single" w:sz="4" w:space="1" w:color="auto"/>
        </w:pBdr>
        <w:ind w:left="431"/>
        <w:rPr>
          <w:rFonts w:ascii="Times New Roman" w:hAnsi="Times New Roman"/>
          <w:color w:val="auto"/>
          <w:sz w:val="28"/>
        </w:rPr>
        <w:sectPr w:rsidR="001E477A" w:rsidSect="00510A44">
          <w:pgSz w:w="11906" w:h="16838"/>
          <w:pgMar w:top="1134" w:right="1133" w:bottom="1440" w:left="1440" w:header="794" w:footer="794" w:gutter="0"/>
          <w:cols w:space="708"/>
          <w:docGrid w:linePitch="360"/>
        </w:sectPr>
      </w:pPr>
      <w:bookmarkStart w:id="167" w:name="_Toc450748361"/>
      <w:bookmarkStart w:id="168" w:name="_Toc450748362"/>
      <w:bookmarkStart w:id="169" w:name="_Toc450748363"/>
      <w:bookmarkStart w:id="170" w:name="_Toc450748364"/>
      <w:bookmarkStart w:id="171" w:name="_Toc450748383"/>
      <w:bookmarkStart w:id="172" w:name="_Toc450748384"/>
      <w:bookmarkStart w:id="173" w:name="_Toc450748385"/>
      <w:bookmarkStart w:id="174" w:name="_Toc450748386"/>
      <w:bookmarkStart w:id="175" w:name="_Toc450748436"/>
      <w:bookmarkStart w:id="176" w:name="_Toc450748437"/>
      <w:bookmarkStart w:id="177" w:name="_Toc450748438"/>
      <w:bookmarkEnd w:id="167"/>
      <w:bookmarkEnd w:id="168"/>
      <w:bookmarkEnd w:id="169"/>
      <w:bookmarkEnd w:id="170"/>
      <w:bookmarkEnd w:id="171"/>
      <w:bookmarkEnd w:id="172"/>
      <w:bookmarkEnd w:id="173"/>
      <w:bookmarkEnd w:id="174"/>
      <w:bookmarkEnd w:id="175"/>
      <w:bookmarkEnd w:id="176"/>
      <w:bookmarkEnd w:id="177"/>
    </w:p>
    <w:p w14:paraId="015F5E94" w14:textId="77777777" w:rsidR="00C3014A" w:rsidRPr="00ED7564" w:rsidRDefault="00C3014A" w:rsidP="00ED7564">
      <w:pPr>
        <w:widowControl w:val="0"/>
        <w:autoSpaceDE w:val="0"/>
        <w:autoSpaceDN w:val="0"/>
        <w:adjustRightInd w:val="0"/>
        <w:spacing w:before="20" w:after="0" w:line="240" w:lineRule="auto"/>
        <w:rPr>
          <w:rFonts w:ascii="Times New Roman" w:hAnsi="Times New Roman"/>
          <w:color w:val="000000"/>
          <w:sz w:val="24"/>
          <w:szCs w:val="24"/>
        </w:rPr>
      </w:pPr>
    </w:p>
    <w:p w14:paraId="42BBF5B5" w14:textId="77777777" w:rsidR="00C3014A" w:rsidRPr="00ED7564" w:rsidRDefault="00AF6637" w:rsidP="006F2B99">
      <w:pPr>
        <w:pStyle w:val="Titre1"/>
        <w:numPr>
          <w:ilvl w:val="0"/>
          <w:numId w:val="0"/>
        </w:numPr>
        <w:pBdr>
          <w:bottom w:val="single" w:sz="4" w:space="1" w:color="auto"/>
        </w:pBdr>
        <w:ind w:left="432"/>
        <w:rPr>
          <w:rFonts w:ascii="Times New Roman" w:hAnsi="Times New Roman"/>
          <w:color w:val="auto"/>
          <w:sz w:val="28"/>
        </w:rPr>
      </w:pPr>
      <w:bookmarkStart w:id="178" w:name="_Toc460519458"/>
      <w:r>
        <w:rPr>
          <w:rFonts w:ascii="Times New Roman" w:hAnsi="Times New Roman"/>
          <w:color w:val="auto"/>
          <w:sz w:val="28"/>
        </w:rPr>
        <w:t>ANNEXES</w:t>
      </w:r>
      <w:bookmarkEnd w:id="178"/>
    </w:p>
    <w:p w14:paraId="3FCE0576" w14:textId="1AAE2F79" w:rsidR="00AF6637" w:rsidRPr="0078331B" w:rsidRDefault="0024218F" w:rsidP="00ED7564">
      <w:pPr>
        <w:pStyle w:val="Lgende"/>
        <w:rPr>
          <w:rFonts w:ascii="Times New Roman" w:hAnsi="Times New Roman"/>
          <w:b w:val="0"/>
          <w:bCs w:val="0"/>
          <w:color w:val="001F5F"/>
          <w:spacing w:val="-1"/>
          <w:szCs w:val="24"/>
        </w:rPr>
      </w:pPr>
      <w:bookmarkStart w:id="179" w:name="_Toc460519343"/>
      <w:r w:rsidRPr="0078331B">
        <w:rPr>
          <w:rFonts w:ascii="Times New Roman" w:hAnsi="Times New Roman"/>
          <w:b w:val="0"/>
        </w:rPr>
        <w:t xml:space="preserve">Annexe </w:t>
      </w:r>
      <w:r w:rsidRPr="0078331B">
        <w:rPr>
          <w:rFonts w:ascii="Times New Roman" w:hAnsi="Times New Roman"/>
          <w:b w:val="0"/>
        </w:rPr>
        <w:fldChar w:fldCharType="begin"/>
      </w:r>
      <w:r w:rsidRPr="0078331B">
        <w:rPr>
          <w:rFonts w:ascii="Times New Roman" w:hAnsi="Times New Roman"/>
          <w:b w:val="0"/>
        </w:rPr>
        <w:instrText xml:space="preserve"> SEQ Annexe \* ARABIC </w:instrText>
      </w:r>
      <w:r w:rsidRPr="0078331B">
        <w:rPr>
          <w:rFonts w:ascii="Times New Roman" w:hAnsi="Times New Roman"/>
          <w:b w:val="0"/>
        </w:rPr>
        <w:fldChar w:fldCharType="separate"/>
      </w:r>
      <w:r w:rsidR="009E6D9F">
        <w:rPr>
          <w:rFonts w:ascii="Times New Roman" w:hAnsi="Times New Roman"/>
          <w:b w:val="0"/>
          <w:noProof/>
        </w:rPr>
        <w:t>1</w:t>
      </w:r>
      <w:r w:rsidRPr="0078331B">
        <w:rPr>
          <w:rFonts w:ascii="Times New Roman" w:hAnsi="Times New Roman"/>
          <w:b w:val="0"/>
        </w:rPr>
        <w:fldChar w:fldCharType="end"/>
      </w:r>
      <w:r w:rsidRPr="0078331B">
        <w:rPr>
          <w:rFonts w:ascii="Times New Roman" w:hAnsi="Times New Roman"/>
          <w:b w:val="0"/>
        </w:rPr>
        <w:t xml:space="preserve"> : Budget des actions et activités</w:t>
      </w:r>
      <w:bookmarkEnd w:id="179"/>
    </w:p>
    <w:p w14:paraId="5DB4439A" w14:textId="77777777" w:rsidR="00AF6637" w:rsidRDefault="00AF6637">
      <w:pPr>
        <w:widowControl w:val="0"/>
        <w:autoSpaceDE w:val="0"/>
        <w:autoSpaceDN w:val="0"/>
        <w:adjustRightInd w:val="0"/>
        <w:spacing w:before="41" w:after="0" w:line="240" w:lineRule="auto"/>
        <w:ind w:left="100"/>
        <w:rPr>
          <w:rFonts w:ascii="Times New Roman" w:hAnsi="Times New Roman"/>
          <w:b/>
          <w:bCs/>
          <w:color w:val="001F5F"/>
          <w:spacing w:val="-1"/>
          <w:sz w:val="24"/>
          <w:szCs w:val="24"/>
        </w:rPr>
      </w:pPr>
    </w:p>
    <w:tbl>
      <w:tblPr>
        <w:tblW w:w="0" w:type="auto"/>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99"/>
        <w:gridCol w:w="4363"/>
        <w:gridCol w:w="567"/>
        <w:gridCol w:w="567"/>
        <w:gridCol w:w="567"/>
        <w:gridCol w:w="567"/>
        <w:gridCol w:w="505"/>
        <w:gridCol w:w="567"/>
        <w:gridCol w:w="425"/>
        <w:gridCol w:w="558"/>
      </w:tblGrid>
      <w:tr w:rsidR="0076219F" w:rsidRPr="00157E0C" w14:paraId="0F65B40C" w14:textId="77777777" w:rsidTr="003565C5">
        <w:trPr>
          <w:trHeight w:val="20"/>
          <w:tblHeader/>
        </w:trPr>
        <w:tc>
          <w:tcPr>
            <w:tcW w:w="799" w:type="dxa"/>
            <w:vMerge w:val="restart"/>
            <w:shd w:val="clear" w:color="auto" w:fill="auto"/>
            <w:vAlign w:val="center"/>
            <w:hideMark/>
          </w:tcPr>
          <w:p w14:paraId="67924C93" w14:textId="77777777" w:rsidR="0076219F" w:rsidRPr="00157E0C" w:rsidRDefault="0076219F" w:rsidP="00157E0C">
            <w:pPr>
              <w:spacing w:after="0" w:line="240" w:lineRule="auto"/>
              <w:jc w:val="center"/>
              <w:rPr>
                <w:b/>
                <w:bCs/>
                <w:color w:val="000000"/>
                <w:sz w:val="28"/>
                <w:szCs w:val="28"/>
              </w:rPr>
            </w:pPr>
            <w:r w:rsidRPr="00157E0C">
              <w:rPr>
                <w:b/>
                <w:bCs/>
                <w:color w:val="000000"/>
                <w:sz w:val="28"/>
                <w:szCs w:val="28"/>
              </w:rPr>
              <w:t>N</w:t>
            </w:r>
            <w:r>
              <w:rPr>
                <w:b/>
                <w:bCs/>
                <w:color w:val="000000"/>
                <w:sz w:val="28"/>
                <w:szCs w:val="28"/>
              </w:rPr>
              <w:t>°</w:t>
            </w:r>
          </w:p>
        </w:tc>
        <w:tc>
          <w:tcPr>
            <w:tcW w:w="4363" w:type="dxa"/>
            <w:vMerge w:val="restart"/>
            <w:shd w:val="clear" w:color="auto" w:fill="auto"/>
            <w:vAlign w:val="center"/>
            <w:hideMark/>
          </w:tcPr>
          <w:p w14:paraId="7290973D" w14:textId="77777777" w:rsidR="0076219F" w:rsidRPr="00157E0C" w:rsidRDefault="0076219F" w:rsidP="00157E0C">
            <w:pPr>
              <w:spacing w:after="0" w:line="240" w:lineRule="auto"/>
              <w:jc w:val="center"/>
              <w:rPr>
                <w:b/>
                <w:bCs/>
                <w:color w:val="000000"/>
                <w:sz w:val="28"/>
                <w:szCs w:val="28"/>
              </w:rPr>
            </w:pPr>
            <w:r w:rsidRPr="00157E0C">
              <w:rPr>
                <w:b/>
                <w:bCs/>
                <w:color w:val="000000"/>
                <w:sz w:val="28"/>
                <w:szCs w:val="28"/>
              </w:rPr>
              <w:t>Activité</w:t>
            </w:r>
          </w:p>
        </w:tc>
        <w:tc>
          <w:tcPr>
            <w:tcW w:w="2773" w:type="dxa"/>
            <w:gridSpan w:val="5"/>
            <w:shd w:val="clear" w:color="000000" w:fill="C4D79B"/>
            <w:noWrap/>
            <w:vAlign w:val="center"/>
            <w:hideMark/>
          </w:tcPr>
          <w:p w14:paraId="3006F852" w14:textId="77777777" w:rsidR="0076219F" w:rsidRPr="00157E0C" w:rsidRDefault="0076219F" w:rsidP="00BE0C51">
            <w:pPr>
              <w:spacing w:after="0" w:line="240" w:lineRule="auto"/>
              <w:jc w:val="center"/>
              <w:rPr>
                <w:b/>
                <w:bCs/>
                <w:color w:val="000000"/>
                <w:sz w:val="18"/>
                <w:szCs w:val="18"/>
              </w:rPr>
            </w:pPr>
            <w:r>
              <w:rPr>
                <w:b/>
                <w:bCs/>
                <w:color w:val="000000"/>
                <w:sz w:val="18"/>
                <w:szCs w:val="18"/>
              </w:rPr>
              <w:t>Répartition par année</w:t>
            </w:r>
          </w:p>
        </w:tc>
        <w:tc>
          <w:tcPr>
            <w:tcW w:w="1550" w:type="dxa"/>
            <w:gridSpan w:val="3"/>
            <w:shd w:val="clear" w:color="000000" w:fill="DCE6F1"/>
            <w:noWrap/>
            <w:vAlign w:val="center"/>
          </w:tcPr>
          <w:p w14:paraId="167130B1" w14:textId="77777777" w:rsidR="0076219F" w:rsidRPr="00157E0C" w:rsidRDefault="0076219F" w:rsidP="00ED7564">
            <w:pPr>
              <w:spacing w:after="0" w:line="240" w:lineRule="auto"/>
              <w:ind w:left="-132"/>
              <w:jc w:val="center"/>
              <w:rPr>
                <w:b/>
                <w:bCs/>
                <w:color w:val="000000"/>
                <w:sz w:val="18"/>
                <w:szCs w:val="18"/>
              </w:rPr>
            </w:pPr>
            <w:r>
              <w:rPr>
                <w:b/>
                <w:bCs/>
                <w:color w:val="000000"/>
                <w:sz w:val="18"/>
                <w:szCs w:val="18"/>
              </w:rPr>
              <w:t>Répartition par bailleur</w:t>
            </w:r>
          </w:p>
        </w:tc>
      </w:tr>
      <w:tr w:rsidR="0076219F" w:rsidRPr="00157E0C" w14:paraId="03A87586" w14:textId="77777777" w:rsidTr="003565C5">
        <w:trPr>
          <w:trHeight w:val="20"/>
          <w:tblHeader/>
        </w:trPr>
        <w:tc>
          <w:tcPr>
            <w:tcW w:w="799" w:type="dxa"/>
            <w:vMerge/>
            <w:shd w:val="clear" w:color="auto" w:fill="auto"/>
            <w:vAlign w:val="center"/>
          </w:tcPr>
          <w:p w14:paraId="4BB8D73F" w14:textId="77777777" w:rsidR="0076219F" w:rsidRPr="00157E0C" w:rsidRDefault="0076219F" w:rsidP="00157E0C">
            <w:pPr>
              <w:spacing w:after="0" w:line="240" w:lineRule="auto"/>
              <w:jc w:val="center"/>
              <w:rPr>
                <w:b/>
                <w:bCs/>
                <w:color w:val="000000"/>
                <w:sz w:val="28"/>
                <w:szCs w:val="28"/>
              </w:rPr>
            </w:pPr>
          </w:p>
        </w:tc>
        <w:tc>
          <w:tcPr>
            <w:tcW w:w="4363" w:type="dxa"/>
            <w:vMerge/>
            <w:shd w:val="clear" w:color="auto" w:fill="auto"/>
            <w:vAlign w:val="center"/>
          </w:tcPr>
          <w:p w14:paraId="0D267025" w14:textId="77777777" w:rsidR="0076219F" w:rsidRPr="00157E0C" w:rsidRDefault="0076219F" w:rsidP="00157E0C">
            <w:pPr>
              <w:spacing w:after="0" w:line="240" w:lineRule="auto"/>
              <w:jc w:val="center"/>
              <w:rPr>
                <w:b/>
                <w:bCs/>
                <w:color w:val="000000"/>
                <w:sz w:val="28"/>
                <w:szCs w:val="28"/>
              </w:rPr>
            </w:pPr>
          </w:p>
        </w:tc>
        <w:tc>
          <w:tcPr>
            <w:tcW w:w="567" w:type="dxa"/>
            <w:shd w:val="clear" w:color="000000" w:fill="C4D79B"/>
            <w:noWrap/>
            <w:vAlign w:val="center"/>
          </w:tcPr>
          <w:p w14:paraId="16A8F045" w14:textId="77777777" w:rsidR="0076219F" w:rsidRPr="00157E0C" w:rsidRDefault="0076219F" w:rsidP="00157E0C">
            <w:pPr>
              <w:spacing w:after="0" w:line="240" w:lineRule="auto"/>
              <w:jc w:val="center"/>
              <w:rPr>
                <w:b/>
                <w:bCs/>
                <w:color w:val="000000"/>
                <w:sz w:val="18"/>
                <w:szCs w:val="18"/>
              </w:rPr>
            </w:pPr>
            <w:r w:rsidRPr="00157E0C">
              <w:rPr>
                <w:b/>
                <w:bCs/>
                <w:color w:val="000000"/>
                <w:sz w:val="18"/>
                <w:szCs w:val="18"/>
              </w:rPr>
              <w:t>2016</w:t>
            </w:r>
          </w:p>
        </w:tc>
        <w:tc>
          <w:tcPr>
            <w:tcW w:w="567" w:type="dxa"/>
            <w:shd w:val="clear" w:color="000000" w:fill="C4D79B"/>
            <w:noWrap/>
            <w:vAlign w:val="center"/>
          </w:tcPr>
          <w:p w14:paraId="6A163CB6" w14:textId="77777777" w:rsidR="0076219F" w:rsidRPr="00157E0C" w:rsidRDefault="0076219F" w:rsidP="00157E0C">
            <w:pPr>
              <w:spacing w:after="0" w:line="240" w:lineRule="auto"/>
              <w:jc w:val="center"/>
              <w:rPr>
                <w:b/>
                <w:bCs/>
                <w:color w:val="000000"/>
                <w:sz w:val="18"/>
                <w:szCs w:val="18"/>
              </w:rPr>
            </w:pPr>
            <w:r w:rsidRPr="00157E0C">
              <w:rPr>
                <w:b/>
                <w:bCs/>
                <w:color w:val="000000"/>
                <w:sz w:val="18"/>
                <w:szCs w:val="18"/>
              </w:rPr>
              <w:t>2017</w:t>
            </w:r>
          </w:p>
        </w:tc>
        <w:tc>
          <w:tcPr>
            <w:tcW w:w="567" w:type="dxa"/>
            <w:shd w:val="clear" w:color="000000" w:fill="C4D79B"/>
            <w:noWrap/>
            <w:vAlign w:val="center"/>
          </w:tcPr>
          <w:p w14:paraId="7224146A" w14:textId="77777777" w:rsidR="0076219F" w:rsidRPr="00157E0C" w:rsidRDefault="0076219F" w:rsidP="00157E0C">
            <w:pPr>
              <w:spacing w:after="0" w:line="240" w:lineRule="auto"/>
              <w:jc w:val="center"/>
              <w:rPr>
                <w:b/>
                <w:bCs/>
                <w:color w:val="000000"/>
                <w:sz w:val="18"/>
                <w:szCs w:val="18"/>
              </w:rPr>
            </w:pPr>
            <w:r w:rsidRPr="00157E0C">
              <w:rPr>
                <w:b/>
                <w:bCs/>
                <w:color w:val="000000"/>
                <w:sz w:val="18"/>
                <w:szCs w:val="18"/>
              </w:rPr>
              <w:t>2018</w:t>
            </w:r>
          </w:p>
        </w:tc>
        <w:tc>
          <w:tcPr>
            <w:tcW w:w="567" w:type="dxa"/>
            <w:shd w:val="clear" w:color="000000" w:fill="C4D79B"/>
            <w:noWrap/>
            <w:vAlign w:val="center"/>
          </w:tcPr>
          <w:p w14:paraId="6D3021D6" w14:textId="77777777" w:rsidR="0076219F" w:rsidRPr="00157E0C" w:rsidRDefault="0076219F" w:rsidP="00157E0C">
            <w:pPr>
              <w:spacing w:after="0" w:line="240" w:lineRule="auto"/>
              <w:jc w:val="center"/>
              <w:rPr>
                <w:b/>
                <w:bCs/>
                <w:color w:val="000000"/>
                <w:sz w:val="18"/>
                <w:szCs w:val="18"/>
              </w:rPr>
            </w:pPr>
            <w:r w:rsidRPr="00157E0C">
              <w:rPr>
                <w:b/>
                <w:bCs/>
                <w:color w:val="000000"/>
                <w:sz w:val="18"/>
                <w:szCs w:val="18"/>
              </w:rPr>
              <w:t>2019</w:t>
            </w:r>
          </w:p>
        </w:tc>
        <w:tc>
          <w:tcPr>
            <w:tcW w:w="505" w:type="dxa"/>
            <w:shd w:val="clear" w:color="000000" w:fill="C4D79B"/>
            <w:noWrap/>
            <w:vAlign w:val="center"/>
          </w:tcPr>
          <w:p w14:paraId="6A8F0E58" w14:textId="77777777" w:rsidR="0076219F" w:rsidRPr="00157E0C" w:rsidRDefault="0076219F" w:rsidP="00157E0C">
            <w:pPr>
              <w:spacing w:after="0" w:line="240" w:lineRule="auto"/>
              <w:jc w:val="center"/>
              <w:rPr>
                <w:b/>
                <w:bCs/>
                <w:color w:val="000000"/>
                <w:sz w:val="18"/>
                <w:szCs w:val="18"/>
              </w:rPr>
            </w:pPr>
            <w:r w:rsidRPr="00157E0C">
              <w:rPr>
                <w:b/>
                <w:bCs/>
                <w:color w:val="000000"/>
                <w:sz w:val="18"/>
                <w:szCs w:val="18"/>
              </w:rPr>
              <w:t>2020</w:t>
            </w:r>
          </w:p>
        </w:tc>
        <w:tc>
          <w:tcPr>
            <w:tcW w:w="567" w:type="dxa"/>
            <w:shd w:val="clear" w:color="000000" w:fill="DCE6F1"/>
            <w:noWrap/>
            <w:vAlign w:val="center"/>
          </w:tcPr>
          <w:p w14:paraId="0D262CB3" w14:textId="77777777" w:rsidR="0076219F" w:rsidRPr="00157E0C" w:rsidRDefault="0076219F" w:rsidP="00157E0C">
            <w:pPr>
              <w:spacing w:after="0" w:line="240" w:lineRule="auto"/>
              <w:jc w:val="center"/>
              <w:rPr>
                <w:b/>
                <w:bCs/>
                <w:color w:val="000000"/>
                <w:sz w:val="18"/>
                <w:szCs w:val="18"/>
              </w:rPr>
            </w:pPr>
            <w:r w:rsidRPr="00157E0C">
              <w:rPr>
                <w:b/>
                <w:bCs/>
                <w:color w:val="000000"/>
                <w:sz w:val="18"/>
                <w:szCs w:val="18"/>
              </w:rPr>
              <w:t>ETAT</w:t>
            </w:r>
          </w:p>
        </w:tc>
        <w:tc>
          <w:tcPr>
            <w:tcW w:w="425" w:type="dxa"/>
            <w:shd w:val="clear" w:color="000000" w:fill="DCE6F1"/>
            <w:noWrap/>
            <w:vAlign w:val="center"/>
          </w:tcPr>
          <w:p w14:paraId="0C8D83A1" w14:textId="77777777" w:rsidR="0076219F" w:rsidRPr="00157E0C" w:rsidRDefault="0076219F" w:rsidP="00157E0C">
            <w:pPr>
              <w:spacing w:after="0" w:line="240" w:lineRule="auto"/>
              <w:jc w:val="center"/>
              <w:rPr>
                <w:b/>
                <w:bCs/>
                <w:color w:val="000000"/>
                <w:sz w:val="18"/>
                <w:szCs w:val="18"/>
              </w:rPr>
            </w:pPr>
            <w:r w:rsidRPr="00157E0C">
              <w:rPr>
                <w:b/>
                <w:bCs/>
                <w:color w:val="000000"/>
                <w:sz w:val="18"/>
                <w:szCs w:val="18"/>
              </w:rPr>
              <w:t>CFE</w:t>
            </w:r>
          </w:p>
        </w:tc>
        <w:tc>
          <w:tcPr>
            <w:tcW w:w="558" w:type="dxa"/>
            <w:shd w:val="clear" w:color="000000" w:fill="DCE6F1"/>
            <w:noWrap/>
            <w:vAlign w:val="center"/>
          </w:tcPr>
          <w:p w14:paraId="2BFF7E99" w14:textId="77777777" w:rsidR="0076219F" w:rsidRPr="00157E0C" w:rsidRDefault="0076219F" w:rsidP="00157E0C">
            <w:pPr>
              <w:spacing w:after="0" w:line="240" w:lineRule="auto"/>
              <w:jc w:val="center"/>
              <w:rPr>
                <w:b/>
                <w:bCs/>
                <w:color w:val="000000"/>
                <w:sz w:val="18"/>
                <w:szCs w:val="18"/>
              </w:rPr>
            </w:pPr>
            <w:r w:rsidRPr="00157E0C">
              <w:rPr>
                <w:b/>
                <w:bCs/>
                <w:color w:val="000000"/>
                <w:sz w:val="18"/>
                <w:szCs w:val="18"/>
              </w:rPr>
              <w:t>PTF</w:t>
            </w:r>
          </w:p>
        </w:tc>
      </w:tr>
      <w:tr w:rsidR="0076219F" w:rsidRPr="00157E0C" w14:paraId="56393F59" w14:textId="77777777" w:rsidTr="00AA5D14">
        <w:trPr>
          <w:trHeight w:val="20"/>
        </w:trPr>
        <w:tc>
          <w:tcPr>
            <w:tcW w:w="799" w:type="dxa"/>
            <w:shd w:val="clear" w:color="auto" w:fill="auto"/>
            <w:vAlign w:val="center"/>
            <w:hideMark/>
          </w:tcPr>
          <w:p w14:paraId="70B14329" w14:textId="77777777" w:rsidR="0076219F" w:rsidRPr="00157E0C" w:rsidRDefault="0076219F" w:rsidP="00157E0C">
            <w:pPr>
              <w:spacing w:after="0" w:line="240" w:lineRule="auto"/>
              <w:jc w:val="center"/>
              <w:rPr>
                <w:b/>
                <w:bCs/>
                <w:color w:val="000000"/>
                <w:sz w:val="28"/>
                <w:szCs w:val="28"/>
              </w:rPr>
            </w:pPr>
            <w:r w:rsidRPr="00157E0C">
              <w:rPr>
                <w:b/>
                <w:bCs/>
                <w:color w:val="000000"/>
                <w:sz w:val="28"/>
                <w:szCs w:val="28"/>
              </w:rPr>
              <w:t>1</w:t>
            </w:r>
          </w:p>
        </w:tc>
        <w:tc>
          <w:tcPr>
            <w:tcW w:w="4363" w:type="dxa"/>
            <w:shd w:val="clear" w:color="000000" w:fill="FFC000"/>
            <w:vAlign w:val="center"/>
            <w:hideMark/>
          </w:tcPr>
          <w:p w14:paraId="5B6A5F8C"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Application effective de la police de l'eau.</w:t>
            </w:r>
          </w:p>
        </w:tc>
        <w:tc>
          <w:tcPr>
            <w:tcW w:w="567" w:type="dxa"/>
            <w:shd w:val="clear" w:color="000000" w:fill="FFC000"/>
            <w:noWrap/>
            <w:vAlign w:val="center"/>
            <w:hideMark/>
          </w:tcPr>
          <w:p w14:paraId="1AE06E2E" w14:textId="77777777" w:rsidR="0076219F" w:rsidRPr="00157E0C" w:rsidRDefault="0076219F" w:rsidP="00157E0C">
            <w:pPr>
              <w:spacing w:after="0" w:line="240" w:lineRule="auto"/>
              <w:jc w:val="right"/>
              <w:rPr>
                <w:color w:val="000000"/>
                <w:sz w:val="18"/>
                <w:szCs w:val="18"/>
              </w:rPr>
            </w:pPr>
            <w:r w:rsidRPr="00157E0C">
              <w:rPr>
                <w:color w:val="000000"/>
                <w:sz w:val="18"/>
                <w:szCs w:val="18"/>
              </w:rPr>
              <w:t>668</w:t>
            </w:r>
          </w:p>
        </w:tc>
        <w:tc>
          <w:tcPr>
            <w:tcW w:w="567" w:type="dxa"/>
            <w:shd w:val="clear" w:color="000000" w:fill="FFC000"/>
            <w:noWrap/>
            <w:vAlign w:val="center"/>
            <w:hideMark/>
          </w:tcPr>
          <w:p w14:paraId="2EEF98E7" w14:textId="77777777" w:rsidR="0076219F" w:rsidRPr="00157E0C" w:rsidRDefault="0076219F" w:rsidP="00157E0C">
            <w:pPr>
              <w:spacing w:after="0" w:line="240" w:lineRule="auto"/>
              <w:jc w:val="right"/>
              <w:rPr>
                <w:color w:val="000000"/>
                <w:sz w:val="18"/>
                <w:szCs w:val="18"/>
              </w:rPr>
            </w:pPr>
            <w:r w:rsidRPr="00157E0C">
              <w:rPr>
                <w:color w:val="000000"/>
                <w:sz w:val="18"/>
                <w:szCs w:val="18"/>
              </w:rPr>
              <w:t>453</w:t>
            </w:r>
          </w:p>
        </w:tc>
        <w:tc>
          <w:tcPr>
            <w:tcW w:w="567" w:type="dxa"/>
            <w:shd w:val="clear" w:color="000000" w:fill="FFC000"/>
            <w:noWrap/>
            <w:vAlign w:val="center"/>
            <w:hideMark/>
          </w:tcPr>
          <w:p w14:paraId="38C9A6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323</w:t>
            </w:r>
          </w:p>
        </w:tc>
        <w:tc>
          <w:tcPr>
            <w:tcW w:w="567" w:type="dxa"/>
            <w:shd w:val="clear" w:color="000000" w:fill="FFC000"/>
            <w:noWrap/>
            <w:vAlign w:val="center"/>
            <w:hideMark/>
          </w:tcPr>
          <w:p w14:paraId="2B09C6EE"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253</w:t>
            </w:r>
          </w:p>
        </w:tc>
        <w:tc>
          <w:tcPr>
            <w:tcW w:w="505" w:type="dxa"/>
            <w:shd w:val="clear" w:color="000000" w:fill="FFC000"/>
            <w:noWrap/>
            <w:vAlign w:val="center"/>
            <w:hideMark/>
          </w:tcPr>
          <w:p w14:paraId="31214F89"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253</w:t>
            </w:r>
          </w:p>
        </w:tc>
        <w:tc>
          <w:tcPr>
            <w:tcW w:w="567" w:type="dxa"/>
            <w:shd w:val="clear" w:color="000000" w:fill="FFC000"/>
            <w:noWrap/>
            <w:vAlign w:val="center"/>
            <w:hideMark/>
          </w:tcPr>
          <w:p w14:paraId="65F501A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244</w:t>
            </w:r>
          </w:p>
        </w:tc>
        <w:tc>
          <w:tcPr>
            <w:tcW w:w="425" w:type="dxa"/>
            <w:shd w:val="clear" w:color="000000" w:fill="FFC000"/>
            <w:noWrap/>
            <w:vAlign w:val="center"/>
            <w:hideMark/>
          </w:tcPr>
          <w:p w14:paraId="034D371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270</w:t>
            </w:r>
          </w:p>
        </w:tc>
        <w:tc>
          <w:tcPr>
            <w:tcW w:w="558" w:type="dxa"/>
            <w:shd w:val="clear" w:color="000000" w:fill="FFC000"/>
            <w:noWrap/>
            <w:vAlign w:val="center"/>
            <w:hideMark/>
          </w:tcPr>
          <w:p w14:paraId="4446410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1 436</w:t>
            </w:r>
          </w:p>
        </w:tc>
      </w:tr>
      <w:tr w:rsidR="0076219F" w:rsidRPr="00157E0C" w14:paraId="1AC00191" w14:textId="77777777" w:rsidTr="00AA5D14">
        <w:trPr>
          <w:trHeight w:val="20"/>
        </w:trPr>
        <w:tc>
          <w:tcPr>
            <w:tcW w:w="799" w:type="dxa"/>
            <w:shd w:val="clear" w:color="auto" w:fill="auto"/>
            <w:vAlign w:val="center"/>
            <w:hideMark/>
          </w:tcPr>
          <w:p w14:paraId="6D4024B4"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1.1,</w:t>
            </w:r>
          </w:p>
        </w:tc>
        <w:tc>
          <w:tcPr>
            <w:tcW w:w="4363" w:type="dxa"/>
            <w:shd w:val="clear" w:color="000000" w:fill="FFFFFF"/>
            <w:vAlign w:val="center"/>
            <w:hideMark/>
          </w:tcPr>
          <w:p w14:paraId="50CCF265" w14:textId="77777777" w:rsidR="0076219F" w:rsidRPr="00157E0C" w:rsidRDefault="0076219F" w:rsidP="00157E0C">
            <w:pPr>
              <w:spacing w:after="0" w:line="240" w:lineRule="auto"/>
              <w:rPr>
                <w:sz w:val="20"/>
                <w:szCs w:val="20"/>
              </w:rPr>
            </w:pPr>
            <w:r w:rsidRPr="00157E0C">
              <w:rPr>
                <w:sz w:val="20"/>
                <w:szCs w:val="20"/>
              </w:rPr>
              <w:t>Capitaliser les leçons et expériences du projet pilote 1</w:t>
            </w:r>
          </w:p>
        </w:tc>
        <w:tc>
          <w:tcPr>
            <w:tcW w:w="567" w:type="dxa"/>
            <w:shd w:val="clear" w:color="000000" w:fill="C4D79B"/>
            <w:noWrap/>
            <w:vAlign w:val="center"/>
            <w:hideMark/>
          </w:tcPr>
          <w:p w14:paraId="617BE0D6" w14:textId="77777777" w:rsidR="0076219F" w:rsidRPr="00157E0C" w:rsidRDefault="0076219F" w:rsidP="00157E0C">
            <w:pPr>
              <w:spacing w:after="0" w:line="240" w:lineRule="auto"/>
              <w:jc w:val="right"/>
              <w:rPr>
                <w:color w:val="000000"/>
                <w:sz w:val="18"/>
                <w:szCs w:val="18"/>
              </w:rPr>
            </w:pPr>
            <w:r w:rsidRPr="00157E0C">
              <w:rPr>
                <w:color w:val="000000"/>
                <w:sz w:val="18"/>
                <w:szCs w:val="18"/>
              </w:rPr>
              <w:t>71</w:t>
            </w:r>
          </w:p>
        </w:tc>
        <w:tc>
          <w:tcPr>
            <w:tcW w:w="567" w:type="dxa"/>
            <w:shd w:val="clear" w:color="000000" w:fill="C4D79B"/>
            <w:noWrap/>
            <w:vAlign w:val="center"/>
            <w:hideMark/>
          </w:tcPr>
          <w:p w14:paraId="686D4AE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43DF85F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1232CD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6D7C4BA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470641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425" w:type="dxa"/>
            <w:shd w:val="clear" w:color="000000" w:fill="DCE6F1"/>
            <w:noWrap/>
            <w:vAlign w:val="center"/>
            <w:hideMark/>
          </w:tcPr>
          <w:p w14:paraId="76BCDFBB"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58" w:type="dxa"/>
            <w:shd w:val="clear" w:color="000000" w:fill="DCE6F1"/>
            <w:noWrap/>
            <w:vAlign w:val="center"/>
            <w:hideMark/>
          </w:tcPr>
          <w:p w14:paraId="46E0022B" w14:textId="77777777" w:rsidR="0076219F" w:rsidRPr="00157E0C" w:rsidRDefault="0076219F" w:rsidP="00157E0C">
            <w:pPr>
              <w:spacing w:after="0" w:line="240" w:lineRule="auto"/>
              <w:jc w:val="right"/>
              <w:rPr>
                <w:color w:val="000000"/>
                <w:sz w:val="18"/>
                <w:szCs w:val="18"/>
              </w:rPr>
            </w:pPr>
            <w:r w:rsidRPr="00157E0C">
              <w:rPr>
                <w:color w:val="000000"/>
                <w:sz w:val="18"/>
                <w:szCs w:val="18"/>
              </w:rPr>
              <w:t>31</w:t>
            </w:r>
          </w:p>
        </w:tc>
      </w:tr>
      <w:tr w:rsidR="0076219F" w:rsidRPr="00157E0C" w14:paraId="105691EA" w14:textId="77777777" w:rsidTr="00AA5D14">
        <w:trPr>
          <w:trHeight w:val="20"/>
        </w:trPr>
        <w:tc>
          <w:tcPr>
            <w:tcW w:w="799" w:type="dxa"/>
            <w:shd w:val="clear" w:color="auto" w:fill="auto"/>
            <w:vAlign w:val="center"/>
            <w:hideMark/>
          </w:tcPr>
          <w:p w14:paraId="5308D84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1.2.</w:t>
            </w:r>
          </w:p>
        </w:tc>
        <w:tc>
          <w:tcPr>
            <w:tcW w:w="4363" w:type="dxa"/>
            <w:shd w:val="clear" w:color="000000" w:fill="FFFFFF"/>
            <w:vAlign w:val="center"/>
            <w:hideMark/>
          </w:tcPr>
          <w:p w14:paraId="155D7236" w14:textId="77777777" w:rsidR="0076219F" w:rsidRPr="00157E0C" w:rsidRDefault="0076219F" w:rsidP="00157E0C">
            <w:pPr>
              <w:spacing w:after="0" w:line="240" w:lineRule="auto"/>
              <w:rPr>
                <w:sz w:val="20"/>
                <w:szCs w:val="20"/>
              </w:rPr>
            </w:pPr>
            <w:r w:rsidRPr="00157E0C">
              <w:rPr>
                <w:sz w:val="20"/>
                <w:szCs w:val="20"/>
              </w:rPr>
              <w:t>Prendre un arrêté portant organisation de la direction générale chargée d'abriter la direction de la police de l'eau</w:t>
            </w:r>
          </w:p>
        </w:tc>
        <w:tc>
          <w:tcPr>
            <w:tcW w:w="567" w:type="dxa"/>
            <w:shd w:val="clear" w:color="000000" w:fill="C4D79B"/>
            <w:noWrap/>
            <w:vAlign w:val="center"/>
            <w:hideMark/>
          </w:tcPr>
          <w:p w14:paraId="3CF33C5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22</w:t>
            </w:r>
          </w:p>
        </w:tc>
        <w:tc>
          <w:tcPr>
            <w:tcW w:w="567" w:type="dxa"/>
            <w:shd w:val="clear" w:color="000000" w:fill="C4D79B"/>
            <w:noWrap/>
            <w:vAlign w:val="center"/>
            <w:hideMark/>
          </w:tcPr>
          <w:p w14:paraId="5A5F7ED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C92141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2B1A68B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2F30EA1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0291162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22</w:t>
            </w:r>
          </w:p>
        </w:tc>
        <w:tc>
          <w:tcPr>
            <w:tcW w:w="425" w:type="dxa"/>
            <w:shd w:val="clear" w:color="000000" w:fill="DCE6F1"/>
            <w:noWrap/>
            <w:vAlign w:val="center"/>
            <w:hideMark/>
          </w:tcPr>
          <w:p w14:paraId="130B869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3C3675E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0810BBEE" w14:textId="77777777" w:rsidTr="00AA5D14">
        <w:trPr>
          <w:trHeight w:val="20"/>
        </w:trPr>
        <w:tc>
          <w:tcPr>
            <w:tcW w:w="799" w:type="dxa"/>
            <w:shd w:val="clear" w:color="auto" w:fill="auto"/>
            <w:vAlign w:val="center"/>
            <w:hideMark/>
          </w:tcPr>
          <w:p w14:paraId="642873C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1.3.</w:t>
            </w:r>
          </w:p>
        </w:tc>
        <w:tc>
          <w:tcPr>
            <w:tcW w:w="4363" w:type="dxa"/>
            <w:shd w:val="clear" w:color="000000" w:fill="FFFFFF"/>
            <w:vAlign w:val="center"/>
            <w:hideMark/>
          </w:tcPr>
          <w:p w14:paraId="7EEF8FB5" w14:textId="77777777" w:rsidR="0076219F" w:rsidRPr="00157E0C" w:rsidRDefault="0076219F" w:rsidP="00157E0C">
            <w:pPr>
              <w:spacing w:after="0" w:line="240" w:lineRule="auto"/>
              <w:rPr>
                <w:sz w:val="20"/>
                <w:szCs w:val="20"/>
              </w:rPr>
            </w:pPr>
            <w:r w:rsidRPr="00157E0C">
              <w:rPr>
                <w:sz w:val="20"/>
                <w:szCs w:val="20"/>
              </w:rPr>
              <w:t>Prendre un arrêté portant organisation des directions régionales chargées d'abriter la direction de la police de l'eau</w:t>
            </w:r>
          </w:p>
        </w:tc>
        <w:tc>
          <w:tcPr>
            <w:tcW w:w="567" w:type="dxa"/>
            <w:shd w:val="clear" w:color="000000" w:fill="C4D79B"/>
            <w:noWrap/>
            <w:vAlign w:val="center"/>
            <w:hideMark/>
          </w:tcPr>
          <w:p w14:paraId="476905D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22</w:t>
            </w:r>
          </w:p>
        </w:tc>
        <w:tc>
          <w:tcPr>
            <w:tcW w:w="567" w:type="dxa"/>
            <w:shd w:val="clear" w:color="000000" w:fill="C4D79B"/>
            <w:noWrap/>
            <w:vAlign w:val="center"/>
            <w:hideMark/>
          </w:tcPr>
          <w:p w14:paraId="2312094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05FBED6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2CCE2EE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7CEA222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3D2CB13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22</w:t>
            </w:r>
          </w:p>
        </w:tc>
        <w:tc>
          <w:tcPr>
            <w:tcW w:w="425" w:type="dxa"/>
            <w:shd w:val="clear" w:color="000000" w:fill="DCE6F1"/>
            <w:noWrap/>
            <w:vAlign w:val="center"/>
            <w:hideMark/>
          </w:tcPr>
          <w:p w14:paraId="7696973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0A3400D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51D4991A" w14:textId="77777777" w:rsidTr="00AA5D14">
        <w:trPr>
          <w:trHeight w:val="20"/>
        </w:trPr>
        <w:tc>
          <w:tcPr>
            <w:tcW w:w="799" w:type="dxa"/>
            <w:shd w:val="clear" w:color="auto" w:fill="auto"/>
            <w:vAlign w:val="center"/>
            <w:hideMark/>
          </w:tcPr>
          <w:p w14:paraId="0506570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1.4.</w:t>
            </w:r>
          </w:p>
        </w:tc>
        <w:tc>
          <w:tcPr>
            <w:tcW w:w="4363" w:type="dxa"/>
            <w:shd w:val="clear" w:color="000000" w:fill="FFFFFF"/>
            <w:vAlign w:val="center"/>
            <w:hideMark/>
          </w:tcPr>
          <w:p w14:paraId="5F467366" w14:textId="77777777" w:rsidR="0076219F" w:rsidRPr="00157E0C" w:rsidRDefault="0076219F" w:rsidP="00157E0C">
            <w:pPr>
              <w:spacing w:after="0" w:line="240" w:lineRule="auto"/>
              <w:rPr>
                <w:sz w:val="20"/>
                <w:szCs w:val="20"/>
              </w:rPr>
            </w:pPr>
            <w:r w:rsidRPr="00157E0C">
              <w:rPr>
                <w:sz w:val="20"/>
                <w:szCs w:val="20"/>
              </w:rPr>
              <w:t>Identifier, former et assermenter les agents de la direction et des services police de l'eau</w:t>
            </w:r>
          </w:p>
        </w:tc>
        <w:tc>
          <w:tcPr>
            <w:tcW w:w="567" w:type="dxa"/>
            <w:shd w:val="clear" w:color="000000" w:fill="C4D79B"/>
            <w:noWrap/>
            <w:vAlign w:val="center"/>
            <w:hideMark/>
          </w:tcPr>
          <w:p w14:paraId="2CC5FC8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427687A9"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583F417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0DBEB791"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05" w:type="dxa"/>
            <w:shd w:val="clear" w:color="000000" w:fill="C4D79B"/>
            <w:noWrap/>
            <w:vAlign w:val="center"/>
            <w:hideMark/>
          </w:tcPr>
          <w:p w14:paraId="6894E08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DCE6F1"/>
            <w:noWrap/>
            <w:vAlign w:val="center"/>
            <w:hideMark/>
          </w:tcPr>
          <w:p w14:paraId="3276BDB7"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1058D61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3B193A0B" w14:textId="77777777" w:rsidR="0076219F" w:rsidRPr="00157E0C" w:rsidRDefault="0076219F" w:rsidP="00157E0C">
            <w:pPr>
              <w:spacing w:after="0" w:line="240" w:lineRule="auto"/>
              <w:jc w:val="right"/>
              <w:rPr>
                <w:color w:val="000000"/>
                <w:sz w:val="18"/>
                <w:szCs w:val="18"/>
              </w:rPr>
            </w:pPr>
            <w:r w:rsidRPr="00157E0C">
              <w:rPr>
                <w:color w:val="000000"/>
                <w:sz w:val="18"/>
                <w:szCs w:val="18"/>
              </w:rPr>
              <w:t>550</w:t>
            </w:r>
          </w:p>
        </w:tc>
      </w:tr>
      <w:tr w:rsidR="0076219F" w:rsidRPr="00157E0C" w14:paraId="2BA9790F" w14:textId="77777777" w:rsidTr="00AA5D14">
        <w:trPr>
          <w:trHeight w:val="20"/>
        </w:trPr>
        <w:tc>
          <w:tcPr>
            <w:tcW w:w="799" w:type="dxa"/>
            <w:shd w:val="clear" w:color="auto" w:fill="auto"/>
            <w:vAlign w:val="center"/>
            <w:hideMark/>
          </w:tcPr>
          <w:p w14:paraId="640263D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1.5.</w:t>
            </w:r>
          </w:p>
        </w:tc>
        <w:tc>
          <w:tcPr>
            <w:tcW w:w="4363" w:type="dxa"/>
            <w:shd w:val="clear" w:color="000000" w:fill="FFFFFF"/>
            <w:vAlign w:val="center"/>
            <w:hideMark/>
          </w:tcPr>
          <w:p w14:paraId="4ABE2B4B" w14:textId="77777777" w:rsidR="0076219F" w:rsidRPr="00157E0C" w:rsidRDefault="0076219F" w:rsidP="00157E0C">
            <w:pPr>
              <w:spacing w:after="0" w:line="240" w:lineRule="auto"/>
              <w:rPr>
                <w:sz w:val="20"/>
                <w:szCs w:val="20"/>
              </w:rPr>
            </w:pPr>
            <w:r w:rsidRPr="00157E0C">
              <w:rPr>
                <w:sz w:val="20"/>
                <w:szCs w:val="20"/>
              </w:rPr>
              <w:t>Doter progressivement les services concernés en équipements</w:t>
            </w:r>
          </w:p>
        </w:tc>
        <w:tc>
          <w:tcPr>
            <w:tcW w:w="567" w:type="dxa"/>
            <w:shd w:val="clear" w:color="000000" w:fill="C4D79B"/>
            <w:noWrap/>
            <w:vAlign w:val="center"/>
            <w:hideMark/>
          </w:tcPr>
          <w:p w14:paraId="7C8FA872"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300</w:t>
            </w:r>
          </w:p>
        </w:tc>
        <w:tc>
          <w:tcPr>
            <w:tcW w:w="567" w:type="dxa"/>
            <w:shd w:val="clear" w:color="000000" w:fill="C4D79B"/>
            <w:noWrap/>
            <w:vAlign w:val="center"/>
            <w:hideMark/>
          </w:tcPr>
          <w:p w14:paraId="2E3E133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1E737A0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170</w:t>
            </w:r>
          </w:p>
        </w:tc>
        <w:tc>
          <w:tcPr>
            <w:tcW w:w="567" w:type="dxa"/>
            <w:shd w:val="clear" w:color="000000" w:fill="C4D79B"/>
            <w:noWrap/>
            <w:vAlign w:val="center"/>
            <w:hideMark/>
          </w:tcPr>
          <w:p w14:paraId="4F1DF52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05" w:type="dxa"/>
            <w:shd w:val="clear" w:color="000000" w:fill="C4D79B"/>
            <w:noWrap/>
            <w:vAlign w:val="center"/>
            <w:hideMark/>
          </w:tcPr>
          <w:p w14:paraId="4B51B38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DCE6F1"/>
            <w:noWrap/>
            <w:vAlign w:val="center"/>
            <w:hideMark/>
          </w:tcPr>
          <w:p w14:paraId="18601E67"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3A7B144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1EC5F735" w14:textId="77777777" w:rsidR="0076219F" w:rsidRPr="00157E0C" w:rsidRDefault="0076219F" w:rsidP="00157E0C">
            <w:pPr>
              <w:spacing w:after="0" w:line="240" w:lineRule="auto"/>
              <w:jc w:val="right"/>
              <w:rPr>
                <w:color w:val="000000"/>
                <w:sz w:val="18"/>
                <w:szCs w:val="18"/>
              </w:rPr>
            </w:pPr>
            <w:r w:rsidRPr="00157E0C">
              <w:rPr>
                <w:color w:val="000000"/>
                <w:sz w:val="18"/>
                <w:szCs w:val="18"/>
              </w:rPr>
              <w:t>720</w:t>
            </w:r>
          </w:p>
        </w:tc>
      </w:tr>
      <w:tr w:rsidR="0076219F" w:rsidRPr="00157E0C" w14:paraId="79A4B7B0" w14:textId="77777777" w:rsidTr="00AA5D14">
        <w:trPr>
          <w:trHeight w:val="20"/>
        </w:trPr>
        <w:tc>
          <w:tcPr>
            <w:tcW w:w="799" w:type="dxa"/>
            <w:shd w:val="clear" w:color="auto" w:fill="auto"/>
            <w:vAlign w:val="center"/>
            <w:hideMark/>
          </w:tcPr>
          <w:p w14:paraId="1F95EEE5"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1.6.</w:t>
            </w:r>
          </w:p>
        </w:tc>
        <w:tc>
          <w:tcPr>
            <w:tcW w:w="4363" w:type="dxa"/>
            <w:shd w:val="clear" w:color="000000" w:fill="FFFFFF"/>
            <w:vAlign w:val="center"/>
            <w:hideMark/>
          </w:tcPr>
          <w:p w14:paraId="55FA94BE" w14:textId="77777777" w:rsidR="0076219F" w:rsidRPr="00157E0C" w:rsidRDefault="0076219F" w:rsidP="00157E0C">
            <w:pPr>
              <w:spacing w:after="0" w:line="240" w:lineRule="auto"/>
              <w:rPr>
                <w:sz w:val="20"/>
                <w:szCs w:val="20"/>
              </w:rPr>
            </w:pPr>
            <w:r w:rsidRPr="00157E0C">
              <w:rPr>
                <w:sz w:val="20"/>
                <w:szCs w:val="20"/>
              </w:rPr>
              <w:t xml:space="preserve">Animer les sessions des cadres de concertation sur la police de l'eau </w:t>
            </w:r>
          </w:p>
        </w:tc>
        <w:tc>
          <w:tcPr>
            <w:tcW w:w="567" w:type="dxa"/>
            <w:shd w:val="clear" w:color="000000" w:fill="C4D79B"/>
            <w:noWrap/>
            <w:vAlign w:val="center"/>
            <w:hideMark/>
          </w:tcPr>
          <w:p w14:paraId="092916CB" w14:textId="77777777" w:rsidR="0076219F" w:rsidRPr="00157E0C" w:rsidRDefault="0076219F" w:rsidP="00157E0C">
            <w:pPr>
              <w:spacing w:after="0" w:line="240" w:lineRule="auto"/>
              <w:jc w:val="right"/>
              <w:rPr>
                <w:color w:val="000000"/>
                <w:sz w:val="18"/>
                <w:szCs w:val="18"/>
              </w:rPr>
            </w:pPr>
            <w:r w:rsidRPr="00157E0C">
              <w:rPr>
                <w:color w:val="000000"/>
                <w:sz w:val="18"/>
                <w:szCs w:val="18"/>
              </w:rPr>
              <w:t>47</w:t>
            </w:r>
          </w:p>
        </w:tc>
        <w:tc>
          <w:tcPr>
            <w:tcW w:w="567" w:type="dxa"/>
            <w:shd w:val="clear" w:color="000000" w:fill="C4D79B"/>
            <w:noWrap/>
            <w:vAlign w:val="center"/>
            <w:hideMark/>
          </w:tcPr>
          <w:p w14:paraId="085C0E17" w14:textId="77777777" w:rsidR="0076219F" w:rsidRPr="00157E0C" w:rsidRDefault="0076219F" w:rsidP="00157E0C">
            <w:pPr>
              <w:spacing w:after="0" w:line="240" w:lineRule="auto"/>
              <w:jc w:val="right"/>
              <w:rPr>
                <w:color w:val="000000"/>
                <w:sz w:val="18"/>
                <w:szCs w:val="18"/>
              </w:rPr>
            </w:pPr>
            <w:r w:rsidRPr="00157E0C">
              <w:rPr>
                <w:color w:val="000000"/>
                <w:sz w:val="18"/>
                <w:szCs w:val="18"/>
              </w:rPr>
              <w:t>47</w:t>
            </w:r>
          </w:p>
        </w:tc>
        <w:tc>
          <w:tcPr>
            <w:tcW w:w="567" w:type="dxa"/>
            <w:shd w:val="clear" w:color="000000" w:fill="C4D79B"/>
            <w:noWrap/>
            <w:vAlign w:val="center"/>
            <w:hideMark/>
          </w:tcPr>
          <w:p w14:paraId="4E953F81" w14:textId="77777777" w:rsidR="0076219F" w:rsidRPr="00157E0C" w:rsidRDefault="0076219F" w:rsidP="00157E0C">
            <w:pPr>
              <w:spacing w:after="0" w:line="240" w:lineRule="auto"/>
              <w:jc w:val="right"/>
              <w:rPr>
                <w:color w:val="000000"/>
                <w:sz w:val="18"/>
                <w:szCs w:val="18"/>
              </w:rPr>
            </w:pPr>
            <w:r w:rsidRPr="00157E0C">
              <w:rPr>
                <w:color w:val="000000"/>
                <w:sz w:val="18"/>
                <w:szCs w:val="18"/>
              </w:rPr>
              <w:t>47</w:t>
            </w:r>
          </w:p>
        </w:tc>
        <w:tc>
          <w:tcPr>
            <w:tcW w:w="567" w:type="dxa"/>
            <w:shd w:val="clear" w:color="000000" w:fill="C4D79B"/>
            <w:noWrap/>
            <w:vAlign w:val="center"/>
            <w:hideMark/>
          </w:tcPr>
          <w:p w14:paraId="4EB205B7" w14:textId="77777777" w:rsidR="0076219F" w:rsidRPr="00157E0C" w:rsidRDefault="0076219F" w:rsidP="00157E0C">
            <w:pPr>
              <w:spacing w:after="0" w:line="240" w:lineRule="auto"/>
              <w:jc w:val="right"/>
              <w:rPr>
                <w:color w:val="000000"/>
                <w:sz w:val="18"/>
                <w:szCs w:val="18"/>
              </w:rPr>
            </w:pPr>
            <w:r w:rsidRPr="00157E0C">
              <w:rPr>
                <w:color w:val="000000"/>
                <w:sz w:val="18"/>
                <w:szCs w:val="18"/>
              </w:rPr>
              <w:t>47</w:t>
            </w:r>
          </w:p>
        </w:tc>
        <w:tc>
          <w:tcPr>
            <w:tcW w:w="505" w:type="dxa"/>
            <w:shd w:val="clear" w:color="000000" w:fill="C4D79B"/>
            <w:noWrap/>
            <w:vAlign w:val="center"/>
            <w:hideMark/>
          </w:tcPr>
          <w:p w14:paraId="1E920CC2" w14:textId="77777777" w:rsidR="0076219F" w:rsidRPr="00157E0C" w:rsidRDefault="0076219F" w:rsidP="00157E0C">
            <w:pPr>
              <w:spacing w:after="0" w:line="240" w:lineRule="auto"/>
              <w:jc w:val="right"/>
              <w:rPr>
                <w:color w:val="000000"/>
                <w:sz w:val="18"/>
                <w:szCs w:val="18"/>
              </w:rPr>
            </w:pPr>
            <w:r w:rsidRPr="00157E0C">
              <w:rPr>
                <w:color w:val="000000"/>
                <w:sz w:val="18"/>
                <w:szCs w:val="18"/>
              </w:rPr>
              <w:t>47</w:t>
            </w:r>
          </w:p>
        </w:tc>
        <w:tc>
          <w:tcPr>
            <w:tcW w:w="567" w:type="dxa"/>
            <w:shd w:val="clear" w:color="000000" w:fill="DCE6F1"/>
            <w:noWrap/>
            <w:vAlign w:val="center"/>
            <w:hideMark/>
          </w:tcPr>
          <w:p w14:paraId="640028B2"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752613AC"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58" w:type="dxa"/>
            <w:shd w:val="clear" w:color="000000" w:fill="DCE6F1"/>
            <w:noWrap/>
            <w:vAlign w:val="center"/>
            <w:hideMark/>
          </w:tcPr>
          <w:p w14:paraId="50CD939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135</w:t>
            </w:r>
          </w:p>
        </w:tc>
      </w:tr>
      <w:tr w:rsidR="0076219F" w:rsidRPr="00157E0C" w14:paraId="501432CE" w14:textId="77777777" w:rsidTr="00AA5D14">
        <w:trPr>
          <w:trHeight w:val="20"/>
        </w:trPr>
        <w:tc>
          <w:tcPr>
            <w:tcW w:w="799" w:type="dxa"/>
            <w:shd w:val="clear" w:color="auto" w:fill="auto"/>
            <w:vAlign w:val="center"/>
            <w:hideMark/>
          </w:tcPr>
          <w:p w14:paraId="3F27C9FB"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1.7.</w:t>
            </w:r>
          </w:p>
        </w:tc>
        <w:tc>
          <w:tcPr>
            <w:tcW w:w="4363" w:type="dxa"/>
            <w:shd w:val="clear" w:color="000000" w:fill="FFFFFF"/>
            <w:vAlign w:val="center"/>
            <w:hideMark/>
          </w:tcPr>
          <w:p w14:paraId="747C8383" w14:textId="77777777" w:rsidR="0076219F" w:rsidRPr="00157E0C" w:rsidRDefault="0076219F" w:rsidP="00157E0C">
            <w:pPr>
              <w:spacing w:after="0" w:line="240" w:lineRule="auto"/>
              <w:rPr>
                <w:sz w:val="20"/>
                <w:szCs w:val="20"/>
              </w:rPr>
            </w:pPr>
            <w:r w:rsidRPr="00157E0C">
              <w:rPr>
                <w:sz w:val="20"/>
                <w:szCs w:val="20"/>
              </w:rPr>
              <w:t xml:space="preserve"> Inclure les activités de police de l'eau dans les plans de travail et budgets annuels du programme GIRE</w:t>
            </w:r>
          </w:p>
        </w:tc>
        <w:tc>
          <w:tcPr>
            <w:tcW w:w="567" w:type="dxa"/>
            <w:shd w:val="clear" w:color="000000" w:fill="C4D79B"/>
            <w:noWrap/>
            <w:vAlign w:val="center"/>
            <w:hideMark/>
          </w:tcPr>
          <w:p w14:paraId="67CE36EB" w14:textId="77777777" w:rsidR="0076219F" w:rsidRPr="00157E0C" w:rsidRDefault="0076219F" w:rsidP="00157E0C">
            <w:pPr>
              <w:spacing w:after="0" w:line="240" w:lineRule="auto"/>
              <w:jc w:val="right"/>
              <w:rPr>
                <w:color w:val="000000"/>
                <w:sz w:val="18"/>
                <w:szCs w:val="18"/>
              </w:rPr>
            </w:pPr>
            <w:r w:rsidRPr="00157E0C">
              <w:rPr>
                <w:color w:val="000000"/>
                <w:sz w:val="18"/>
                <w:szCs w:val="18"/>
              </w:rPr>
              <w:t>6</w:t>
            </w:r>
          </w:p>
        </w:tc>
        <w:tc>
          <w:tcPr>
            <w:tcW w:w="567" w:type="dxa"/>
            <w:shd w:val="clear" w:color="000000" w:fill="C4D79B"/>
            <w:noWrap/>
            <w:vAlign w:val="center"/>
            <w:hideMark/>
          </w:tcPr>
          <w:p w14:paraId="6D1DB8CC" w14:textId="77777777" w:rsidR="0076219F" w:rsidRPr="00157E0C" w:rsidRDefault="0076219F" w:rsidP="00157E0C">
            <w:pPr>
              <w:spacing w:after="0" w:line="240" w:lineRule="auto"/>
              <w:jc w:val="right"/>
              <w:rPr>
                <w:color w:val="000000"/>
                <w:sz w:val="18"/>
                <w:szCs w:val="18"/>
              </w:rPr>
            </w:pPr>
            <w:r w:rsidRPr="00157E0C">
              <w:rPr>
                <w:color w:val="000000"/>
                <w:sz w:val="18"/>
                <w:szCs w:val="18"/>
              </w:rPr>
              <w:t>6</w:t>
            </w:r>
          </w:p>
        </w:tc>
        <w:tc>
          <w:tcPr>
            <w:tcW w:w="567" w:type="dxa"/>
            <w:shd w:val="clear" w:color="000000" w:fill="C4D79B"/>
            <w:noWrap/>
            <w:vAlign w:val="center"/>
            <w:hideMark/>
          </w:tcPr>
          <w:p w14:paraId="28476BBD" w14:textId="77777777" w:rsidR="0076219F" w:rsidRPr="00157E0C" w:rsidRDefault="0076219F" w:rsidP="00157E0C">
            <w:pPr>
              <w:spacing w:after="0" w:line="240" w:lineRule="auto"/>
              <w:jc w:val="right"/>
              <w:rPr>
                <w:color w:val="000000"/>
                <w:sz w:val="18"/>
                <w:szCs w:val="18"/>
              </w:rPr>
            </w:pPr>
            <w:r w:rsidRPr="00157E0C">
              <w:rPr>
                <w:color w:val="000000"/>
                <w:sz w:val="18"/>
                <w:szCs w:val="18"/>
              </w:rPr>
              <w:t>6</w:t>
            </w:r>
          </w:p>
        </w:tc>
        <w:tc>
          <w:tcPr>
            <w:tcW w:w="567" w:type="dxa"/>
            <w:shd w:val="clear" w:color="000000" w:fill="C4D79B"/>
            <w:noWrap/>
            <w:vAlign w:val="center"/>
            <w:hideMark/>
          </w:tcPr>
          <w:p w14:paraId="56FCEE6D" w14:textId="77777777" w:rsidR="0076219F" w:rsidRPr="00157E0C" w:rsidRDefault="0076219F" w:rsidP="00157E0C">
            <w:pPr>
              <w:spacing w:after="0" w:line="240" w:lineRule="auto"/>
              <w:jc w:val="right"/>
              <w:rPr>
                <w:color w:val="000000"/>
                <w:sz w:val="18"/>
                <w:szCs w:val="18"/>
              </w:rPr>
            </w:pPr>
            <w:r w:rsidRPr="00157E0C">
              <w:rPr>
                <w:color w:val="000000"/>
                <w:sz w:val="18"/>
                <w:szCs w:val="18"/>
              </w:rPr>
              <w:t>6</w:t>
            </w:r>
          </w:p>
        </w:tc>
        <w:tc>
          <w:tcPr>
            <w:tcW w:w="505" w:type="dxa"/>
            <w:shd w:val="clear" w:color="000000" w:fill="C4D79B"/>
            <w:noWrap/>
            <w:vAlign w:val="center"/>
            <w:hideMark/>
          </w:tcPr>
          <w:p w14:paraId="4053B15A" w14:textId="77777777" w:rsidR="0076219F" w:rsidRPr="00157E0C" w:rsidRDefault="0076219F" w:rsidP="00157E0C">
            <w:pPr>
              <w:spacing w:after="0" w:line="240" w:lineRule="auto"/>
              <w:jc w:val="right"/>
              <w:rPr>
                <w:color w:val="000000"/>
                <w:sz w:val="18"/>
                <w:szCs w:val="18"/>
              </w:rPr>
            </w:pPr>
            <w:r w:rsidRPr="00157E0C">
              <w:rPr>
                <w:color w:val="000000"/>
                <w:sz w:val="18"/>
                <w:szCs w:val="18"/>
              </w:rPr>
              <w:t>6</w:t>
            </w:r>
          </w:p>
        </w:tc>
        <w:tc>
          <w:tcPr>
            <w:tcW w:w="567" w:type="dxa"/>
            <w:shd w:val="clear" w:color="000000" w:fill="DCE6F1"/>
            <w:noWrap/>
            <w:vAlign w:val="center"/>
            <w:hideMark/>
          </w:tcPr>
          <w:p w14:paraId="65C796CB"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34F0E66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18C4C70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158FE58C" w14:textId="77777777" w:rsidTr="00AA5D14">
        <w:trPr>
          <w:trHeight w:val="20"/>
        </w:trPr>
        <w:tc>
          <w:tcPr>
            <w:tcW w:w="799" w:type="dxa"/>
            <w:shd w:val="clear" w:color="000000" w:fill="FFC000"/>
            <w:vAlign w:val="center"/>
            <w:hideMark/>
          </w:tcPr>
          <w:p w14:paraId="31EDEBD1"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w:t>
            </w:r>
          </w:p>
        </w:tc>
        <w:tc>
          <w:tcPr>
            <w:tcW w:w="4363" w:type="dxa"/>
            <w:shd w:val="clear" w:color="000000" w:fill="FFC000"/>
            <w:vAlign w:val="center"/>
            <w:hideMark/>
          </w:tcPr>
          <w:p w14:paraId="0F7C88BF"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Amélioration du recouvrement de la Contribution Financière en Matière d'Eau (CFE).</w:t>
            </w:r>
          </w:p>
        </w:tc>
        <w:tc>
          <w:tcPr>
            <w:tcW w:w="567" w:type="dxa"/>
            <w:shd w:val="clear" w:color="000000" w:fill="FFC000"/>
            <w:noWrap/>
            <w:vAlign w:val="center"/>
            <w:hideMark/>
          </w:tcPr>
          <w:p w14:paraId="3796B65E" w14:textId="77777777" w:rsidR="0076219F" w:rsidRPr="00157E0C" w:rsidRDefault="0076219F" w:rsidP="00157E0C">
            <w:pPr>
              <w:spacing w:after="0" w:line="240" w:lineRule="auto"/>
              <w:jc w:val="right"/>
              <w:rPr>
                <w:color w:val="000000"/>
                <w:sz w:val="18"/>
                <w:szCs w:val="18"/>
              </w:rPr>
            </w:pPr>
            <w:r w:rsidRPr="00157E0C">
              <w:rPr>
                <w:color w:val="000000"/>
                <w:sz w:val="18"/>
                <w:szCs w:val="18"/>
              </w:rPr>
              <w:t>480</w:t>
            </w:r>
          </w:p>
        </w:tc>
        <w:tc>
          <w:tcPr>
            <w:tcW w:w="567" w:type="dxa"/>
            <w:shd w:val="clear" w:color="000000" w:fill="FFC000"/>
            <w:noWrap/>
            <w:vAlign w:val="center"/>
            <w:hideMark/>
          </w:tcPr>
          <w:p w14:paraId="2BDF09B8" w14:textId="77777777" w:rsidR="0076219F" w:rsidRPr="00157E0C" w:rsidRDefault="0076219F" w:rsidP="00157E0C">
            <w:pPr>
              <w:spacing w:after="0" w:line="240" w:lineRule="auto"/>
              <w:jc w:val="right"/>
              <w:rPr>
                <w:color w:val="000000"/>
                <w:sz w:val="18"/>
                <w:szCs w:val="18"/>
              </w:rPr>
            </w:pPr>
            <w:r w:rsidRPr="00157E0C">
              <w:rPr>
                <w:color w:val="000000"/>
                <w:sz w:val="18"/>
                <w:szCs w:val="18"/>
              </w:rPr>
              <w:t>410</w:t>
            </w:r>
          </w:p>
        </w:tc>
        <w:tc>
          <w:tcPr>
            <w:tcW w:w="567" w:type="dxa"/>
            <w:shd w:val="clear" w:color="000000" w:fill="FFC000"/>
            <w:noWrap/>
            <w:vAlign w:val="center"/>
            <w:hideMark/>
          </w:tcPr>
          <w:p w14:paraId="26849BF5" w14:textId="77777777" w:rsidR="0076219F" w:rsidRPr="00157E0C" w:rsidRDefault="0076219F" w:rsidP="00157E0C">
            <w:pPr>
              <w:spacing w:after="0" w:line="240" w:lineRule="auto"/>
              <w:jc w:val="right"/>
              <w:rPr>
                <w:color w:val="000000"/>
                <w:sz w:val="18"/>
                <w:szCs w:val="18"/>
              </w:rPr>
            </w:pPr>
            <w:r w:rsidRPr="00157E0C">
              <w:rPr>
                <w:color w:val="000000"/>
                <w:sz w:val="18"/>
                <w:szCs w:val="18"/>
              </w:rPr>
              <w:t>315</w:t>
            </w:r>
          </w:p>
        </w:tc>
        <w:tc>
          <w:tcPr>
            <w:tcW w:w="567" w:type="dxa"/>
            <w:shd w:val="clear" w:color="000000" w:fill="FFC000"/>
            <w:noWrap/>
            <w:vAlign w:val="center"/>
            <w:hideMark/>
          </w:tcPr>
          <w:p w14:paraId="485FBDC0"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255</w:t>
            </w:r>
          </w:p>
        </w:tc>
        <w:tc>
          <w:tcPr>
            <w:tcW w:w="505" w:type="dxa"/>
            <w:shd w:val="clear" w:color="000000" w:fill="FFC000"/>
            <w:noWrap/>
            <w:vAlign w:val="center"/>
            <w:hideMark/>
          </w:tcPr>
          <w:p w14:paraId="1BFF4DF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205</w:t>
            </w:r>
          </w:p>
        </w:tc>
        <w:tc>
          <w:tcPr>
            <w:tcW w:w="567" w:type="dxa"/>
            <w:shd w:val="clear" w:color="000000" w:fill="FFC000"/>
            <w:noWrap/>
            <w:vAlign w:val="center"/>
            <w:hideMark/>
          </w:tcPr>
          <w:p w14:paraId="2C5F913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260</w:t>
            </w:r>
          </w:p>
        </w:tc>
        <w:tc>
          <w:tcPr>
            <w:tcW w:w="425" w:type="dxa"/>
            <w:shd w:val="clear" w:color="000000" w:fill="FFC000"/>
            <w:noWrap/>
            <w:vAlign w:val="center"/>
            <w:hideMark/>
          </w:tcPr>
          <w:p w14:paraId="6952CE8F" w14:textId="77777777" w:rsidR="0076219F" w:rsidRPr="00157E0C" w:rsidRDefault="0076219F" w:rsidP="00157E0C">
            <w:pPr>
              <w:spacing w:after="0" w:line="240" w:lineRule="auto"/>
              <w:jc w:val="right"/>
              <w:rPr>
                <w:color w:val="000000"/>
                <w:sz w:val="18"/>
                <w:szCs w:val="18"/>
              </w:rPr>
            </w:pPr>
            <w:r w:rsidRPr="00157E0C">
              <w:rPr>
                <w:color w:val="000000"/>
                <w:sz w:val="18"/>
                <w:szCs w:val="18"/>
              </w:rPr>
              <w:t>330</w:t>
            </w:r>
          </w:p>
        </w:tc>
        <w:tc>
          <w:tcPr>
            <w:tcW w:w="558" w:type="dxa"/>
            <w:shd w:val="clear" w:color="000000" w:fill="FFC000"/>
            <w:noWrap/>
            <w:vAlign w:val="center"/>
            <w:hideMark/>
          </w:tcPr>
          <w:p w14:paraId="28CB2D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1 075</w:t>
            </w:r>
          </w:p>
        </w:tc>
      </w:tr>
      <w:tr w:rsidR="0076219F" w:rsidRPr="00157E0C" w14:paraId="6011B502" w14:textId="77777777" w:rsidTr="00AA5D14">
        <w:trPr>
          <w:trHeight w:val="20"/>
        </w:trPr>
        <w:tc>
          <w:tcPr>
            <w:tcW w:w="799" w:type="dxa"/>
            <w:shd w:val="clear" w:color="auto" w:fill="auto"/>
            <w:vAlign w:val="center"/>
            <w:hideMark/>
          </w:tcPr>
          <w:p w14:paraId="4C65DE10"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2.1.</w:t>
            </w:r>
          </w:p>
        </w:tc>
        <w:tc>
          <w:tcPr>
            <w:tcW w:w="4363" w:type="dxa"/>
            <w:shd w:val="clear" w:color="000000" w:fill="FFFFFF"/>
            <w:vAlign w:val="center"/>
            <w:hideMark/>
          </w:tcPr>
          <w:p w14:paraId="7B04DA1C" w14:textId="77777777" w:rsidR="0076219F" w:rsidRPr="00157E0C" w:rsidRDefault="0076219F" w:rsidP="00157E0C">
            <w:pPr>
              <w:spacing w:after="0" w:line="240" w:lineRule="auto"/>
              <w:rPr>
                <w:sz w:val="20"/>
                <w:szCs w:val="20"/>
              </w:rPr>
            </w:pPr>
            <w:r w:rsidRPr="00157E0C">
              <w:rPr>
                <w:sz w:val="20"/>
                <w:szCs w:val="20"/>
              </w:rPr>
              <w:t>Elaborer et mettre en œuvre une stratégie de recouvrement effectif de la CFE concernant la taxe de prélèvement d'eau brute au niveau des Agences de l'Eau (production d'eau potable, activités minières et industrielles, travaux de génie civil).</w:t>
            </w:r>
          </w:p>
        </w:tc>
        <w:tc>
          <w:tcPr>
            <w:tcW w:w="567" w:type="dxa"/>
            <w:shd w:val="clear" w:color="000000" w:fill="C4D79B"/>
            <w:noWrap/>
            <w:vAlign w:val="center"/>
            <w:hideMark/>
          </w:tcPr>
          <w:p w14:paraId="04305D43"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4E7674D5"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w:t>
            </w:r>
          </w:p>
        </w:tc>
        <w:tc>
          <w:tcPr>
            <w:tcW w:w="567" w:type="dxa"/>
            <w:shd w:val="clear" w:color="000000" w:fill="C4D79B"/>
            <w:noWrap/>
            <w:vAlign w:val="center"/>
            <w:hideMark/>
          </w:tcPr>
          <w:p w14:paraId="316CF0A3"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w:t>
            </w:r>
          </w:p>
        </w:tc>
        <w:tc>
          <w:tcPr>
            <w:tcW w:w="567" w:type="dxa"/>
            <w:shd w:val="clear" w:color="000000" w:fill="C4D79B"/>
            <w:noWrap/>
            <w:vAlign w:val="center"/>
            <w:hideMark/>
          </w:tcPr>
          <w:p w14:paraId="3B586E37"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w:t>
            </w:r>
          </w:p>
        </w:tc>
        <w:tc>
          <w:tcPr>
            <w:tcW w:w="505" w:type="dxa"/>
            <w:shd w:val="clear" w:color="000000" w:fill="C4D79B"/>
            <w:noWrap/>
            <w:vAlign w:val="center"/>
            <w:hideMark/>
          </w:tcPr>
          <w:p w14:paraId="4A88F505"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w:t>
            </w:r>
          </w:p>
        </w:tc>
        <w:tc>
          <w:tcPr>
            <w:tcW w:w="567" w:type="dxa"/>
            <w:shd w:val="clear" w:color="000000" w:fill="DCE6F1"/>
            <w:noWrap/>
            <w:vAlign w:val="center"/>
            <w:hideMark/>
          </w:tcPr>
          <w:p w14:paraId="032C8DC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5F4786F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5610DD96" w14:textId="77777777" w:rsidR="0076219F" w:rsidRPr="00157E0C" w:rsidRDefault="0076219F" w:rsidP="00157E0C">
            <w:pPr>
              <w:spacing w:after="0" w:line="240" w:lineRule="auto"/>
              <w:jc w:val="right"/>
              <w:rPr>
                <w:color w:val="000000"/>
                <w:sz w:val="18"/>
                <w:szCs w:val="18"/>
              </w:rPr>
            </w:pPr>
            <w:r w:rsidRPr="00157E0C">
              <w:rPr>
                <w:color w:val="000000"/>
                <w:sz w:val="18"/>
                <w:szCs w:val="18"/>
              </w:rPr>
              <w:t>350</w:t>
            </w:r>
          </w:p>
        </w:tc>
      </w:tr>
      <w:tr w:rsidR="0076219F" w:rsidRPr="00157E0C" w14:paraId="7B77EFF7" w14:textId="77777777" w:rsidTr="00AA5D14">
        <w:trPr>
          <w:trHeight w:val="20"/>
        </w:trPr>
        <w:tc>
          <w:tcPr>
            <w:tcW w:w="799" w:type="dxa"/>
            <w:shd w:val="clear" w:color="auto" w:fill="auto"/>
            <w:vAlign w:val="center"/>
            <w:hideMark/>
          </w:tcPr>
          <w:p w14:paraId="2259EEB0"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2.2.</w:t>
            </w:r>
          </w:p>
        </w:tc>
        <w:tc>
          <w:tcPr>
            <w:tcW w:w="4363" w:type="dxa"/>
            <w:shd w:val="clear" w:color="000000" w:fill="FFFFFF"/>
            <w:vAlign w:val="center"/>
            <w:hideMark/>
          </w:tcPr>
          <w:p w14:paraId="6F268B0F" w14:textId="77777777" w:rsidR="0076219F" w:rsidRPr="00157E0C" w:rsidRDefault="0076219F" w:rsidP="00157E0C">
            <w:pPr>
              <w:spacing w:after="0" w:line="240" w:lineRule="auto"/>
              <w:rPr>
                <w:sz w:val="20"/>
                <w:szCs w:val="20"/>
              </w:rPr>
            </w:pPr>
            <w:r w:rsidRPr="00157E0C">
              <w:rPr>
                <w:sz w:val="20"/>
                <w:szCs w:val="20"/>
              </w:rPr>
              <w:t>Evaluer les recettes prévisionnelles globales de la CFE par Agence de l'Eau à chaque phase du programme.</w:t>
            </w:r>
          </w:p>
        </w:tc>
        <w:tc>
          <w:tcPr>
            <w:tcW w:w="567" w:type="dxa"/>
            <w:shd w:val="clear" w:color="000000" w:fill="C4D79B"/>
            <w:noWrap/>
            <w:vAlign w:val="center"/>
            <w:hideMark/>
          </w:tcPr>
          <w:p w14:paraId="34B1B65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20ACCCB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20359F2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4426A65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19C8C41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461716F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7EDA056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0D0E5FA5"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r>
      <w:tr w:rsidR="0076219F" w:rsidRPr="00157E0C" w14:paraId="656F0C51" w14:textId="77777777" w:rsidTr="00AA5D14">
        <w:trPr>
          <w:trHeight w:val="20"/>
        </w:trPr>
        <w:tc>
          <w:tcPr>
            <w:tcW w:w="799" w:type="dxa"/>
            <w:shd w:val="clear" w:color="auto" w:fill="auto"/>
            <w:vAlign w:val="center"/>
            <w:hideMark/>
          </w:tcPr>
          <w:p w14:paraId="433DCB5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2.3.</w:t>
            </w:r>
          </w:p>
        </w:tc>
        <w:tc>
          <w:tcPr>
            <w:tcW w:w="4363" w:type="dxa"/>
            <w:shd w:val="clear" w:color="000000" w:fill="FFFFFF"/>
            <w:vAlign w:val="center"/>
            <w:hideMark/>
          </w:tcPr>
          <w:p w14:paraId="34ADD48B" w14:textId="77777777" w:rsidR="0076219F" w:rsidRPr="00157E0C" w:rsidRDefault="0076219F" w:rsidP="00157E0C">
            <w:pPr>
              <w:spacing w:after="0" w:line="240" w:lineRule="auto"/>
              <w:rPr>
                <w:sz w:val="20"/>
                <w:szCs w:val="20"/>
              </w:rPr>
            </w:pPr>
            <w:r w:rsidRPr="00157E0C">
              <w:rPr>
                <w:sz w:val="20"/>
                <w:szCs w:val="20"/>
              </w:rPr>
              <w:t>Elaborer et adopter les décrets et arrêtés d'application sur les taux de prélèvement d'eau brute à des fins de productions agricoles, pastorales et piscicoles.</w:t>
            </w:r>
          </w:p>
        </w:tc>
        <w:tc>
          <w:tcPr>
            <w:tcW w:w="567" w:type="dxa"/>
            <w:shd w:val="clear" w:color="000000" w:fill="C4D79B"/>
            <w:noWrap/>
            <w:vAlign w:val="center"/>
            <w:hideMark/>
          </w:tcPr>
          <w:p w14:paraId="0BBFA47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521596D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21488AA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6FAF1C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1419DDA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3F58DD1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4F2635C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07EB3579"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r>
      <w:tr w:rsidR="0076219F" w:rsidRPr="00157E0C" w14:paraId="00DC882A" w14:textId="77777777" w:rsidTr="00AA5D14">
        <w:trPr>
          <w:trHeight w:val="20"/>
        </w:trPr>
        <w:tc>
          <w:tcPr>
            <w:tcW w:w="799" w:type="dxa"/>
            <w:shd w:val="clear" w:color="auto" w:fill="auto"/>
            <w:vAlign w:val="center"/>
            <w:hideMark/>
          </w:tcPr>
          <w:p w14:paraId="70386374"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2.4.</w:t>
            </w:r>
          </w:p>
        </w:tc>
        <w:tc>
          <w:tcPr>
            <w:tcW w:w="4363" w:type="dxa"/>
            <w:shd w:val="clear" w:color="000000" w:fill="FFFFFF"/>
            <w:vAlign w:val="center"/>
            <w:hideMark/>
          </w:tcPr>
          <w:p w14:paraId="3E4C45C9" w14:textId="77777777" w:rsidR="0076219F" w:rsidRPr="00157E0C" w:rsidRDefault="0076219F" w:rsidP="00157E0C">
            <w:pPr>
              <w:spacing w:after="0" w:line="240" w:lineRule="auto"/>
              <w:rPr>
                <w:sz w:val="20"/>
                <w:szCs w:val="20"/>
              </w:rPr>
            </w:pPr>
            <w:r w:rsidRPr="00157E0C">
              <w:rPr>
                <w:sz w:val="20"/>
                <w:szCs w:val="20"/>
              </w:rPr>
              <w:t>Elaborer et adopter le décret et les arrêtés d'application relatifs à la taxe de modification des régimes de l'eau.</w:t>
            </w:r>
          </w:p>
        </w:tc>
        <w:tc>
          <w:tcPr>
            <w:tcW w:w="567" w:type="dxa"/>
            <w:shd w:val="clear" w:color="000000" w:fill="C4D79B"/>
            <w:noWrap/>
            <w:vAlign w:val="center"/>
            <w:hideMark/>
          </w:tcPr>
          <w:p w14:paraId="0F1E188C"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10A0754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6BEC92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038B4A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6A76C3A1"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693BDF5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38F3DD01"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E72456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r>
      <w:tr w:rsidR="0076219F" w:rsidRPr="00157E0C" w14:paraId="12383AA4" w14:textId="77777777" w:rsidTr="00AA5D14">
        <w:trPr>
          <w:trHeight w:val="20"/>
        </w:trPr>
        <w:tc>
          <w:tcPr>
            <w:tcW w:w="799" w:type="dxa"/>
            <w:shd w:val="clear" w:color="auto" w:fill="auto"/>
            <w:vAlign w:val="center"/>
            <w:hideMark/>
          </w:tcPr>
          <w:p w14:paraId="2760525B"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2.5.</w:t>
            </w:r>
          </w:p>
        </w:tc>
        <w:tc>
          <w:tcPr>
            <w:tcW w:w="4363" w:type="dxa"/>
            <w:shd w:val="clear" w:color="000000" w:fill="FFFFFF"/>
            <w:vAlign w:val="center"/>
            <w:hideMark/>
          </w:tcPr>
          <w:p w14:paraId="35442F26" w14:textId="77777777" w:rsidR="0076219F" w:rsidRPr="00157E0C" w:rsidRDefault="0076219F" w:rsidP="00157E0C">
            <w:pPr>
              <w:spacing w:after="0" w:line="240" w:lineRule="auto"/>
              <w:rPr>
                <w:sz w:val="20"/>
                <w:szCs w:val="20"/>
              </w:rPr>
            </w:pPr>
            <w:r w:rsidRPr="00157E0C">
              <w:rPr>
                <w:sz w:val="20"/>
                <w:szCs w:val="20"/>
              </w:rPr>
              <w:t>Elaborer et adopter les décrets et arrêtés d'application relatifs à la taxe de pollution de l'eau.</w:t>
            </w:r>
          </w:p>
        </w:tc>
        <w:tc>
          <w:tcPr>
            <w:tcW w:w="567" w:type="dxa"/>
            <w:shd w:val="clear" w:color="000000" w:fill="C4D79B"/>
            <w:noWrap/>
            <w:vAlign w:val="center"/>
            <w:hideMark/>
          </w:tcPr>
          <w:p w14:paraId="13D18BB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68EA2244" w14:textId="77777777" w:rsidR="0076219F" w:rsidRPr="00157E0C" w:rsidRDefault="0076219F" w:rsidP="00157E0C">
            <w:pPr>
              <w:spacing w:after="0" w:line="240" w:lineRule="auto"/>
              <w:jc w:val="right"/>
              <w:rPr>
                <w:color w:val="000000"/>
                <w:sz w:val="18"/>
                <w:szCs w:val="18"/>
              </w:rPr>
            </w:pPr>
            <w:r w:rsidRPr="00157E0C">
              <w:rPr>
                <w:color w:val="000000"/>
                <w:sz w:val="18"/>
                <w:szCs w:val="18"/>
              </w:rPr>
              <w:t>35</w:t>
            </w:r>
          </w:p>
        </w:tc>
        <w:tc>
          <w:tcPr>
            <w:tcW w:w="567" w:type="dxa"/>
            <w:shd w:val="clear" w:color="000000" w:fill="C4D79B"/>
            <w:noWrap/>
            <w:vAlign w:val="center"/>
            <w:hideMark/>
          </w:tcPr>
          <w:p w14:paraId="79317C0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A7021A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3AC839D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2E5EF6A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0C28EB1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18D082D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r>
      <w:tr w:rsidR="0076219F" w:rsidRPr="00157E0C" w14:paraId="3C23D33E" w14:textId="77777777" w:rsidTr="00AA5D14">
        <w:trPr>
          <w:trHeight w:val="20"/>
        </w:trPr>
        <w:tc>
          <w:tcPr>
            <w:tcW w:w="799" w:type="dxa"/>
            <w:shd w:val="clear" w:color="auto" w:fill="auto"/>
            <w:vAlign w:val="center"/>
            <w:hideMark/>
          </w:tcPr>
          <w:p w14:paraId="122E5277"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2.6.</w:t>
            </w:r>
          </w:p>
        </w:tc>
        <w:tc>
          <w:tcPr>
            <w:tcW w:w="4363" w:type="dxa"/>
            <w:shd w:val="clear" w:color="000000" w:fill="FFFFFF"/>
            <w:vAlign w:val="center"/>
            <w:hideMark/>
          </w:tcPr>
          <w:p w14:paraId="161E4B24" w14:textId="77777777" w:rsidR="0076219F" w:rsidRPr="00157E0C" w:rsidRDefault="0076219F" w:rsidP="00157E0C">
            <w:pPr>
              <w:spacing w:after="0" w:line="240" w:lineRule="auto"/>
              <w:rPr>
                <w:sz w:val="20"/>
                <w:szCs w:val="20"/>
              </w:rPr>
            </w:pPr>
            <w:r w:rsidRPr="00157E0C">
              <w:rPr>
                <w:sz w:val="20"/>
                <w:szCs w:val="20"/>
              </w:rPr>
              <w:t>Elaborer et mettre en œuvre une stratégie de recouvrement global de la CFE après la prise des textes d'application.</w:t>
            </w:r>
          </w:p>
        </w:tc>
        <w:tc>
          <w:tcPr>
            <w:tcW w:w="567" w:type="dxa"/>
            <w:shd w:val="clear" w:color="000000" w:fill="C4D79B"/>
            <w:noWrap/>
            <w:vAlign w:val="center"/>
            <w:hideMark/>
          </w:tcPr>
          <w:p w14:paraId="2335687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52F6570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110</w:t>
            </w:r>
          </w:p>
        </w:tc>
        <w:tc>
          <w:tcPr>
            <w:tcW w:w="567" w:type="dxa"/>
            <w:shd w:val="clear" w:color="000000" w:fill="C4D79B"/>
            <w:noWrap/>
            <w:vAlign w:val="center"/>
            <w:hideMark/>
          </w:tcPr>
          <w:p w14:paraId="4F759CA8"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6E07AF32"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w:t>
            </w:r>
          </w:p>
        </w:tc>
        <w:tc>
          <w:tcPr>
            <w:tcW w:w="505" w:type="dxa"/>
            <w:shd w:val="clear" w:color="000000" w:fill="C4D79B"/>
            <w:noWrap/>
            <w:vAlign w:val="center"/>
            <w:hideMark/>
          </w:tcPr>
          <w:p w14:paraId="37D90D05"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w:t>
            </w:r>
          </w:p>
        </w:tc>
        <w:tc>
          <w:tcPr>
            <w:tcW w:w="567" w:type="dxa"/>
            <w:shd w:val="clear" w:color="000000" w:fill="DCE6F1"/>
            <w:noWrap/>
            <w:vAlign w:val="center"/>
            <w:hideMark/>
          </w:tcPr>
          <w:p w14:paraId="1CD55C6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404677E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6A72409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180</w:t>
            </w:r>
          </w:p>
        </w:tc>
      </w:tr>
      <w:tr w:rsidR="0076219F" w:rsidRPr="00157E0C" w14:paraId="50565237" w14:textId="77777777" w:rsidTr="00AA5D14">
        <w:trPr>
          <w:trHeight w:val="20"/>
        </w:trPr>
        <w:tc>
          <w:tcPr>
            <w:tcW w:w="799" w:type="dxa"/>
            <w:shd w:val="clear" w:color="auto" w:fill="auto"/>
            <w:vAlign w:val="center"/>
            <w:hideMark/>
          </w:tcPr>
          <w:p w14:paraId="456BBFD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2.7.</w:t>
            </w:r>
          </w:p>
        </w:tc>
        <w:tc>
          <w:tcPr>
            <w:tcW w:w="4363" w:type="dxa"/>
            <w:shd w:val="clear" w:color="000000" w:fill="FFFFFF"/>
            <w:vAlign w:val="center"/>
            <w:hideMark/>
          </w:tcPr>
          <w:p w14:paraId="51AAD45F" w14:textId="77777777" w:rsidR="0076219F" w:rsidRPr="00157E0C" w:rsidRDefault="0076219F" w:rsidP="00157E0C">
            <w:pPr>
              <w:spacing w:after="0" w:line="240" w:lineRule="auto"/>
              <w:rPr>
                <w:sz w:val="20"/>
                <w:szCs w:val="20"/>
              </w:rPr>
            </w:pPr>
            <w:r w:rsidRPr="00157E0C">
              <w:rPr>
                <w:sz w:val="20"/>
                <w:szCs w:val="20"/>
              </w:rPr>
              <w:t>Mettre en place les manuels de procédures et outils portant sur le recouvrement des diverses taxes, la gestion des réclamations des assujettis et des contentieux.</w:t>
            </w:r>
          </w:p>
        </w:tc>
        <w:tc>
          <w:tcPr>
            <w:tcW w:w="567" w:type="dxa"/>
            <w:shd w:val="clear" w:color="000000" w:fill="C4D79B"/>
            <w:noWrap/>
            <w:vAlign w:val="center"/>
            <w:hideMark/>
          </w:tcPr>
          <w:p w14:paraId="21A22EBC"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65E79D30"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018631CD"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1431468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416ADC8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3B9B946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425" w:type="dxa"/>
            <w:shd w:val="clear" w:color="000000" w:fill="DCE6F1"/>
            <w:noWrap/>
            <w:vAlign w:val="center"/>
            <w:hideMark/>
          </w:tcPr>
          <w:p w14:paraId="5A982128"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58" w:type="dxa"/>
            <w:shd w:val="clear" w:color="000000" w:fill="DCE6F1"/>
            <w:noWrap/>
            <w:vAlign w:val="center"/>
            <w:hideMark/>
          </w:tcPr>
          <w:p w14:paraId="193CE62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126709BD" w14:textId="77777777" w:rsidTr="00AA5D14">
        <w:trPr>
          <w:trHeight w:val="20"/>
        </w:trPr>
        <w:tc>
          <w:tcPr>
            <w:tcW w:w="799" w:type="dxa"/>
            <w:shd w:val="clear" w:color="auto" w:fill="auto"/>
            <w:vAlign w:val="center"/>
            <w:hideMark/>
          </w:tcPr>
          <w:p w14:paraId="1A9CDEFA"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lastRenderedPageBreak/>
              <w:t>2.8.</w:t>
            </w:r>
          </w:p>
        </w:tc>
        <w:tc>
          <w:tcPr>
            <w:tcW w:w="4363" w:type="dxa"/>
            <w:shd w:val="clear" w:color="000000" w:fill="FFFFFF"/>
            <w:vAlign w:val="center"/>
            <w:hideMark/>
          </w:tcPr>
          <w:p w14:paraId="0F22CBE1" w14:textId="77777777" w:rsidR="0076219F" w:rsidRPr="00157E0C" w:rsidRDefault="0076219F" w:rsidP="00157E0C">
            <w:pPr>
              <w:spacing w:after="0" w:line="240" w:lineRule="auto"/>
              <w:rPr>
                <w:sz w:val="20"/>
                <w:szCs w:val="20"/>
              </w:rPr>
            </w:pPr>
            <w:r w:rsidRPr="00157E0C">
              <w:rPr>
                <w:sz w:val="20"/>
                <w:szCs w:val="20"/>
              </w:rPr>
              <w:t>Mettre en place les ressources humaines formées permettant l'application effective de la CFE par les Agences de l'Eau.</w:t>
            </w:r>
          </w:p>
        </w:tc>
        <w:tc>
          <w:tcPr>
            <w:tcW w:w="567" w:type="dxa"/>
            <w:shd w:val="clear" w:color="000000" w:fill="C4D79B"/>
            <w:noWrap/>
            <w:vAlign w:val="center"/>
            <w:hideMark/>
          </w:tcPr>
          <w:p w14:paraId="44F42CE9"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67" w:type="dxa"/>
            <w:shd w:val="clear" w:color="000000" w:fill="C4D79B"/>
            <w:noWrap/>
            <w:vAlign w:val="center"/>
            <w:hideMark/>
          </w:tcPr>
          <w:p w14:paraId="666BCCFF"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67" w:type="dxa"/>
            <w:shd w:val="clear" w:color="000000" w:fill="C4D79B"/>
            <w:noWrap/>
            <w:vAlign w:val="center"/>
            <w:hideMark/>
          </w:tcPr>
          <w:p w14:paraId="50A4311F"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67" w:type="dxa"/>
            <w:shd w:val="clear" w:color="000000" w:fill="C4D79B"/>
            <w:noWrap/>
            <w:vAlign w:val="center"/>
            <w:hideMark/>
          </w:tcPr>
          <w:p w14:paraId="45FD4DF9"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05" w:type="dxa"/>
            <w:shd w:val="clear" w:color="000000" w:fill="C4D79B"/>
            <w:noWrap/>
            <w:vAlign w:val="center"/>
            <w:hideMark/>
          </w:tcPr>
          <w:p w14:paraId="21A52FE3"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67" w:type="dxa"/>
            <w:shd w:val="clear" w:color="000000" w:fill="DCE6F1"/>
            <w:noWrap/>
            <w:vAlign w:val="center"/>
            <w:hideMark/>
          </w:tcPr>
          <w:p w14:paraId="592AD68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5B75DD2D"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58" w:type="dxa"/>
            <w:shd w:val="clear" w:color="000000" w:fill="DCE6F1"/>
            <w:noWrap/>
            <w:vAlign w:val="center"/>
            <w:hideMark/>
          </w:tcPr>
          <w:p w14:paraId="53B2EE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r>
      <w:tr w:rsidR="0076219F" w:rsidRPr="00157E0C" w14:paraId="6D964D89" w14:textId="77777777" w:rsidTr="00AA5D14">
        <w:trPr>
          <w:trHeight w:val="20"/>
        </w:trPr>
        <w:tc>
          <w:tcPr>
            <w:tcW w:w="799" w:type="dxa"/>
            <w:shd w:val="clear" w:color="auto" w:fill="auto"/>
            <w:vAlign w:val="center"/>
            <w:hideMark/>
          </w:tcPr>
          <w:p w14:paraId="15ED5AA6"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2.9.</w:t>
            </w:r>
          </w:p>
        </w:tc>
        <w:tc>
          <w:tcPr>
            <w:tcW w:w="4363" w:type="dxa"/>
            <w:shd w:val="clear" w:color="000000" w:fill="FFFFFF"/>
            <w:vAlign w:val="center"/>
            <w:hideMark/>
          </w:tcPr>
          <w:p w14:paraId="4DBB549E" w14:textId="77777777" w:rsidR="0076219F" w:rsidRPr="00157E0C" w:rsidRDefault="0076219F" w:rsidP="00157E0C">
            <w:pPr>
              <w:spacing w:after="0" w:line="240" w:lineRule="auto"/>
              <w:rPr>
                <w:sz w:val="20"/>
                <w:szCs w:val="20"/>
              </w:rPr>
            </w:pPr>
            <w:r w:rsidRPr="00157E0C">
              <w:rPr>
                <w:sz w:val="20"/>
                <w:szCs w:val="20"/>
              </w:rPr>
              <w:t>Procéder au recouvrement effectif de la CFE (budget inclus dans l'activité 1.2.1.)</w:t>
            </w:r>
          </w:p>
        </w:tc>
        <w:tc>
          <w:tcPr>
            <w:tcW w:w="567" w:type="dxa"/>
            <w:shd w:val="clear" w:color="000000" w:fill="C4D79B"/>
            <w:noWrap/>
            <w:vAlign w:val="center"/>
            <w:hideMark/>
          </w:tcPr>
          <w:p w14:paraId="26AA01B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6310E541"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A37E0A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6CB2520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10022EA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3EC3F75C"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425" w:type="dxa"/>
            <w:shd w:val="clear" w:color="000000" w:fill="DCE6F1"/>
            <w:noWrap/>
            <w:vAlign w:val="center"/>
            <w:hideMark/>
          </w:tcPr>
          <w:p w14:paraId="7EF55D9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2614232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541B0F8C" w14:textId="77777777" w:rsidTr="00AA5D14">
        <w:trPr>
          <w:trHeight w:val="20"/>
        </w:trPr>
        <w:tc>
          <w:tcPr>
            <w:tcW w:w="799" w:type="dxa"/>
            <w:shd w:val="clear" w:color="auto" w:fill="auto"/>
            <w:vAlign w:val="center"/>
            <w:hideMark/>
          </w:tcPr>
          <w:p w14:paraId="3A2978F5"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2.10.</w:t>
            </w:r>
          </w:p>
        </w:tc>
        <w:tc>
          <w:tcPr>
            <w:tcW w:w="4363" w:type="dxa"/>
            <w:shd w:val="clear" w:color="000000" w:fill="FFFFFF"/>
            <w:vAlign w:val="center"/>
            <w:hideMark/>
          </w:tcPr>
          <w:p w14:paraId="64120FF7" w14:textId="77777777" w:rsidR="0076219F" w:rsidRPr="00157E0C" w:rsidRDefault="0076219F" w:rsidP="00157E0C">
            <w:pPr>
              <w:spacing w:after="0" w:line="240" w:lineRule="auto"/>
              <w:rPr>
                <w:sz w:val="20"/>
                <w:szCs w:val="20"/>
              </w:rPr>
            </w:pPr>
            <w:r w:rsidRPr="00157E0C">
              <w:rPr>
                <w:sz w:val="20"/>
                <w:szCs w:val="20"/>
              </w:rPr>
              <w:t>Mettre en place au sein des agences et du ministère de tutelle technique un dispositif permettant un contrôle effectif du recouvrement et de l'usage des produits de la CFE.</w:t>
            </w:r>
          </w:p>
        </w:tc>
        <w:tc>
          <w:tcPr>
            <w:tcW w:w="567" w:type="dxa"/>
            <w:shd w:val="clear" w:color="000000" w:fill="C4D79B"/>
            <w:noWrap/>
            <w:vAlign w:val="center"/>
            <w:hideMark/>
          </w:tcPr>
          <w:p w14:paraId="23FB631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7E14C2C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D80C47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4FFF408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0E5BA01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6C1A31E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43FA568C"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5D6FFAA"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379AB5A2" w14:textId="77777777" w:rsidTr="00AA5D14">
        <w:trPr>
          <w:trHeight w:val="20"/>
        </w:trPr>
        <w:tc>
          <w:tcPr>
            <w:tcW w:w="799" w:type="dxa"/>
            <w:shd w:val="clear" w:color="auto" w:fill="auto"/>
            <w:vAlign w:val="center"/>
            <w:hideMark/>
          </w:tcPr>
          <w:p w14:paraId="2D305231"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2.11.</w:t>
            </w:r>
          </w:p>
        </w:tc>
        <w:tc>
          <w:tcPr>
            <w:tcW w:w="4363" w:type="dxa"/>
            <w:shd w:val="clear" w:color="000000" w:fill="FFFFFF"/>
            <w:vAlign w:val="center"/>
            <w:hideMark/>
          </w:tcPr>
          <w:p w14:paraId="31CDDD98" w14:textId="77777777" w:rsidR="0076219F" w:rsidRPr="00157E0C" w:rsidRDefault="0076219F" w:rsidP="00157E0C">
            <w:pPr>
              <w:spacing w:after="0" w:line="240" w:lineRule="auto"/>
              <w:rPr>
                <w:sz w:val="20"/>
                <w:szCs w:val="20"/>
              </w:rPr>
            </w:pPr>
            <w:r w:rsidRPr="00157E0C">
              <w:rPr>
                <w:sz w:val="20"/>
                <w:szCs w:val="20"/>
              </w:rPr>
              <w:t>Informer et sensibiliser les assujettis de la CFE.</w:t>
            </w:r>
          </w:p>
        </w:tc>
        <w:tc>
          <w:tcPr>
            <w:tcW w:w="567" w:type="dxa"/>
            <w:shd w:val="clear" w:color="000000" w:fill="C4D79B"/>
            <w:noWrap/>
            <w:vAlign w:val="center"/>
            <w:hideMark/>
          </w:tcPr>
          <w:p w14:paraId="41BAE81C"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3A67567C"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296DA47F"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6E4C60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05" w:type="dxa"/>
            <w:shd w:val="clear" w:color="000000" w:fill="C4D79B"/>
            <w:noWrap/>
            <w:vAlign w:val="center"/>
            <w:hideMark/>
          </w:tcPr>
          <w:p w14:paraId="03238E5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0618DD67" w14:textId="77777777" w:rsidR="0076219F" w:rsidRPr="00157E0C" w:rsidRDefault="0076219F" w:rsidP="00157E0C">
            <w:pPr>
              <w:spacing w:after="0" w:line="240" w:lineRule="auto"/>
              <w:jc w:val="right"/>
              <w:rPr>
                <w:color w:val="000000"/>
                <w:sz w:val="18"/>
                <w:szCs w:val="18"/>
              </w:rPr>
            </w:pPr>
            <w:r w:rsidRPr="00157E0C">
              <w:rPr>
                <w:color w:val="000000"/>
                <w:sz w:val="18"/>
                <w:szCs w:val="18"/>
              </w:rPr>
              <w:t>0</w:t>
            </w:r>
          </w:p>
        </w:tc>
        <w:tc>
          <w:tcPr>
            <w:tcW w:w="425" w:type="dxa"/>
            <w:shd w:val="clear" w:color="000000" w:fill="DCE6F1"/>
            <w:noWrap/>
            <w:vAlign w:val="center"/>
            <w:hideMark/>
          </w:tcPr>
          <w:p w14:paraId="02F26F92"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58" w:type="dxa"/>
            <w:shd w:val="clear" w:color="000000" w:fill="DCE6F1"/>
            <w:noWrap/>
            <w:vAlign w:val="center"/>
            <w:hideMark/>
          </w:tcPr>
          <w:p w14:paraId="29AEF28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r>
      <w:tr w:rsidR="0076219F" w:rsidRPr="00157E0C" w14:paraId="582B1A4B" w14:textId="77777777" w:rsidTr="00AA5D14">
        <w:trPr>
          <w:trHeight w:val="20"/>
        </w:trPr>
        <w:tc>
          <w:tcPr>
            <w:tcW w:w="799" w:type="dxa"/>
            <w:shd w:val="clear" w:color="000000" w:fill="FFC000"/>
            <w:vAlign w:val="center"/>
            <w:hideMark/>
          </w:tcPr>
          <w:p w14:paraId="4536DF38"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w:t>
            </w:r>
          </w:p>
        </w:tc>
        <w:tc>
          <w:tcPr>
            <w:tcW w:w="4363" w:type="dxa"/>
            <w:shd w:val="clear" w:color="000000" w:fill="FFC000"/>
            <w:vAlign w:val="center"/>
            <w:hideMark/>
          </w:tcPr>
          <w:p w14:paraId="651E393D"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Poursuite de l'adaptation du cadre institutionnel et des instruments de gestion.</w:t>
            </w:r>
          </w:p>
        </w:tc>
        <w:tc>
          <w:tcPr>
            <w:tcW w:w="567" w:type="dxa"/>
            <w:shd w:val="clear" w:color="000000" w:fill="FFC000"/>
            <w:noWrap/>
            <w:vAlign w:val="center"/>
            <w:hideMark/>
          </w:tcPr>
          <w:p w14:paraId="5386C77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2 425</w:t>
            </w:r>
          </w:p>
        </w:tc>
        <w:tc>
          <w:tcPr>
            <w:tcW w:w="567" w:type="dxa"/>
            <w:shd w:val="clear" w:color="000000" w:fill="FFC000"/>
            <w:noWrap/>
            <w:vAlign w:val="center"/>
            <w:hideMark/>
          </w:tcPr>
          <w:p w14:paraId="749E955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2 310</w:t>
            </w:r>
          </w:p>
        </w:tc>
        <w:tc>
          <w:tcPr>
            <w:tcW w:w="567" w:type="dxa"/>
            <w:shd w:val="clear" w:color="000000" w:fill="FFC000"/>
            <w:noWrap/>
            <w:vAlign w:val="center"/>
            <w:hideMark/>
          </w:tcPr>
          <w:p w14:paraId="02D5040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1 045</w:t>
            </w:r>
          </w:p>
        </w:tc>
        <w:tc>
          <w:tcPr>
            <w:tcW w:w="567" w:type="dxa"/>
            <w:shd w:val="clear" w:color="000000" w:fill="FFC000"/>
            <w:noWrap/>
            <w:vAlign w:val="center"/>
            <w:hideMark/>
          </w:tcPr>
          <w:p w14:paraId="4108421B" w14:textId="77777777" w:rsidR="0076219F" w:rsidRPr="00157E0C" w:rsidRDefault="0076219F" w:rsidP="00157E0C">
            <w:pPr>
              <w:spacing w:after="0" w:line="240" w:lineRule="auto"/>
              <w:jc w:val="right"/>
              <w:rPr>
                <w:color w:val="000000"/>
                <w:sz w:val="18"/>
                <w:szCs w:val="18"/>
              </w:rPr>
            </w:pPr>
            <w:r w:rsidRPr="00157E0C">
              <w:rPr>
                <w:color w:val="000000"/>
                <w:sz w:val="18"/>
                <w:szCs w:val="18"/>
              </w:rPr>
              <w:t>780</w:t>
            </w:r>
          </w:p>
        </w:tc>
        <w:tc>
          <w:tcPr>
            <w:tcW w:w="505" w:type="dxa"/>
            <w:shd w:val="clear" w:color="000000" w:fill="FFC000"/>
            <w:noWrap/>
            <w:vAlign w:val="center"/>
            <w:hideMark/>
          </w:tcPr>
          <w:p w14:paraId="74DCDD2D" w14:textId="77777777" w:rsidR="0076219F" w:rsidRPr="00157E0C" w:rsidRDefault="0076219F" w:rsidP="00157E0C">
            <w:pPr>
              <w:spacing w:after="0" w:line="240" w:lineRule="auto"/>
              <w:jc w:val="right"/>
              <w:rPr>
                <w:color w:val="000000"/>
                <w:sz w:val="18"/>
                <w:szCs w:val="18"/>
              </w:rPr>
            </w:pPr>
            <w:r w:rsidRPr="00157E0C">
              <w:rPr>
                <w:color w:val="000000"/>
                <w:sz w:val="18"/>
                <w:szCs w:val="18"/>
              </w:rPr>
              <w:t>815</w:t>
            </w:r>
          </w:p>
        </w:tc>
        <w:tc>
          <w:tcPr>
            <w:tcW w:w="567" w:type="dxa"/>
            <w:shd w:val="clear" w:color="000000" w:fill="FFC000"/>
            <w:noWrap/>
            <w:vAlign w:val="center"/>
            <w:hideMark/>
          </w:tcPr>
          <w:p w14:paraId="581DF03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2 380</w:t>
            </w:r>
          </w:p>
        </w:tc>
        <w:tc>
          <w:tcPr>
            <w:tcW w:w="425" w:type="dxa"/>
            <w:shd w:val="clear" w:color="000000" w:fill="FFC000"/>
            <w:noWrap/>
            <w:vAlign w:val="center"/>
            <w:hideMark/>
          </w:tcPr>
          <w:p w14:paraId="0F96861E" w14:textId="77777777" w:rsidR="0076219F" w:rsidRPr="00157E0C" w:rsidRDefault="0076219F" w:rsidP="00157E0C">
            <w:pPr>
              <w:spacing w:after="0" w:line="240" w:lineRule="auto"/>
              <w:jc w:val="right"/>
              <w:rPr>
                <w:color w:val="000000"/>
                <w:sz w:val="18"/>
                <w:szCs w:val="18"/>
              </w:rPr>
            </w:pPr>
            <w:r w:rsidRPr="00157E0C">
              <w:rPr>
                <w:color w:val="000000"/>
                <w:sz w:val="18"/>
                <w:szCs w:val="18"/>
              </w:rPr>
              <w:t>975</w:t>
            </w:r>
          </w:p>
        </w:tc>
        <w:tc>
          <w:tcPr>
            <w:tcW w:w="558" w:type="dxa"/>
            <w:shd w:val="clear" w:color="000000" w:fill="FFC000"/>
            <w:noWrap/>
            <w:vAlign w:val="center"/>
            <w:hideMark/>
          </w:tcPr>
          <w:p w14:paraId="1CA3EF96" w14:textId="77777777" w:rsidR="0076219F" w:rsidRPr="00157E0C" w:rsidRDefault="0076219F" w:rsidP="00157E0C">
            <w:pPr>
              <w:spacing w:after="0" w:line="240" w:lineRule="auto"/>
              <w:jc w:val="right"/>
              <w:rPr>
                <w:color w:val="000000"/>
                <w:sz w:val="18"/>
                <w:szCs w:val="18"/>
              </w:rPr>
            </w:pPr>
            <w:r w:rsidRPr="00157E0C">
              <w:rPr>
                <w:color w:val="000000"/>
                <w:sz w:val="18"/>
                <w:szCs w:val="18"/>
              </w:rPr>
              <w:t>4 020</w:t>
            </w:r>
          </w:p>
        </w:tc>
      </w:tr>
      <w:tr w:rsidR="0076219F" w:rsidRPr="00157E0C" w14:paraId="68E2D66E" w14:textId="77777777" w:rsidTr="00AA5D14">
        <w:trPr>
          <w:trHeight w:val="20"/>
        </w:trPr>
        <w:tc>
          <w:tcPr>
            <w:tcW w:w="799" w:type="dxa"/>
            <w:shd w:val="clear" w:color="auto" w:fill="auto"/>
            <w:vAlign w:val="center"/>
            <w:hideMark/>
          </w:tcPr>
          <w:p w14:paraId="089C900F"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3.1.</w:t>
            </w:r>
          </w:p>
        </w:tc>
        <w:tc>
          <w:tcPr>
            <w:tcW w:w="4363" w:type="dxa"/>
            <w:shd w:val="clear" w:color="000000" w:fill="FFFFFF"/>
            <w:vAlign w:val="center"/>
            <w:hideMark/>
          </w:tcPr>
          <w:p w14:paraId="794F36A2" w14:textId="77777777" w:rsidR="0076219F" w:rsidRPr="00157E0C" w:rsidRDefault="0076219F" w:rsidP="00157E0C">
            <w:pPr>
              <w:spacing w:after="0" w:line="240" w:lineRule="auto"/>
              <w:rPr>
                <w:sz w:val="20"/>
                <w:szCs w:val="20"/>
              </w:rPr>
            </w:pPr>
            <w:r w:rsidRPr="00157E0C">
              <w:rPr>
                <w:sz w:val="20"/>
                <w:szCs w:val="20"/>
              </w:rPr>
              <w:t xml:space="preserve">Mettre à jour un recueil des textes avec les commentaires et annotations. </w:t>
            </w:r>
          </w:p>
        </w:tc>
        <w:tc>
          <w:tcPr>
            <w:tcW w:w="567" w:type="dxa"/>
            <w:shd w:val="clear" w:color="000000" w:fill="C4D79B"/>
            <w:noWrap/>
            <w:vAlign w:val="center"/>
            <w:hideMark/>
          </w:tcPr>
          <w:p w14:paraId="6EEFE4FA"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04303C0A"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497C10C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379D085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1E55240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43550700"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2FFA63A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33CD5FD9"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5F47F006" w14:textId="77777777" w:rsidTr="00AA5D14">
        <w:trPr>
          <w:trHeight w:val="20"/>
        </w:trPr>
        <w:tc>
          <w:tcPr>
            <w:tcW w:w="799" w:type="dxa"/>
            <w:shd w:val="clear" w:color="auto" w:fill="auto"/>
            <w:vAlign w:val="center"/>
            <w:hideMark/>
          </w:tcPr>
          <w:p w14:paraId="6149288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3.2.</w:t>
            </w:r>
          </w:p>
        </w:tc>
        <w:tc>
          <w:tcPr>
            <w:tcW w:w="4363" w:type="dxa"/>
            <w:shd w:val="clear" w:color="000000" w:fill="FFFFFF"/>
            <w:vAlign w:val="center"/>
            <w:hideMark/>
          </w:tcPr>
          <w:p w14:paraId="4EA5AD52" w14:textId="77777777" w:rsidR="0076219F" w:rsidRPr="00157E0C" w:rsidRDefault="0076219F" w:rsidP="00157E0C">
            <w:pPr>
              <w:spacing w:after="0" w:line="240" w:lineRule="auto"/>
              <w:rPr>
                <w:sz w:val="20"/>
                <w:szCs w:val="20"/>
              </w:rPr>
            </w:pPr>
            <w:r w:rsidRPr="00157E0C">
              <w:rPr>
                <w:sz w:val="20"/>
                <w:szCs w:val="20"/>
              </w:rPr>
              <w:t>Evaluer les conditions et le coût d'applicabilité et le coût de chaque nouveau texte avant son introduction dans le circuit d'approbation.</w:t>
            </w:r>
          </w:p>
        </w:tc>
        <w:tc>
          <w:tcPr>
            <w:tcW w:w="567" w:type="dxa"/>
            <w:shd w:val="clear" w:color="000000" w:fill="C4D79B"/>
            <w:noWrap/>
            <w:vAlign w:val="center"/>
            <w:hideMark/>
          </w:tcPr>
          <w:p w14:paraId="44F7058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C4D79B"/>
            <w:noWrap/>
            <w:vAlign w:val="center"/>
            <w:hideMark/>
          </w:tcPr>
          <w:p w14:paraId="539C8EC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381DFD4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18A3AD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5F01720C"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5812C1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425" w:type="dxa"/>
            <w:shd w:val="clear" w:color="000000" w:fill="DCE6F1"/>
            <w:noWrap/>
            <w:vAlign w:val="center"/>
            <w:hideMark/>
          </w:tcPr>
          <w:p w14:paraId="5784961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147ECB3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48D0AC18" w14:textId="77777777" w:rsidTr="00AA5D14">
        <w:trPr>
          <w:trHeight w:val="20"/>
        </w:trPr>
        <w:tc>
          <w:tcPr>
            <w:tcW w:w="799" w:type="dxa"/>
            <w:shd w:val="clear" w:color="auto" w:fill="auto"/>
            <w:vAlign w:val="center"/>
            <w:hideMark/>
          </w:tcPr>
          <w:p w14:paraId="65D0029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3.3.</w:t>
            </w:r>
          </w:p>
        </w:tc>
        <w:tc>
          <w:tcPr>
            <w:tcW w:w="4363" w:type="dxa"/>
            <w:shd w:val="clear" w:color="000000" w:fill="FFFFFF"/>
            <w:vAlign w:val="center"/>
            <w:hideMark/>
          </w:tcPr>
          <w:p w14:paraId="7800A16A" w14:textId="77777777" w:rsidR="0076219F" w:rsidRPr="00157E0C" w:rsidRDefault="0076219F" w:rsidP="00157E0C">
            <w:pPr>
              <w:spacing w:after="0" w:line="240" w:lineRule="auto"/>
              <w:rPr>
                <w:sz w:val="20"/>
                <w:szCs w:val="20"/>
              </w:rPr>
            </w:pPr>
            <w:r w:rsidRPr="00157E0C">
              <w:rPr>
                <w:sz w:val="20"/>
                <w:szCs w:val="20"/>
              </w:rPr>
              <w:t>Clarifier les relations entre les Agences de l'Eau et les structures centrales et régionales responsables du secteur de l'eau et de l'assainissement et les autres ministères partenaires.</w:t>
            </w:r>
          </w:p>
        </w:tc>
        <w:tc>
          <w:tcPr>
            <w:tcW w:w="567" w:type="dxa"/>
            <w:shd w:val="clear" w:color="000000" w:fill="C4D79B"/>
            <w:noWrap/>
            <w:vAlign w:val="center"/>
            <w:hideMark/>
          </w:tcPr>
          <w:p w14:paraId="4B3D46AF"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w:t>
            </w:r>
          </w:p>
        </w:tc>
        <w:tc>
          <w:tcPr>
            <w:tcW w:w="567" w:type="dxa"/>
            <w:shd w:val="clear" w:color="000000" w:fill="C4D79B"/>
            <w:noWrap/>
            <w:vAlign w:val="center"/>
            <w:hideMark/>
          </w:tcPr>
          <w:p w14:paraId="08CD861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4F9CC92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4CDE105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7E24FF3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6C60C51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425" w:type="dxa"/>
            <w:shd w:val="clear" w:color="000000" w:fill="DCE6F1"/>
            <w:noWrap/>
            <w:vAlign w:val="center"/>
            <w:hideMark/>
          </w:tcPr>
          <w:p w14:paraId="5776D06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0426351F"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545AD26B" w14:textId="77777777" w:rsidTr="00AA5D14">
        <w:trPr>
          <w:trHeight w:val="20"/>
        </w:trPr>
        <w:tc>
          <w:tcPr>
            <w:tcW w:w="799" w:type="dxa"/>
            <w:shd w:val="clear" w:color="auto" w:fill="auto"/>
            <w:vAlign w:val="center"/>
            <w:hideMark/>
          </w:tcPr>
          <w:p w14:paraId="0866F9A7"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3.4.</w:t>
            </w:r>
          </w:p>
        </w:tc>
        <w:tc>
          <w:tcPr>
            <w:tcW w:w="4363" w:type="dxa"/>
            <w:shd w:val="clear" w:color="000000" w:fill="FFFFFF"/>
            <w:vAlign w:val="center"/>
            <w:hideMark/>
          </w:tcPr>
          <w:p w14:paraId="7184227A" w14:textId="77777777" w:rsidR="0076219F" w:rsidRPr="00157E0C" w:rsidRDefault="0076219F" w:rsidP="00157E0C">
            <w:pPr>
              <w:spacing w:after="0" w:line="240" w:lineRule="auto"/>
              <w:rPr>
                <w:sz w:val="20"/>
                <w:szCs w:val="20"/>
              </w:rPr>
            </w:pPr>
            <w:r w:rsidRPr="00157E0C">
              <w:rPr>
                <w:sz w:val="20"/>
                <w:szCs w:val="20"/>
              </w:rPr>
              <w:t>Réviser les fonctions, la composition et le fonctionnement des organes de la GIRE.</w:t>
            </w:r>
          </w:p>
        </w:tc>
        <w:tc>
          <w:tcPr>
            <w:tcW w:w="567" w:type="dxa"/>
            <w:shd w:val="clear" w:color="000000" w:fill="C4D79B"/>
            <w:noWrap/>
            <w:vAlign w:val="center"/>
            <w:hideMark/>
          </w:tcPr>
          <w:p w14:paraId="752BA5F7"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268AFA7B"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3CB7FD0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971CB4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1D91552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6B7D0066"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3585489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553E5BF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50D99EBA" w14:textId="77777777" w:rsidTr="00AA5D14">
        <w:trPr>
          <w:trHeight w:val="20"/>
        </w:trPr>
        <w:tc>
          <w:tcPr>
            <w:tcW w:w="799" w:type="dxa"/>
            <w:shd w:val="clear" w:color="auto" w:fill="auto"/>
            <w:vAlign w:val="center"/>
            <w:hideMark/>
          </w:tcPr>
          <w:p w14:paraId="3B473BD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3.5.</w:t>
            </w:r>
          </w:p>
        </w:tc>
        <w:tc>
          <w:tcPr>
            <w:tcW w:w="4363" w:type="dxa"/>
            <w:shd w:val="clear" w:color="000000" w:fill="FFFFFF"/>
            <w:vAlign w:val="center"/>
            <w:hideMark/>
          </w:tcPr>
          <w:p w14:paraId="36CFB9AB" w14:textId="77777777" w:rsidR="0076219F" w:rsidRPr="00157E0C" w:rsidRDefault="0076219F" w:rsidP="00157E0C">
            <w:pPr>
              <w:spacing w:after="0" w:line="240" w:lineRule="auto"/>
              <w:rPr>
                <w:sz w:val="20"/>
                <w:szCs w:val="20"/>
              </w:rPr>
            </w:pPr>
            <w:r w:rsidRPr="00157E0C">
              <w:rPr>
                <w:sz w:val="20"/>
                <w:szCs w:val="20"/>
              </w:rPr>
              <w:t>Construire les sièges des Agences de l'Eau et appuyer leur fonctionnement.</w:t>
            </w:r>
          </w:p>
        </w:tc>
        <w:tc>
          <w:tcPr>
            <w:tcW w:w="567" w:type="dxa"/>
            <w:shd w:val="clear" w:color="000000" w:fill="C4D79B"/>
            <w:noWrap/>
            <w:vAlign w:val="center"/>
            <w:hideMark/>
          </w:tcPr>
          <w:p w14:paraId="5A1293A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1 300</w:t>
            </w:r>
          </w:p>
        </w:tc>
        <w:tc>
          <w:tcPr>
            <w:tcW w:w="567" w:type="dxa"/>
            <w:shd w:val="clear" w:color="000000" w:fill="C4D79B"/>
            <w:noWrap/>
            <w:vAlign w:val="center"/>
            <w:hideMark/>
          </w:tcPr>
          <w:p w14:paraId="15B8941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1 330</w:t>
            </w:r>
          </w:p>
        </w:tc>
        <w:tc>
          <w:tcPr>
            <w:tcW w:w="567" w:type="dxa"/>
            <w:shd w:val="clear" w:color="000000" w:fill="C4D79B"/>
            <w:noWrap/>
            <w:vAlign w:val="center"/>
            <w:hideMark/>
          </w:tcPr>
          <w:p w14:paraId="6516F9D2" w14:textId="77777777" w:rsidR="0076219F" w:rsidRPr="00157E0C" w:rsidRDefault="0076219F" w:rsidP="00157E0C">
            <w:pPr>
              <w:spacing w:after="0" w:line="240" w:lineRule="auto"/>
              <w:jc w:val="right"/>
              <w:rPr>
                <w:color w:val="000000"/>
                <w:sz w:val="18"/>
                <w:szCs w:val="18"/>
              </w:rPr>
            </w:pPr>
            <w:r w:rsidRPr="00157E0C">
              <w:rPr>
                <w:color w:val="000000"/>
                <w:sz w:val="18"/>
                <w:szCs w:val="18"/>
              </w:rPr>
              <w:t>360</w:t>
            </w:r>
          </w:p>
        </w:tc>
        <w:tc>
          <w:tcPr>
            <w:tcW w:w="567" w:type="dxa"/>
            <w:shd w:val="clear" w:color="000000" w:fill="C4D79B"/>
            <w:noWrap/>
            <w:vAlign w:val="center"/>
            <w:hideMark/>
          </w:tcPr>
          <w:p w14:paraId="3D7ACC99" w14:textId="77777777" w:rsidR="0076219F" w:rsidRPr="00157E0C" w:rsidRDefault="0076219F" w:rsidP="00157E0C">
            <w:pPr>
              <w:spacing w:after="0" w:line="240" w:lineRule="auto"/>
              <w:jc w:val="right"/>
              <w:rPr>
                <w:color w:val="000000"/>
                <w:sz w:val="18"/>
                <w:szCs w:val="18"/>
              </w:rPr>
            </w:pPr>
            <w:r w:rsidRPr="00157E0C">
              <w:rPr>
                <w:color w:val="000000"/>
                <w:sz w:val="18"/>
                <w:szCs w:val="18"/>
              </w:rPr>
              <w:t>390</w:t>
            </w:r>
          </w:p>
        </w:tc>
        <w:tc>
          <w:tcPr>
            <w:tcW w:w="505" w:type="dxa"/>
            <w:shd w:val="clear" w:color="000000" w:fill="C4D79B"/>
            <w:noWrap/>
            <w:vAlign w:val="center"/>
            <w:hideMark/>
          </w:tcPr>
          <w:p w14:paraId="2B07E539" w14:textId="77777777" w:rsidR="0076219F" w:rsidRPr="00157E0C" w:rsidRDefault="0076219F" w:rsidP="00157E0C">
            <w:pPr>
              <w:spacing w:after="0" w:line="240" w:lineRule="auto"/>
              <w:jc w:val="right"/>
              <w:rPr>
                <w:color w:val="000000"/>
                <w:sz w:val="18"/>
                <w:szCs w:val="18"/>
              </w:rPr>
            </w:pPr>
            <w:r w:rsidRPr="00157E0C">
              <w:rPr>
                <w:color w:val="000000"/>
                <w:sz w:val="18"/>
                <w:szCs w:val="18"/>
              </w:rPr>
              <w:t>420</w:t>
            </w:r>
          </w:p>
        </w:tc>
        <w:tc>
          <w:tcPr>
            <w:tcW w:w="567" w:type="dxa"/>
            <w:shd w:val="clear" w:color="000000" w:fill="DCE6F1"/>
            <w:noWrap/>
            <w:vAlign w:val="center"/>
            <w:hideMark/>
          </w:tcPr>
          <w:p w14:paraId="68F174C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2 000</w:t>
            </w:r>
          </w:p>
        </w:tc>
        <w:tc>
          <w:tcPr>
            <w:tcW w:w="425" w:type="dxa"/>
            <w:shd w:val="clear" w:color="000000" w:fill="DCE6F1"/>
            <w:noWrap/>
            <w:vAlign w:val="center"/>
            <w:hideMark/>
          </w:tcPr>
          <w:p w14:paraId="121AC60D"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500</w:t>
            </w:r>
          </w:p>
        </w:tc>
        <w:tc>
          <w:tcPr>
            <w:tcW w:w="558" w:type="dxa"/>
            <w:shd w:val="clear" w:color="000000" w:fill="DCE6F1"/>
            <w:noWrap/>
            <w:vAlign w:val="center"/>
            <w:hideMark/>
          </w:tcPr>
          <w:p w14:paraId="282C919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1 300</w:t>
            </w:r>
          </w:p>
        </w:tc>
      </w:tr>
      <w:tr w:rsidR="0076219F" w:rsidRPr="00157E0C" w14:paraId="251BFE1D" w14:textId="77777777" w:rsidTr="00AA5D14">
        <w:trPr>
          <w:trHeight w:val="20"/>
        </w:trPr>
        <w:tc>
          <w:tcPr>
            <w:tcW w:w="799" w:type="dxa"/>
            <w:shd w:val="clear" w:color="auto" w:fill="auto"/>
            <w:vAlign w:val="center"/>
            <w:hideMark/>
          </w:tcPr>
          <w:p w14:paraId="47AB15B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3.6.</w:t>
            </w:r>
          </w:p>
        </w:tc>
        <w:tc>
          <w:tcPr>
            <w:tcW w:w="4363" w:type="dxa"/>
            <w:shd w:val="clear" w:color="000000" w:fill="FFFFFF"/>
            <w:vAlign w:val="center"/>
            <w:hideMark/>
          </w:tcPr>
          <w:p w14:paraId="096E0181" w14:textId="77777777" w:rsidR="0076219F" w:rsidRPr="00157E0C" w:rsidRDefault="0076219F" w:rsidP="00157E0C">
            <w:pPr>
              <w:spacing w:after="0" w:line="240" w:lineRule="auto"/>
              <w:rPr>
                <w:sz w:val="20"/>
                <w:szCs w:val="20"/>
              </w:rPr>
            </w:pPr>
            <w:r w:rsidRPr="00157E0C">
              <w:rPr>
                <w:sz w:val="20"/>
                <w:szCs w:val="20"/>
              </w:rPr>
              <w:t>Appuyer les Agences de l'Eau pour l'élaboration de leurs SDAGE et SAGE, et leurs révisions périodiques.</w:t>
            </w:r>
          </w:p>
        </w:tc>
        <w:tc>
          <w:tcPr>
            <w:tcW w:w="567" w:type="dxa"/>
            <w:shd w:val="clear" w:color="000000" w:fill="C4D79B"/>
            <w:noWrap/>
            <w:vAlign w:val="center"/>
            <w:hideMark/>
          </w:tcPr>
          <w:p w14:paraId="5C3C5F6B"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500</w:t>
            </w:r>
          </w:p>
        </w:tc>
        <w:tc>
          <w:tcPr>
            <w:tcW w:w="567" w:type="dxa"/>
            <w:shd w:val="clear" w:color="000000" w:fill="C4D79B"/>
            <w:noWrap/>
            <w:vAlign w:val="center"/>
            <w:hideMark/>
          </w:tcPr>
          <w:p w14:paraId="1325767F"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500</w:t>
            </w:r>
          </w:p>
        </w:tc>
        <w:tc>
          <w:tcPr>
            <w:tcW w:w="567" w:type="dxa"/>
            <w:shd w:val="clear" w:color="000000" w:fill="C4D79B"/>
            <w:noWrap/>
            <w:vAlign w:val="center"/>
            <w:hideMark/>
          </w:tcPr>
          <w:p w14:paraId="1F3FABD3"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300</w:t>
            </w:r>
          </w:p>
        </w:tc>
        <w:tc>
          <w:tcPr>
            <w:tcW w:w="567" w:type="dxa"/>
            <w:shd w:val="clear" w:color="000000" w:fill="C4D79B"/>
            <w:noWrap/>
            <w:vAlign w:val="center"/>
            <w:hideMark/>
          </w:tcPr>
          <w:p w14:paraId="68AF6E4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2D26959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3C4504F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425" w:type="dxa"/>
            <w:shd w:val="clear" w:color="000000" w:fill="DCE6F1"/>
            <w:noWrap/>
            <w:vAlign w:val="center"/>
            <w:hideMark/>
          </w:tcPr>
          <w:p w14:paraId="3EDB518A"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300</w:t>
            </w:r>
          </w:p>
        </w:tc>
        <w:tc>
          <w:tcPr>
            <w:tcW w:w="558" w:type="dxa"/>
            <w:shd w:val="clear" w:color="000000" w:fill="DCE6F1"/>
            <w:noWrap/>
            <w:vAlign w:val="center"/>
            <w:hideMark/>
          </w:tcPr>
          <w:p w14:paraId="7ED3F99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1 000</w:t>
            </w:r>
          </w:p>
        </w:tc>
      </w:tr>
      <w:tr w:rsidR="0076219F" w:rsidRPr="00157E0C" w14:paraId="588EA24B" w14:textId="77777777" w:rsidTr="00AA5D14">
        <w:trPr>
          <w:trHeight w:val="20"/>
        </w:trPr>
        <w:tc>
          <w:tcPr>
            <w:tcW w:w="799" w:type="dxa"/>
            <w:shd w:val="clear" w:color="auto" w:fill="auto"/>
            <w:vAlign w:val="center"/>
            <w:hideMark/>
          </w:tcPr>
          <w:p w14:paraId="3DF05E9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3.7.</w:t>
            </w:r>
          </w:p>
        </w:tc>
        <w:tc>
          <w:tcPr>
            <w:tcW w:w="4363" w:type="dxa"/>
            <w:shd w:val="clear" w:color="000000" w:fill="FFFFFF"/>
            <w:vAlign w:val="center"/>
            <w:hideMark/>
          </w:tcPr>
          <w:p w14:paraId="4969F909" w14:textId="77777777" w:rsidR="0076219F" w:rsidRPr="00157E0C" w:rsidRDefault="0076219F" w:rsidP="00157E0C">
            <w:pPr>
              <w:spacing w:after="0" w:line="240" w:lineRule="auto"/>
              <w:rPr>
                <w:sz w:val="20"/>
                <w:szCs w:val="20"/>
              </w:rPr>
            </w:pPr>
            <w:r w:rsidRPr="00157E0C">
              <w:rPr>
                <w:sz w:val="20"/>
                <w:szCs w:val="20"/>
              </w:rPr>
              <w:t>Nouer des alliances stratégiques avec les ministères responsables de l'environnement, des mines, de l'agriculture et de l'industrie.</w:t>
            </w:r>
          </w:p>
        </w:tc>
        <w:tc>
          <w:tcPr>
            <w:tcW w:w="567" w:type="dxa"/>
            <w:shd w:val="clear" w:color="000000" w:fill="C4D79B"/>
            <w:noWrap/>
            <w:vAlign w:val="center"/>
            <w:hideMark/>
          </w:tcPr>
          <w:p w14:paraId="0183A5DD"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w:t>
            </w:r>
          </w:p>
        </w:tc>
        <w:tc>
          <w:tcPr>
            <w:tcW w:w="567" w:type="dxa"/>
            <w:shd w:val="clear" w:color="000000" w:fill="C4D79B"/>
            <w:noWrap/>
            <w:vAlign w:val="center"/>
            <w:hideMark/>
          </w:tcPr>
          <w:p w14:paraId="327ECFB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45F3CE2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3538099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05" w:type="dxa"/>
            <w:shd w:val="clear" w:color="000000" w:fill="C4D79B"/>
            <w:noWrap/>
            <w:vAlign w:val="center"/>
            <w:hideMark/>
          </w:tcPr>
          <w:p w14:paraId="41D3D099"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DCE6F1"/>
            <w:noWrap/>
            <w:vAlign w:val="center"/>
            <w:hideMark/>
          </w:tcPr>
          <w:p w14:paraId="75F65E03"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0781908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1092533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r>
      <w:tr w:rsidR="0076219F" w:rsidRPr="00157E0C" w14:paraId="504ED0E9" w14:textId="77777777" w:rsidTr="00AA5D14">
        <w:trPr>
          <w:trHeight w:val="20"/>
        </w:trPr>
        <w:tc>
          <w:tcPr>
            <w:tcW w:w="799" w:type="dxa"/>
            <w:shd w:val="clear" w:color="auto" w:fill="auto"/>
            <w:vAlign w:val="center"/>
            <w:hideMark/>
          </w:tcPr>
          <w:p w14:paraId="72F4FE1F"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3.8.</w:t>
            </w:r>
          </w:p>
        </w:tc>
        <w:tc>
          <w:tcPr>
            <w:tcW w:w="4363" w:type="dxa"/>
            <w:shd w:val="clear" w:color="000000" w:fill="FFFFFF"/>
            <w:vAlign w:val="center"/>
            <w:hideMark/>
          </w:tcPr>
          <w:p w14:paraId="3BC5D429" w14:textId="77777777" w:rsidR="0076219F" w:rsidRPr="00157E0C" w:rsidRDefault="0076219F" w:rsidP="00157E0C">
            <w:pPr>
              <w:spacing w:after="0" w:line="240" w:lineRule="auto"/>
              <w:rPr>
                <w:sz w:val="20"/>
                <w:szCs w:val="20"/>
              </w:rPr>
            </w:pPr>
            <w:r w:rsidRPr="00157E0C">
              <w:rPr>
                <w:sz w:val="20"/>
                <w:szCs w:val="20"/>
              </w:rPr>
              <w:t>Maintenir le SP/PAGIRE rattaché au Cabinet du Ministère en charge de l'eau en tant que garant du développement de la GIRE.</w:t>
            </w:r>
          </w:p>
        </w:tc>
        <w:tc>
          <w:tcPr>
            <w:tcW w:w="567" w:type="dxa"/>
            <w:shd w:val="clear" w:color="000000" w:fill="C4D79B"/>
            <w:noWrap/>
            <w:vAlign w:val="center"/>
            <w:hideMark/>
          </w:tcPr>
          <w:p w14:paraId="2F690E20" w14:textId="77777777" w:rsidR="0076219F" w:rsidRPr="00157E0C" w:rsidRDefault="0076219F" w:rsidP="00157E0C">
            <w:pPr>
              <w:spacing w:after="0" w:line="240" w:lineRule="auto"/>
              <w:jc w:val="right"/>
              <w:rPr>
                <w:color w:val="000000"/>
                <w:sz w:val="18"/>
                <w:szCs w:val="18"/>
              </w:rPr>
            </w:pPr>
            <w:r w:rsidRPr="00157E0C">
              <w:rPr>
                <w:color w:val="000000"/>
                <w:sz w:val="18"/>
                <w:szCs w:val="18"/>
              </w:rPr>
              <w:t>290</w:t>
            </w:r>
          </w:p>
        </w:tc>
        <w:tc>
          <w:tcPr>
            <w:tcW w:w="567" w:type="dxa"/>
            <w:shd w:val="clear" w:color="000000" w:fill="C4D79B"/>
            <w:noWrap/>
            <w:vAlign w:val="center"/>
            <w:hideMark/>
          </w:tcPr>
          <w:p w14:paraId="6C4FA44F"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305</w:t>
            </w:r>
          </w:p>
        </w:tc>
        <w:tc>
          <w:tcPr>
            <w:tcW w:w="567" w:type="dxa"/>
            <w:shd w:val="clear" w:color="000000" w:fill="C4D79B"/>
            <w:noWrap/>
            <w:vAlign w:val="center"/>
            <w:hideMark/>
          </w:tcPr>
          <w:p w14:paraId="465F5DDD" w14:textId="77777777" w:rsidR="0076219F" w:rsidRPr="00157E0C" w:rsidRDefault="0076219F" w:rsidP="00157E0C">
            <w:pPr>
              <w:spacing w:after="0" w:line="240" w:lineRule="auto"/>
              <w:jc w:val="right"/>
              <w:rPr>
                <w:color w:val="000000"/>
                <w:sz w:val="18"/>
                <w:szCs w:val="18"/>
              </w:rPr>
            </w:pPr>
            <w:r w:rsidRPr="00157E0C">
              <w:rPr>
                <w:color w:val="000000"/>
                <w:sz w:val="18"/>
                <w:szCs w:val="18"/>
              </w:rPr>
              <w:t>320</w:t>
            </w:r>
          </w:p>
        </w:tc>
        <w:tc>
          <w:tcPr>
            <w:tcW w:w="567" w:type="dxa"/>
            <w:shd w:val="clear" w:color="000000" w:fill="C4D79B"/>
            <w:noWrap/>
            <w:vAlign w:val="center"/>
            <w:hideMark/>
          </w:tcPr>
          <w:p w14:paraId="53A0C82B" w14:textId="77777777" w:rsidR="0076219F" w:rsidRPr="00157E0C" w:rsidRDefault="0076219F" w:rsidP="00157E0C">
            <w:pPr>
              <w:spacing w:after="0" w:line="240" w:lineRule="auto"/>
              <w:jc w:val="right"/>
              <w:rPr>
                <w:color w:val="000000"/>
                <w:sz w:val="18"/>
                <w:szCs w:val="18"/>
              </w:rPr>
            </w:pPr>
            <w:r w:rsidRPr="00157E0C">
              <w:rPr>
                <w:color w:val="000000"/>
                <w:sz w:val="18"/>
                <w:szCs w:val="18"/>
              </w:rPr>
              <w:t>325</w:t>
            </w:r>
          </w:p>
        </w:tc>
        <w:tc>
          <w:tcPr>
            <w:tcW w:w="505" w:type="dxa"/>
            <w:shd w:val="clear" w:color="000000" w:fill="C4D79B"/>
            <w:noWrap/>
            <w:vAlign w:val="center"/>
            <w:hideMark/>
          </w:tcPr>
          <w:p w14:paraId="5A2BEE24" w14:textId="77777777" w:rsidR="0076219F" w:rsidRPr="00157E0C" w:rsidRDefault="0076219F" w:rsidP="00157E0C">
            <w:pPr>
              <w:spacing w:after="0" w:line="240" w:lineRule="auto"/>
              <w:jc w:val="right"/>
              <w:rPr>
                <w:color w:val="000000"/>
                <w:sz w:val="18"/>
                <w:szCs w:val="18"/>
              </w:rPr>
            </w:pPr>
            <w:r w:rsidRPr="00157E0C">
              <w:rPr>
                <w:color w:val="000000"/>
                <w:sz w:val="18"/>
                <w:szCs w:val="18"/>
              </w:rPr>
              <w:t>335</w:t>
            </w:r>
          </w:p>
        </w:tc>
        <w:tc>
          <w:tcPr>
            <w:tcW w:w="567" w:type="dxa"/>
            <w:shd w:val="clear" w:color="000000" w:fill="DCE6F1"/>
            <w:noWrap/>
            <w:vAlign w:val="center"/>
            <w:hideMark/>
          </w:tcPr>
          <w:p w14:paraId="625BB0B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425" w:type="dxa"/>
            <w:shd w:val="clear" w:color="000000" w:fill="DCE6F1"/>
            <w:noWrap/>
            <w:vAlign w:val="center"/>
            <w:hideMark/>
          </w:tcPr>
          <w:p w14:paraId="7297744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175</w:t>
            </w:r>
          </w:p>
        </w:tc>
        <w:tc>
          <w:tcPr>
            <w:tcW w:w="558" w:type="dxa"/>
            <w:shd w:val="clear" w:color="000000" w:fill="DCE6F1"/>
            <w:noWrap/>
            <w:vAlign w:val="center"/>
            <w:hideMark/>
          </w:tcPr>
          <w:p w14:paraId="3754EE8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1 300</w:t>
            </w:r>
          </w:p>
        </w:tc>
      </w:tr>
      <w:tr w:rsidR="0076219F" w:rsidRPr="00157E0C" w14:paraId="2D1328FB" w14:textId="77777777" w:rsidTr="00AA5D14">
        <w:trPr>
          <w:trHeight w:val="20"/>
        </w:trPr>
        <w:tc>
          <w:tcPr>
            <w:tcW w:w="799" w:type="dxa"/>
            <w:shd w:val="clear" w:color="auto" w:fill="auto"/>
            <w:vAlign w:val="center"/>
            <w:hideMark/>
          </w:tcPr>
          <w:p w14:paraId="7AB152C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3.9.</w:t>
            </w:r>
          </w:p>
        </w:tc>
        <w:tc>
          <w:tcPr>
            <w:tcW w:w="4363" w:type="dxa"/>
            <w:shd w:val="clear" w:color="000000" w:fill="FFFFFF"/>
            <w:vAlign w:val="center"/>
            <w:hideMark/>
          </w:tcPr>
          <w:p w14:paraId="7FC0CDB1" w14:textId="77777777" w:rsidR="0076219F" w:rsidRPr="00157E0C" w:rsidRDefault="0076219F" w:rsidP="00157E0C">
            <w:pPr>
              <w:spacing w:after="0" w:line="240" w:lineRule="auto"/>
              <w:rPr>
                <w:sz w:val="20"/>
                <w:szCs w:val="20"/>
              </w:rPr>
            </w:pPr>
            <w:r w:rsidRPr="00157E0C">
              <w:rPr>
                <w:sz w:val="20"/>
                <w:szCs w:val="20"/>
              </w:rPr>
              <w:t>Faire évoluer la Direction des Etudes et de l'Information sur l'Eau vers une plus grande autonomie et la rendre plus robuste face aux modifications de l'organisation gouvernementale.</w:t>
            </w:r>
          </w:p>
        </w:tc>
        <w:tc>
          <w:tcPr>
            <w:tcW w:w="567" w:type="dxa"/>
            <w:shd w:val="clear" w:color="000000" w:fill="C4D79B"/>
            <w:noWrap/>
            <w:vAlign w:val="center"/>
            <w:hideMark/>
          </w:tcPr>
          <w:p w14:paraId="229FEAD3"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6C006D4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676E1C3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063CF33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6B4AAC1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2AB9C46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33B0849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15DBD1F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5BF37B1A" w14:textId="77777777" w:rsidTr="00AA5D14">
        <w:trPr>
          <w:trHeight w:val="20"/>
        </w:trPr>
        <w:tc>
          <w:tcPr>
            <w:tcW w:w="799" w:type="dxa"/>
            <w:shd w:val="clear" w:color="auto" w:fill="auto"/>
            <w:vAlign w:val="center"/>
            <w:hideMark/>
          </w:tcPr>
          <w:p w14:paraId="5317F1C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3.10.</w:t>
            </w:r>
          </w:p>
        </w:tc>
        <w:tc>
          <w:tcPr>
            <w:tcW w:w="4363" w:type="dxa"/>
            <w:shd w:val="clear" w:color="000000" w:fill="FFFFFF"/>
            <w:vAlign w:val="center"/>
            <w:hideMark/>
          </w:tcPr>
          <w:p w14:paraId="58A291BE" w14:textId="77777777" w:rsidR="0076219F" w:rsidRPr="00157E0C" w:rsidRDefault="0076219F" w:rsidP="00157E0C">
            <w:pPr>
              <w:spacing w:after="0" w:line="240" w:lineRule="auto"/>
              <w:rPr>
                <w:sz w:val="20"/>
                <w:szCs w:val="20"/>
              </w:rPr>
            </w:pPr>
            <w:r w:rsidRPr="00157E0C">
              <w:rPr>
                <w:sz w:val="20"/>
                <w:szCs w:val="20"/>
              </w:rPr>
              <w:t>Renforcer la coopération régionale et internationale.</w:t>
            </w:r>
          </w:p>
        </w:tc>
        <w:tc>
          <w:tcPr>
            <w:tcW w:w="567" w:type="dxa"/>
            <w:shd w:val="clear" w:color="000000" w:fill="C4D79B"/>
            <w:noWrap/>
            <w:vAlign w:val="center"/>
            <w:hideMark/>
          </w:tcPr>
          <w:p w14:paraId="6FBDFFEF" w14:textId="77777777" w:rsidR="0076219F" w:rsidRPr="00157E0C" w:rsidRDefault="0076219F" w:rsidP="00157E0C">
            <w:pPr>
              <w:spacing w:after="0" w:line="240" w:lineRule="auto"/>
              <w:jc w:val="right"/>
              <w:rPr>
                <w:color w:val="000000"/>
                <w:sz w:val="18"/>
                <w:szCs w:val="18"/>
              </w:rPr>
            </w:pPr>
            <w:r w:rsidRPr="00157E0C">
              <w:rPr>
                <w:color w:val="000000"/>
                <w:sz w:val="18"/>
                <w:szCs w:val="18"/>
              </w:rPr>
              <w:t>45</w:t>
            </w:r>
          </w:p>
        </w:tc>
        <w:tc>
          <w:tcPr>
            <w:tcW w:w="567" w:type="dxa"/>
            <w:shd w:val="clear" w:color="000000" w:fill="C4D79B"/>
            <w:noWrap/>
            <w:vAlign w:val="center"/>
            <w:hideMark/>
          </w:tcPr>
          <w:p w14:paraId="671072D3" w14:textId="77777777" w:rsidR="0076219F" w:rsidRPr="00157E0C" w:rsidRDefault="0076219F" w:rsidP="00157E0C">
            <w:pPr>
              <w:spacing w:after="0" w:line="240" w:lineRule="auto"/>
              <w:jc w:val="right"/>
              <w:rPr>
                <w:color w:val="000000"/>
                <w:sz w:val="18"/>
                <w:szCs w:val="18"/>
              </w:rPr>
            </w:pPr>
            <w:r w:rsidRPr="00157E0C">
              <w:rPr>
                <w:color w:val="000000"/>
                <w:sz w:val="18"/>
                <w:szCs w:val="18"/>
              </w:rPr>
              <w:t>45</w:t>
            </w:r>
          </w:p>
        </w:tc>
        <w:tc>
          <w:tcPr>
            <w:tcW w:w="567" w:type="dxa"/>
            <w:shd w:val="clear" w:color="000000" w:fill="C4D79B"/>
            <w:noWrap/>
            <w:vAlign w:val="center"/>
            <w:hideMark/>
          </w:tcPr>
          <w:p w14:paraId="7D12045B" w14:textId="77777777" w:rsidR="0076219F" w:rsidRPr="00157E0C" w:rsidRDefault="0076219F" w:rsidP="00157E0C">
            <w:pPr>
              <w:spacing w:after="0" w:line="240" w:lineRule="auto"/>
              <w:jc w:val="right"/>
              <w:rPr>
                <w:color w:val="000000"/>
                <w:sz w:val="18"/>
                <w:szCs w:val="18"/>
              </w:rPr>
            </w:pPr>
            <w:r w:rsidRPr="00157E0C">
              <w:rPr>
                <w:color w:val="000000"/>
                <w:sz w:val="18"/>
                <w:szCs w:val="18"/>
              </w:rPr>
              <w:t>45</w:t>
            </w:r>
          </w:p>
        </w:tc>
        <w:tc>
          <w:tcPr>
            <w:tcW w:w="567" w:type="dxa"/>
            <w:shd w:val="clear" w:color="000000" w:fill="C4D79B"/>
            <w:noWrap/>
            <w:vAlign w:val="center"/>
            <w:hideMark/>
          </w:tcPr>
          <w:p w14:paraId="373E12FE" w14:textId="77777777" w:rsidR="0076219F" w:rsidRPr="00157E0C" w:rsidRDefault="0076219F" w:rsidP="00157E0C">
            <w:pPr>
              <w:spacing w:after="0" w:line="240" w:lineRule="auto"/>
              <w:jc w:val="right"/>
              <w:rPr>
                <w:color w:val="000000"/>
                <w:sz w:val="18"/>
                <w:szCs w:val="18"/>
              </w:rPr>
            </w:pPr>
            <w:r w:rsidRPr="00157E0C">
              <w:rPr>
                <w:color w:val="000000"/>
                <w:sz w:val="18"/>
                <w:szCs w:val="18"/>
              </w:rPr>
              <w:t>45</w:t>
            </w:r>
          </w:p>
        </w:tc>
        <w:tc>
          <w:tcPr>
            <w:tcW w:w="505" w:type="dxa"/>
            <w:shd w:val="clear" w:color="000000" w:fill="C4D79B"/>
            <w:noWrap/>
            <w:vAlign w:val="center"/>
            <w:hideMark/>
          </w:tcPr>
          <w:p w14:paraId="636B5E88"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DCE6F1"/>
            <w:noWrap/>
            <w:vAlign w:val="center"/>
            <w:hideMark/>
          </w:tcPr>
          <w:p w14:paraId="29167374"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5D58002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1409EDC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170</w:t>
            </w:r>
          </w:p>
        </w:tc>
      </w:tr>
      <w:tr w:rsidR="0076219F" w:rsidRPr="00157E0C" w14:paraId="56A1A1F5" w14:textId="77777777" w:rsidTr="00AA5D14">
        <w:trPr>
          <w:trHeight w:val="20"/>
        </w:trPr>
        <w:tc>
          <w:tcPr>
            <w:tcW w:w="799" w:type="dxa"/>
            <w:shd w:val="clear" w:color="000000" w:fill="FFC000"/>
            <w:vAlign w:val="center"/>
            <w:hideMark/>
          </w:tcPr>
          <w:p w14:paraId="26C67ACD"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w:t>
            </w:r>
          </w:p>
        </w:tc>
        <w:tc>
          <w:tcPr>
            <w:tcW w:w="4363" w:type="dxa"/>
            <w:shd w:val="clear" w:color="000000" w:fill="FFC000"/>
            <w:vAlign w:val="center"/>
            <w:hideMark/>
          </w:tcPr>
          <w:p w14:paraId="2761C29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Renforcement des capacités des agences de l'eau et des autres parties prenantes</w:t>
            </w:r>
          </w:p>
        </w:tc>
        <w:tc>
          <w:tcPr>
            <w:tcW w:w="567" w:type="dxa"/>
            <w:shd w:val="clear" w:color="000000" w:fill="FFC000"/>
            <w:noWrap/>
            <w:vAlign w:val="center"/>
            <w:hideMark/>
          </w:tcPr>
          <w:p w14:paraId="6C731CE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1 175</w:t>
            </w:r>
          </w:p>
        </w:tc>
        <w:tc>
          <w:tcPr>
            <w:tcW w:w="567" w:type="dxa"/>
            <w:shd w:val="clear" w:color="000000" w:fill="FFC000"/>
            <w:noWrap/>
            <w:vAlign w:val="center"/>
            <w:hideMark/>
          </w:tcPr>
          <w:p w14:paraId="1729BCE4" w14:textId="77777777" w:rsidR="0076219F" w:rsidRPr="00157E0C" w:rsidRDefault="0076219F" w:rsidP="00157E0C">
            <w:pPr>
              <w:spacing w:after="0" w:line="240" w:lineRule="auto"/>
              <w:jc w:val="right"/>
              <w:rPr>
                <w:color w:val="000000"/>
                <w:sz w:val="18"/>
                <w:szCs w:val="18"/>
              </w:rPr>
            </w:pPr>
            <w:r w:rsidRPr="00157E0C">
              <w:rPr>
                <w:color w:val="000000"/>
                <w:sz w:val="18"/>
                <w:szCs w:val="18"/>
              </w:rPr>
              <w:t>955</w:t>
            </w:r>
          </w:p>
        </w:tc>
        <w:tc>
          <w:tcPr>
            <w:tcW w:w="567" w:type="dxa"/>
            <w:shd w:val="clear" w:color="000000" w:fill="FFC000"/>
            <w:noWrap/>
            <w:vAlign w:val="center"/>
            <w:hideMark/>
          </w:tcPr>
          <w:p w14:paraId="374035FE"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805</w:t>
            </w:r>
          </w:p>
        </w:tc>
        <w:tc>
          <w:tcPr>
            <w:tcW w:w="567" w:type="dxa"/>
            <w:shd w:val="clear" w:color="000000" w:fill="FFC000"/>
            <w:noWrap/>
            <w:vAlign w:val="center"/>
            <w:hideMark/>
          </w:tcPr>
          <w:p w14:paraId="35642FD5" w14:textId="77777777" w:rsidR="0076219F" w:rsidRPr="00157E0C" w:rsidRDefault="0076219F" w:rsidP="00157E0C">
            <w:pPr>
              <w:spacing w:after="0" w:line="240" w:lineRule="auto"/>
              <w:jc w:val="right"/>
              <w:rPr>
                <w:color w:val="000000"/>
                <w:sz w:val="18"/>
                <w:szCs w:val="18"/>
              </w:rPr>
            </w:pPr>
            <w:r w:rsidRPr="00157E0C">
              <w:rPr>
                <w:color w:val="000000"/>
                <w:sz w:val="18"/>
                <w:szCs w:val="18"/>
              </w:rPr>
              <w:t>645</w:t>
            </w:r>
          </w:p>
        </w:tc>
        <w:tc>
          <w:tcPr>
            <w:tcW w:w="505" w:type="dxa"/>
            <w:shd w:val="clear" w:color="000000" w:fill="FFC000"/>
            <w:noWrap/>
            <w:vAlign w:val="center"/>
            <w:hideMark/>
          </w:tcPr>
          <w:p w14:paraId="5F8BE10F" w14:textId="77777777" w:rsidR="0076219F" w:rsidRPr="00157E0C" w:rsidRDefault="0076219F" w:rsidP="00157E0C">
            <w:pPr>
              <w:spacing w:after="0" w:line="240" w:lineRule="auto"/>
              <w:jc w:val="right"/>
              <w:rPr>
                <w:color w:val="000000"/>
                <w:sz w:val="18"/>
                <w:szCs w:val="18"/>
              </w:rPr>
            </w:pPr>
            <w:r w:rsidRPr="00157E0C">
              <w:rPr>
                <w:color w:val="000000"/>
                <w:sz w:val="18"/>
                <w:szCs w:val="18"/>
              </w:rPr>
              <w:t>620</w:t>
            </w:r>
          </w:p>
        </w:tc>
        <w:tc>
          <w:tcPr>
            <w:tcW w:w="567" w:type="dxa"/>
            <w:shd w:val="clear" w:color="000000" w:fill="FFC000"/>
            <w:noWrap/>
            <w:vAlign w:val="center"/>
            <w:hideMark/>
          </w:tcPr>
          <w:p w14:paraId="1445DEC2" w14:textId="77777777" w:rsidR="0076219F" w:rsidRPr="00157E0C" w:rsidRDefault="0076219F" w:rsidP="00157E0C">
            <w:pPr>
              <w:spacing w:after="0" w:line="240" w:lineRule="auto"/>
              <w:jc w:val="right"/>
              <w:rPr>
                <w:color w:val="000000"/>
                <w:sz w:val="18"/>
                <w:szCs w:val="18"/>
              </w:rPr>
            </w:pPr>
            <w:r w:rsidRPr="00157E0C">
              <w:rPr>
                <w:color w:val="000000"/>
                <w:sz w:val="18"/>
                <w:szCs w:val="18"/>
              </w:rPr>
              <w:t>580</w:t>
            </w:r>
          </w:p>
        </w:tc>
        <w:tc>
          <w:tcPr>
            <w:tcW w:w="425" w:type="dxa"/>
            <w:shd w:val="clear" w:color="000000" w:fill="FFC000"/>
            <w:noWrap/>
            <w:vAlign w:val="center"/>
            <w:hideMark/>
          </w:tcPr>
          <w:p w14:paraId="577F77F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500</w:t>
            </w:r>
          </w:p>
        </w:tc>
        <w:tc>
          <w:tcPr>
            <w:tcW w:w="558" w:type="dxa"/>
            <w:shd w:val="clear" w:color="000000" w:fill="FFC000"/>
            <w:noWrap/>
            <w:vAlign w:val="center"/>
            <w:hideMark/>
          </w:tcPr>
          <w:p w14:paraId="50292C9F" w14:textId="77777777" w:rsidR="0076219F" w:rsidRPr="00157E0C" w:rsidRDefault="0076219F" w:rsidP="00157E0C">
            <w:pPr>
              <w:spacing w:after="0" w:line="240" w:lineRule="auto"/>
              <w:jc w:val="right"/>
              <w:rPr>
                <w:color w:val="000000"/>
                <w:sz w:val="18"/>
                <w:szCs w:val="18"/>
              </w:rPr>
            </w:pPr>
            <w:r w:rsidRPr="00157E0C">
              <w:rPr>
                <w:color w:val="000000"/>
                <w:sz w:val="18"/>
                <w:szCs w:val="18"/>
              </w:rPr>
              <w:t>3 120</w:t>
            </w:r>
          </w:p>
        </w:tc>
      </w:tr>
      <w:tr w:rsidR="0076219F" w:rsidRPr="00157E0C" w14:paraId="32A13E53" w14:textId="77777777" w:rsidTr="00AA5D14">
        <w:trPr>
          <w:trHeight w:val="20"/>
        </w:trPr>
        <w:tc>
          <w:tcPr>
            <w:tcW w:w="799" w:type="dxa"/>
            <w:shd w:val="clear" w:color="auto" w:fill="auto"/>
            <w:vAlign w:val="center"/>
            <w:hideMark/>
          </w:tcPr>
          <w:p w14:paraId="11CF17D0"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4.1.</w:t>
            </w:r>
          </w:p>
        </w:tc>
        <w:tc>
          <w:tcPr>
            <w:tcW w:w="4363" w:type="dxa"/>
            <w:shd w:val="clear" w:color="000000" w:fill="FFFFFF"/>
            <w:vAlign w:val="center"/>
            <w:hideMark/>
          </w:tcPr>
          <w:p w14:paraId="50D137F1" w14:textId="77777777" w:rsidR="0076219F" w:rsidRPr="00157E0C" w:rsidRDefault="0076219F" w:rsidP="00157E0C">
            <w:pPr>
              <w:spacing w:after="0" w:line="240" w:lineRule="auto"/>
              <w:rPr>
                <w:sz w:val="20"/>
                <w:szCs w:val="20"/>
              </w:rPr>
            </w:pPr>
            <w:r w:rsidRPr="00157E0C">
              <w:rPr>
                <w:sz w:val="20"/>
                <w:szCs w:val="20"/>
              </w:rPr>
              <w:t xml:space="preserve">Améliorer les capacités des structures en matière de mise en œuvre et d'ajustement des dispositions législatives et réglementaires de la gestion des ressources en eau. </w:t>
            </w:r>
          </w:p>
        </w:tc>
        <w:tc>
          <w:tcPr>
            <w:tcW w:w="567" w:type="dxa"/>
            <w:shd w:val="clear" w:color="000000" w:fill="C4D79B"/>
            <w:noWrap/>
            <w:vAlign w:val="center"/>
            <w:hideMark/>
          </w:tcPr>
          <w:p w14:paraId="055BE6E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31B6EBC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5180681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4627288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05" w:type="dxa"/>
            <w:shd w:val="clear" w:color="000000" w:fill="C4D79B"/>
            <w:noWrap/>
            <w:vAlign w:val="center"/>
            <w:hideMark/>
          </w:tcPr>
          <w:p w14:paraId="674AB6E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DCE6F1"/>
            <w:noWrap/>
            <w:vAlign w:val="center"/>
            <w:hideMark/>
          </w:tcPr>
          <w:p w14:paraId="3856CEE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754C1C6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03E99261"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300</w:t>
            </w:r>
          </w:p>
        </w:tc>
      </w:tr>
      <w:tr w:rsidR="0076219F" w:rsidRPr="00157E0C" w14:paraId="4E8B31CD" w14:textId="77777777" w:rsidTr="00AA5D14">
        <w:trPr>
          <w:trHeight w:val="20"/>
        </w:trPr>
        <w:tc>
          <w:tcPr>
            <w:tcW w:w="799" w:type="dxa"/>
            <w:shd w:val="clear" w:color="auto" w:fill="auto"/>
            <w:vAlign w:val="center"/>
            <w:hideMark/>
          </w:tcPr>
          <w:p w14:paraId="6EE0BAA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4.2.</w:t>
            </w:r>
          </w:p>
        </w:tc>
        <w:tc>
          <w:tcPr>
            <w:tcW w:w="4363" w:type="dxa"/>
            <w:shd w:val="clear" w:color="000000" w:fill="FFFFFF"/>
            <w:vAlign w:val="center"/>
            <w:hideMark/>
          </w:tcPr>
          <w:p w14:paraId="3E64D9CE" w14:textId="77777777" w:rsidR="0076219F" w:rsidRPr="00157E0C" w:rsidRDefault="0076219F" w:rsidP="00157E0C">
            <w:pPr>
              <w:spacing w:after="0" w:line="240" w:lineRule="auto"/>
              <w:rPr>
                <w:sz w:val="20"/>
                <w:szCs w:val="20"/>
              </w:rPr>
            </w:pPr>
            <w:r w:rsidRPr="00157E0C">
              <w:rPr>
                <w:sz w:val="20"/>
                <w:szCs w:val="20"/>
              </w:rPr>
              <w:t>Renforcer les capacités de pilotage et de gestion des agences à travers l'élaboration et l'adoption de contrat-plan avec l'Etat, de plans stratégiques de réalisation des missions, des audits technique et financier de la gestion des ressources financières et des contrats plans.</w:t>
            </w:r>
          </w:p>
        </w:tc>
        <w:tc>
          <w:tcPr>
            <w:tcW w:w="567" w:type="dxa"/>
            <w:shd w:val="clear" w:color="000000" w:fill="C4D79B"/>
            <w:noWrap/>
            <w:vAlign w:val="center"/>
            <w:hideMark/>
          </w:tcPr>
          <w:p w14:paraId="3E047E8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c>
          <w:tcPr>
            <w:tcW w:w="567" w:type="dxa"/>
            <w:shd w:val="clear" w:color="000000" w:fill="C4D79B"/>
            <w:noWrap/>
            <w:vAlign w:val="center"/>
            <w:hideMark/>
          </w:tcPr>
          <w:p w14:paraId="4D7751A5" w14:textId="77777777" w:rsidR="0076219F" w:rsidRPr="00157E0C" w:rsidRDefault="0076219F" w:rsidP="00157E0C">
            <w:pPr>
              <w:spacing w:after="0" w:line="240" w:lineRule="auto"/>
              <w:jc w:val="right"/>
              <w:rPr>
                <w:color w:val="000000"/>
                <w:sz w:val="18"/>
                <w:szCs w:val="18"/>
              </w:rPr>
            </w:pPr>
            <w:r w:rsidRPr="00157E0C">
              <w:rPr>
                <w:color w:val="000000"/>
                <w:sz w:val="18"/>
                <w:szCs w:val="18"/>
              </w:rPr>
              <w:t>90</w:t>
            </w:r>
          </w:p>
        </w:tc>
        <w:tc>
          <w:tcPr>
            <w:tcW w:w="567" w:type="dxa"/>
            <w:shd w:val="clear" w:color="000000" w:fill="C4D79B"/>
            <w:noWrap/>
            <w:vAlign w:val="center"/>
            <w:hideMark/>
          </w:tcPr>
          <w:p w14:paraId="7583F4CA"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w:t>
            </w:r>
          </w:p>
        </w:tc>
        <w:tc>
          <w:tcPr>
            <w:tcW w:w="567" w:type="dxa"/>
            <w:shd w:val="clear" w:color="000000" w:fill="C4D79B"/>
            <w:noWrap/>
            <w:vAlign w:val="center"/>
            <w:hideMark/>
          </w:tcPr>
          <w:p w14:paraId="6252DF05"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w:t>
            </w:r>
          </w:p>
        </w:tc>
        <w:tc>
          <w:tcPr>
            <w:tcW w:w="505" w:type="dxa"/>
            <w:shd w:val="clear" w:color="000000" w:fill="C4D79B"/>
            <w:noWrap/>
            <w:vAlign w:val="center"/>
            <w:hideMark/>
          </w:tcPr>
          <w:p w14:paraId="2042A38D"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w:t>
            </w:r>
          </w:p>
        </w:tc>
        <w:tc>
          <w:tcPr>
            <w:tcW w:w="567" w:type="dxa"/>
            <w:shd w:val="clear" w:color="000000" w:fill="DCE6F1"/>
            <w:noWrap/>
            <w:vAlign w:val="center"/>
            <w:hideMark/>
          </w:tcPr>
          <w:p w14:paraId="37891EC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226FA2B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2FC25D8A"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300</w:t>
            </w:r>
          </w:p>
        </w:tc>
      </w:tr>
      <w:tr w:rsidR="0076219F" w:rsidRPr="00157E0C" w14:paraId="2E168B69" w14:textId="77777777" w:rsidTr="00AA5D14">
        <w:trPr>
          <w:trHeight w:val="20"/>
        </w:trPr>
        <w:tc>
          <w:tcPr>
            <w:tcW w:w="799" w:type="dxa"/>
            <w:shd w:val="clear" w:color="auto" w:fill="auto"/>
            <w:vAlign w:val="center"/>
            <w:hideMark/>
          </w:tcPr>
          <w:p w14:paraId="4D0267E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4.3.</w:t>
            </w:r>
          </w:p>
        </w:tc>
        <w:tc>
          <w:tcPr>
            <w:tcW w:w="4363" w:type="dxa"/>
            <w:shd w:val="clear" w:color="000000" w:fill="FFFFFF"/>
            <w:vAlign w:val="center"/>
            <w:hideMark/>
          </w:tcPr>
          <w:p w14:paraId="7059E2DC" w14:textId="77777777" w:rsidR="0076219F" w:rsidRPr="00157E0C" w:rsidRDefault="0076219F" w:rsidP="00157E0C">
            <w:pPr>
              <w:spacing w:after="0" w:line="240" w:lineRule="auto"/>
              <w:rPr>
                <w:sz w:val="20"/>
                <w:szCs w:val="20"/>
              </w:rPr>
            </w:pPr>
            <w:r w:rsidRPr="00157E0C">
              <w:rPr>
                <w:sz w:val="20"/>
                <w:szCs w:val="20"/>
              </w:rPr>
              <w:t>Appuyer les Agences de l'Eau pour l'élaboration de leurs plans stratégiques de développement.</w:t>
            </w:r>
          </w:p>
        </w:tc>
        <w:tc>
          <w:tcPr>
            <w:tcW w:w="567" w:type="dxa"/>
            <w:shd w:val="clear" w:color="000000" w:fill="C4D79B"/>
            <w:noWrap/>
            <w:vAlign w:val="center"/>
            <w:hideMark/>
          </w:tcPr>
          <w:p w14:paraId="4361041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7BE79F7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FDE0E71" w14:textId="77777777" w:rsidR="0076219F" w:rsidRPr="00157E0C" w:rsidRDefault="0076219F" w:rsidP="00157E0C">
            <w:pPr>
              <w:spacing w:after="0" w:line="240" w:lineRule="auto"/>
              <w:jc w:val="right"/>
              <w:rPr>
                <w:color w:val="000000"/>
                <w:sz w:val="18"/>
                <w:szCs w:val="18"/>
              </w:rPr>
            </w:pPr>
            <w:r w:rsidRPr="00157E0C">
              <w:rPr>
                <w:color w:val="000000"/>
                <w:sz w:val="18"/>
                <w:szCs w:val="18"/>
              </w:rPr>
              <w:t>90</w:t>
            </w:r>
          </w:p>
        </w:tc>
        <w:tc>
          <w:tcPr>
            <w:tcW w:w="567" w:type="dxa"/>
            <w:shd w:val="clear" w:color="000000" w:fill="C4D79B"/>
            <w:noWrap/>
            <w:vAlign w:val="center"/>
            <w:hideMark/>
          </w:tcPr>
          <w:p w14:paraId="04DD007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2D6768A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732610C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165E7AC9"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58" w:type="dxa"/>
            <w:shd w:val="clear" w:color="000000" w:fill="DCE6F1"/>
            <w:noWrap/>
            <w:vAlign w:val="center"/>
            <w:hideMark/>
          </w:tcPr>
          <w:p w14:paraId="4199386D" w14:textId="77777777" w:rsidR="0076219F" w:rsidRPr="00157E0C" w:rsidRDefault="0076219F" w:rsidP="00157E0C">
            <w:pPr>
              <w:spacing w:after="0" w:line="240" w:lineRule="auto"/>
              <w:jc w:val="right"/>
              <w:rPr>
                <w:color w:val="000000"/>
                <w:sz w:val="18"/>
                <w:szCs w:val="18"/>
              </w:rPr>
            </w:pPr>
            <w:r w:rsidRPr="00157E0C">
              <w:rPr>
                <w:color w:val="000000"/>
                <w:sz w:val="18"/>
                <w:szCs w:val="18"/>
              </w:rPr>
              <w:t>90</w:t>
            </w:r>
          </w:p>
        </w:tc>
      </w:tr>
      <w:tr w:rsidR="0076219F" w:rsidRPr="00157E0C" w14:paraId="7211CC5A" w14:textId="77777777" w:rsidTr="00AA5D14">
        <w:trPr>
          <w:trHeight w:val="20"/>
        </w:trPr>
        <w:tc>
          <w:tcPr>
            <w:tcW w:w="799" w:type="dxa"/>
            <w:shd w:val="clear" w:color="auto" w:fill="auto"/>
            <w:vAlign w:val="center"/>
            <w:hideMark/>
          </w:tcPr>
          <w:p w14:paraId="31EEFE8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lastRenderedPageBreak/>
              <w:t>4.4.</w:t>
            </w:r>
          </w:p>
        </w:tc>
        <w:tc>
          <w:tcPr>
            <w:tcW w:w="4363" w:type="dxa"/>
            <w:shd w:val="clear" w:color="000000" w:fill="FFFFFF"/>
            <w:vAlign w:val="center"/>
            <w:hideMark/>
          </w:tcPr>
          <w:p w14:paraId="38A68004" w14:textId="77777777" w:rsidR="0076219F" w:rsidRPr="00157E0C" w:rsidRDefault="0076219F" w:rsidP="00157E0C">
            <w:pPr>
              <w:spacing w:after="0" w:line="240" w:lineRule="auto"/>
              <w:rPr>
                <w:sz w:val="20"/>
                <w:szCs w:val="20"/>
              </w:rPr>
            </w:pPr>
            <w:r w:rsidRPr="00157E0C">
              <w:rPr>
                <w:sz w:val="20"/>
                <w:szCs w:val="20"/>
              </w:rPr>
              <w:t>Renforcer les ressources humaines des structures centrales, déconcentrées, des agences et édifier les capacités chez les agents de l'eau et des autres acteurs dans les domaines de l'évaluation des ressources en eau, des bases de données, de la modélisation et des évaluations environnementales, sociales, économiques et gestion des risques.</w:t>
            </w:r>
          </w:p>
        </w:tc>
        <w:tc>
          <w:tcPr>
            <w:tcW w:w="567" w:type="dxa"/>
            <w:shd w:val="clear" w:color="000000" w:fill="C4D79B"/>
            <w:noWrap/>
            <w:vAlign w:val="center"/>
            <w:hideMark/>
          </w:tcPr>
          <w:p w14:paraId="6689FB8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250</w:t>
            </w:r>
          </w:p>
        </w:tc>
        <w:tc>
          <w:tcPr>
            <w:tcW w:w="567" w:type="dxa"/>
            <w:shd w:val="clear" w:color="000000" w:fill="C4D79B"/>
            <w:noWrap/>
            <w:vAlign w:val="center"/>
            <w:hideMark/>
          </w:tcPr>
          <w:p w14:paraId="568387B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0EF971B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128D0A5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c>
          <w:tcPr>
            <w:tcW w:w="505" w:type="dxa"/>
            <w:shd w:val="clear" w:color="000000" w:fill="C4D79B"/>
            <w:noWrap/>
            <w:vAlign w:val="center"/>
            <w:hideMark/>
          </w:tcPr>
          <w:p w14:paraId="47D3A68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c>
          <w:tcPr>
            <w:tcW w:w="567" w:type="dxa"/>
            <w:shd w:val="clear" w:color="000000" w:fill="DCE6F1"/>
            <w:noWrap/>
            <w:vAlign w:val="center"/>
            <w:hideMark/>
          </w:tcPr>
          <w:p w14:paraId="1DA805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51DA4B8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58" w:type="dxa"/>
            <w:shd w:val="clear" w:color="000000" w:fill="DCE6F1"/>
            <w:noWrap/>
            <w:vAlign w:val="center"/>
            <w:hideMark/>
          </w:tcPr>
          <w:p w14:paraId="3E91951A"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700</w:t>
            </w:r>
          </w:p>
        </w:tc>
      </w:tr>
      <w:tr w:rsidR="0076219F" w:rsidRPr="00157E0C" w14:paraId="3C3A1A82" w14:textId="77777777" w:rsidTr="00AA5D14">
        <w:trPr>
          <w:trHeight w:val="20"/>
        </w:trPr>
        <w:tc>
          <w:tcPr>
            <w:tcW w:w="799" w:type="dxa"/>
            <w:shd w:val="clear" w:color="auto" w:fill="auto"/>
            <w:vAlign w:val="center"/>
            <w:hideMark/>
          </w:tcPr>
          <w:p w14:paraId="2FD98498"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4.5.</w:t>
            </w:r>
          </w:p>
        </w:tc>
        <w:tc>
          <w:tcPr>
            <w:tcW w:w="4363" w:type="dxa"/>
            <w:shd w:val="clear" w:color="000000" w:fill="FFFFFF"/>
            <w:vAlign w:val="center"/>
            <w:hideMark/>
          </w:tcPr>
          <w:p w14:paraId="46C08446" w14:textId="77777777" w:rsidR="0076219F" w:rsidRPr="00157E0C" w:rsidRDefault="0076219F" w:rsidP="00157E0C">
            <w:pPr>
              <w:spacing w:after="0" w:line="240" w:lineRule="auto"/>
              <w:rPr>
                <w:sz w:val="20"/>
                <w:szCs w:val="20"/>
              </w:rPr>
            </w:pPr>
            <w:r w:rsidRPr="00157E0C">
              <w:rPr>
                <w:sz w:val="20"/>
                <w:szCs w:val="20"/>
              </w:rPr>
              <w:t>Poursuivre l'amélioration des cadres de travail et de la logistique des structures.</w:t>
            </w:r>
          </w:p>
        </w:tc>
        <w:tc>
          <w:tcPr>
            <w:tcW w:w="567" w:type="dxa"/>
            <w:shd w:val="clear" w:color="000000" w:fill="C4D79B"/>
            <w:noWrap/>
            <w:vAlign w:val="center"/>
            <w:hideMark/>
          </w:tcPr>
          <w:p w14:paraId="629F4F1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14AA0125"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58FAAF7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242A964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05" w:type="dxa"/>
            <w:shd w:val="clear" w:color="000000" w:fill="C4D79B"/>
            <w:noWrap/>
            <w:vAlign w:val="center"/>
            <w:hideMark/>
          </w:tcPr>
          <w:p w14:paraId="10D46CD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DCE6F1"/>
            <w:noWrap/>
            <w:vAlign w:val="center"/>
            <w:hideMark/>
          </w:tcPr>
          <w:p w14:paraId="4060A41D"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5684B9D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3CDB1825" w14:textId="77777777" w:rsidR="0076219F" w:rsidRPr="00157E0C" w:rsidRDefault="0076219F" w:rsidP="00157E0C">
            <w:pPr>
              <w:spacing w:after="0" w:line="240" w:lineRule="auto"/>
              <w:jc w:val="right"/>
              <w:rPr>
                <w:color w:val="000000"/>
                <w:sz w:val="18"/>
                <w:szCs w:val="18"/>
              </w:rPr>
            </w:pPr>
            <w:r w:rsidRPr="00157E0C">
              <w:rPr>
                <w:color w:val="000000"/>
                <w:sz w:val="18"/>
                <w:szCs w:val="18"/>
              </w:rPr>
              <w:t>550</w:t>
            </w:r>
          </w:p>
        </w:tc>
      </w:tr>
      <w:tr w:rsidR="0076219F" w:rsidRPr="00157E0C" w14:paraId="786C6653" w14:textId="77777777" w:rsidTr="00AA5D14">
        <w:trPr>
          <w:trHeight w:val="20"/>
        </w:trPr>
        <w:tc>
          <w:tcPr>
            <w:tcW w:w="799" w:type="dxa"/>
            <w:shd w:val="clear" w:color="auto" w:fill="auto"/>
            <w:vAlign w:val="center"/>
            <w:hideMark/>
          </w:tcPr>
          <w:p w14:paraId="1C17C99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4.6.</w:t>
            </w:r>
          </w:p>
        </w:tc>
        <w:tc>
          <w:tcPr>
            <w:tcW w:w="4363" w:type="dxa"/>
            <w:shd w:val="clear" w:color="000000" w:fill="FFFFFF"/>
            <w:vAlign w:val="center"/>
            <w:hideMark/>
          </w:tcPr>
          <w:p w14:paraId="579E6473" w14:textId="77777777" w:rsidR="0076219F" w:rsidRPr="00157E0C" w:rsidRDefault="0076219F" w:rsidP="00157E0C">
            <w:pPr>
              <w:spacing w:after="0" w:line="240" w:lineRule="auto"/>
              <w:rPr>
                <w:sz w:val="20"/>
                <w:szCs w:val="20"/>
              </w:rPr>
            </w:pPr>
            <w:r w:rsidRPr="00157E0C">
              <w:rPr>
                <w:sz w:val="20"/>
                <w:szCs w:val="20"/>
              </w:rPr>
              <w:t xml:space="preserve">Renforcer les capacités du Conseil national de l'eau dans le dialogue intersectoriel, l'évaluation des thématiques, de l'auto saisine sur des questions stratégiques et des propositions au Gouvernement. </w:t>
            </w:r>
          </w:p>
        </w:tc>
        <w:tc>
          <w:tcPr>
            <w:tcW w:w="567" w:type="dxa"/>
            <w:shd w:val="clear" w:color="000000" w:fill="C4D79B"/>
            <w:noWrap/>
            <w:vAlign w:val="center"/>
            <w:hideMark/>
          </w:tcPr>
          <w:p w14:paraId="72807680"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454F0DD4"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04D24547"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11B85E4E"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05" w:type="dxa"/>
            <w:shd w:val="clear" w:color="000000" w:fill="C4D79B"/>
            <w:noWrap/>
            <w:vAlign w:val="center"/>
            <w:hideMark/>
          </w:tcPr>
          <w:p w14:paraId="6906A1F0"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DCE6F1"/>
            <w:noWrap/>
            <w:vAlign w:val="center"/>
            <w:hideMark/>
          </w:tcPr>
          <w:p w14:paraId="3E7F589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367681F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B654DF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r>
      <w:tr w:rsidR="0076219F" w:rsidRPr="00157E0C" w14:paraId="7AA970B6" w14:textId="77777777" w:rsidTr="00AA5D14">
        <w:trPr>
          <w:trHeight w:val="20"/>
        </w:trPr>
        <w:tc>
          <w:tcPr>
            <w:tcW w:w="799" w:type="dxa"/>
            <w:shd w:val="clear" w:color="auto" w:fill="auto"/>
            <w:vAlign w:val="center"/>
            <w:hideMark/>
          </w:tcPr>
          <w:p w14:paraId="719E728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4.7.</w:t>
            </w:r>
          </w:p>
        </w:tc>
        <w:tc>
          <w:tcPr>
            <w:tcW w:w="4363" w:type="dxa"/>
            <w:shd w:val="clear" w:color="000000" w:fill="FFFFFF"/>
            <w:vAlign w:val="center"/>
            <w:hideMark/>
          </w:tcPr>
          <w:p w14:paraId="669C0F3D" w14:textId="77777777" w:rsidR="0076219F" w:rsidRPr="00157E0C" w:rsidRDefault="0076219F" w:rsidP="00157E0C">
            <w:pPr>
              <w:spacing w:after="0" w:line="240" w:lineRule="auto"/>
              <w:rPr>
                <w:sz w:val="20"/>
                <w:szCs w:val="20"/>
              </w:rPr>
            </w:pPr>
            <w:r w:rsidRPr="00157E0C">
              <w:rPr>
                <w:sz w:val="20"/>
                <w:szCs w:val="20"/>
              </w:rPr>
              <w:t>Soutenir l'immersion des principaux responsables du département ministériel et des agents dans les Agences de l'Eau.</w:t>
            </w:r>
          </w:p>
        </w:tc>
        <w:tc>
          <w:tcPr>
            <w:tcW w:w="567" w:type="dxa"/>
            <w:shd w:val="clear" w:color="000000" w:fill="C4D79B"/>
            <w:noWrap/>
            <w:vAlign w:val="center"/>
            <w:hideMark/>
          </w:tcPr>
          <w:p w14:paraId="0C01768C"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2F2D951A"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02BDE1C9"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498B9F9B"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05" w:type="dxa"/>
            <w:shd w:val="clear" w:color="000000" w:fill="C4D79B"/>
            <w:noWrap/>
            <w:vAlign w:val="center"/>
            <w:hideMark/>
          </w:tcPr>
          <w:p w14:paraId="0C76D102"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DCE6F1"/>
            <w:noWrap/>
            <w:vAlign w:val="center"/>
            <w:hideMark/>
          </w:tcPr>
          <w:p w14:paraId="453D001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503914F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38E66B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r>
      <w:tr w:rsidR="0076219F" w:rsidRPr="00157E0C" w14:paraId="0F2E5D44" w14:textId="77777777" w:rsidTr="00AA5D14">
        <w:trPr>
          <w:trHeight w:val="20"/>
        </w:trPr>
        <w:tc>
          <w:tcPr>
            <w:tcW w:w="799" w:type="dxa"/>
            <w:shd w:val="clear" w:color="auto" w:fill="auto"/>
            <w:vAlign w:val="center"/>
            <w:hideMark/>
          </w:tcPr>
          <w:p w14:paraId="5155E32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4.8.</w:t>
            </w:r>
          </w:p>
        </w:tc>
        <w:tc>
          <w:tcPr>
            <w:tcW w:w="4363" w:type="dxa"/>
            <w:shd w:val="clear" w:color="000000" w:fill="FFFFFF"/>
            <w:vAlign w:val="center"/>
            <w:hideMark/>
          </w:tcPr>
          <w:p w14:paraId="66F79AA4" w14:textId="77777777" w:rsidR="0076219F" w:rsidRPr="00157E0C" w:rsidRDefault="0076219F" w:rsidP="00157E0C">
            <w:pPr>
              <w:spacing w:after="0" w:line="240" w:lineRule="auto"/>
              <w:rPr>
                <w:sz w:val="20"/>
                <w:szCs w:val="20"/>
              </w:rPr>
            </w:pPr>
            <w:r w:rsidRPr="00157E0C">
              <w:rPr>
                <w:sz w:val="20"/>
                <w:szCs w:val="20"/>
              </w:rPr>
              <w:t>Améliorer les capacités de participation et de délégation de certaines activités de la GIRE aux autres départements ministériels, les institutions spécialisées et à la société civile.</w:t>
            </w:r>
          </w:p>
        </w:tc>
        <w:tc>
          <w:tcPr>
            <w:tcW w:w="567" w:type="dxa"/>
            <w:shd w:val="clear" w:color="000000" w:fill="C4D79B"/>
            <w:noWrap/>
            <w:vAlign w:val="center"/>
            <w:hideMark/>
          </w:tcPr>
          <w:p w14:paraId="43F4791E"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67" w:type="dxa"/>
            <w:shd w:val="clear" w:color="000000" w:fill="C4D79B"/>
            <w:noWrap/>
            <w:vAlign w:val="center"/>
            <w:hideMark/>
          </w:tcPr>
          <w:p w14:paraId="14D75130"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23525763"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28EF263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05" w:type="dxa"/>
            <w:shd w:val="clear" w:color="000000" w:fill="C4D79B"/>
            <w:noWrap/>
            <w:vAlign w:val="center"/>
            <w:hideMark/>
          </w:tcPr>
          <w:p w14:paraId="799AD1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DCE6F1"/>
            <w:noWrap/>
            <w:vAlign w:val="center"/>
            <w:hideMark/>
          </w:tcPr>
          <w:p w14:paraId="436883F9"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425" w:type="dxa"/>
            <w:shd w:val="clear" w:color="000000" w:fill="DCE6F1"/>
            <w:noWrap/>
            <w:vAlign w:val="center"/>
            <w:hideMark/>
          </w:tcPr>
          <w:p w14:paraId="1B9BBEC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40F196A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180</w:t>
            </w:r>
          </w:p>
        </w:tc>
      </w:tr>
      <w:tr w:rsidR="0076219F" w:rsidRPr="00157E0C" w14:paraId="76995A3C" w14:textId="77777777" w:rsidTr="00AA5D14">
        <w:trPr>
          <w:trHeight w:val="20"/>
        </w:trPr>
        <w:tc>
          <w:tcPr>
            <w:tcW w:w="799" w:type="dxa"/>
            <w:shd w:val="clear" w:color="auto" w:fill="auto"/>
            <w:vAlign w:val="center"/>
            <w:hideMark/>
          </w:tcPr>
          <w:p w14:paraId="00BCBB3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4.9.</w:t>
            </w:r>
          </w:p>
        </w:tc>
        <w:tc>
          <w:tcPr>
            <w:tcW w:w="4363" w:type="dxa"/>
            <w:shd w:val="clear" w:color="000000" w:fill="FFFFFF"/>
            <w:vAlign w:val="center"/>
            <w:hideMark/>
          </w:tcPr>
          <w:p w14:paraId="63661732" w14:textId="77777777" w:rsidR="0076219F" w:rsidRPr="00157E0C" w:rsidRDefault="0076219F" w:rsidP="00157E0C">
            <w:pPr>
              <w:spacing w:after="0" w:line="240" w:lineRule="auto"/>
              <w:rPr>
                <w:sz w:val="20"/>
                <w:szCs w:val="20"/>
              </w:rPr>
            </w:pPr>
            <w:r w:rsidRPr="00157E0C">
              <w:rPr>
                <w:sz w:val="20"/>
                <w:szCs w:val="20"/>
              </w:rPr>
              <w:t>Promouvoir l'application effective des compétences des collectivités décentralisées dans le domaine de l'eau.</w:t>
            </w:r>
          </w:p>
        </w:tc>
        <w:tc>
          <w:tcPr>
            <w:tcW w:w="567" w:type="dxa"/>
            <w:shd w:val="clear" w:color="000000" w:fill="C4D79B"/>
            <w:noWrap/>
            <w:vAlign w:val="center"/>
            <w:hideMark/>
          </w:tcPr>
          <w:p w14:paraId="5E94D58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c>
          <w:tcPr>
            <w:tcW w:w="567" w:type="dxa"/>
            <w:shd w:val="clear" w:color="000000" w:fill="C4D79B"/>
            <w:noWrap/>
            <w:vAlign w:val="center"/>
            <w:hideMark/>
          </w:tcPr>
          <w:p w14:paraId="0ED12EE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c>
          <w:tcPr>
            <w:tcW w:w="567" w:type="dxa"/>
            <w:shd w:val="clear" w:color="000000" w:fill="C4D79B"/>
            <w:noWrap/>
            <w:vAlign w:val="center"/>
            <w:hideMark/>
          </w:tcPr>
          <w:p w14:paraId="0A00517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4942395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05" w:type="dxa"/>
            <w:shd w:val="clear" w:color="000000" w:fill="C4D79B"/>
            <w:noWrap/>
            <w:vAlign w:val="center"/>
            <w:hideMark/>
          </w:tcPr>
          <w:p w14:paraId="0C9F9DA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DCE6F1"/>
            <w:noWrap/>
            <w:vAlign w:val="center"/>
            <w:hideMark/>
          </w:tcPr>
          <w:p w14:paraId="626F9C4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6ECA573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638168AB" w14:textId="77777777" w:rsidR="0076219F" w:rsidRPr="00157E0C" w:rsidRDefault="0076219F" w:rsidP="00157E0C">
            <w:pPr>
              <w:spacing w:after="0" w:line="240" w:lineRule="auto"/>
              <w:jc w:val="right"/>
              <w:rPr>
                <w:color w:val="000000"/>
                <w:sz w:val="18"/>
                <w:szCs w:val="18"/>
              </w:rPr>
            </w:pPr>
            <w:r w:rsidRPr="00157E0C">
              <w:rPr>
                <w:color w:val="000000"/>
                <w:sz w:val="18"/>
                <w:szCs w:val="18"/>
              </w:rPr>
              <w:t>550</w:t>
            </w:r>
          </w:p>
        </w:tc>
      </w:tr>
      <w:tr w:rsidR="0076219F" w:rsidRPr="00157E0C" w14:paraId="2F1D27C2" w14:textId="77777777" w:rsidTr="00AA5D14">
        <w:trPr>
          <w:trHeight w:val="20"/>
        </w:trPr>
        <w:tc>
          <w:tcPr>
            <w:tcW w:w="799" w:type="dxa"/>
            <w:shd w:val="clear" w:color="auto" w:fill="auto"/>
            <w:vAlign w:val="center"/>
            <w:hideMark/>
          </w:tcPr>
          <w:p w14:paraId="7427A22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4.10.</w:t>
            </w:r>
          </w:p>
        </w:tc>
        <w:tc>
          <w:tcPr>
            <w:tcW w:w="4363" w:type="dxa"/>
            <w:shd w:val="clear" w:color="000000" w:fill="FFFFFF"/>
            <w:vAlign w:val="center"/>
            <w:hideMark/>
          </w:tcPr>
          <w:p w14:paraId="2F83F9C0" w14:textId="77777777" w:rsidR="0076219F" w:rsidRPr="00157E0C" w:rsidRDefault="0076219F" w:rsidP="00157E0C">
            <w:pPr>
              <w:spacing w:after="0" w:line="240" w:lineRule="auto"/>
              <w:rPr>
                <w:sz w:val="20"/>
                <w:szCs w:val="20"/>
              </w:rPr>
            </w:pPr>
            <w:r w:rsidRPr="00157E0C">
              <w:rPr>
                <w:sz w:val="20"/>
                <w:szCs w:val="20"/>
              </w:rPr>
              <w:t xml:space="preserve">Initier et conduire les études prospectives stratégiques dans le secteur de l'eau (structures de financement interne et d'incitations à moyen et long terme dans le secteur de l'eau, eau et croissance verte, économie de l'eau dans les usages, GIRE et sécurité alimentaire, GIRE et stratégies de lutte contre la pauvreté, GIRE et les droits humains, transferts de l'eau entre les régions, </w:t>
            </w:r>
            <w:proofErr w:type="spellStart"/>
            <w:r w:rsidRPr="00157E0C">
              <w:rPr>
                <w:sz w:val="20"/>
                <w:szCs w:val="20"/>
              </w:rPr>
              <w:t>etc</w:t>
            </w:r>
            <w:proofErr w:type="spellEnd"/>
            <w:r w:rsidRPr="00157E0C">
              <w:rPr>
                <w:sz w:val="20"/>
                <w:szCs w:val="20"/>
              </w:rPr>
              <w:t>).</w:t>
            </w:r>
          </w:p>
        </w:tc>
        <w:tc>
          <w:tcPr>
            <w:tcW w:w="567" w:type="dxa"/>
            <w:shd w:val="clear" w:color="000000" w:fill="C4D79B"/>
            <w:noWrap/>
            <w:vAlign w:val="center"/>
            <w:hideMark/>
          </w:tcPr>
          <w:p w14:paraId="7510F6EA"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67" w:type="dxa"/>
            <w:shd w:val="clear" w:color="000000" w:fill="C4D79B"/>
            <w:noWrap/>
            <w:vAlign w:val="center"/>
            <w:hideMark/>
          </w:tcPr>
          <w:p w14:paraId="26DD69BE"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67" w:type="dxa"/>
            <w:shd w:val="clear" w:color="000000" w:fill="C4D79B"/>
            <w:noWrap/>
            <w:vAlign w:val="center"/>
            <w:hideMark/>
          </w:tcPr>
          <w:p w14:paraId="172E65E2"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6A0749FE"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05" w:type="dxa"/>
            <w:shd w:val="clear" w:color="000000" w:fill="C4D79B"/>
            <w:noWrap/>
            <w:vAlign w:val="center"/>
            <w:hideMark/>
          </w:tcPr>
          <w:p w14:paraId="34AE8CA3"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DCE6F1"/>
            <w:noWrap/>
            <w:vAlign w:val="center"/>
            <w:hideMark/>
          </w:tcPr>
          <w:p w14:paraId="27560A4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2AD42C9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58" w:type="dxa"/>
            <w:shd w:val="clear" w:color="000000" w:fill="DCE6F1"/>
            <w:noWrap/>
            <w:vAlign w:val="center"/>
            <w:hideMark/>
          </w:tcPr>
          <w:p w14:paraId="28BE7F0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r>
      <w:tr w:rsidR="0076219F" w:rsidRPr="00157E0C" w14:paraId="28B7DF31" w14:textId="77777777" w:rsidTr="00AA5D14">
        <w:trPr>
          <w:trHeight w:val="20"/>
        </w:trPr>
        <w:tc>
          <w:tcPr>
            <w:tcW w:w="799" w:type="dxa"/>
            <w:shd w:val="clear" w:color="auto" w:fill="auto"/>
            <w:vAlign w:val="center"/>
            <w:hideMark/>
          </w:tcPr>
          <w:p w14:paraId="0C8B17F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4.11.</w:t>
            </w:r>
          </w:p>
        </w:tc>
        <w:tc>
          <w:tcPr>
            <w:tcW w:w="4363" w:type="dxa"/>
            <w:shd w:val="clear" w:color="000000" w:fill="FFFFFF"/>
            <w:vAlign w:val="center"/>
            <w:hideMark/>
          </w:tcPr>
          <w:p w14:paraId="4F242EEF" w14:textId="77777777" w:rsidR="0076219F" w:rsidRPr="00157E0C" w:rsidRDefault="0076219F" w:rsidP="00157E0C">
            <w:pPr>
              <w:spacing w:after="0" w:line="240" w:lineRule="auto"/>
              <w:rPr>
                <w:sz w:val="20"/>
                <w:szCs w:val="20"/>
              </w:rPr>
            </w:pPr>
            <w:r w:rsidRPr="00157E0C">
              <w:rPr>
                <w:sz w:val="20"/>
                <w:szCs w:val="20"/>
              </w:rPr>
              <w:t>Instaurer une culture de compte rendu aux citoyens des activités réalisées dans le secteur à travers les outils appropriés.</w:t>
            </w:r>
          </w:p>
        </w:tc>
        <w:tc>
          <w:tcPr>
            <w:tcW w:w="567" w:type="dxa"/>
            <w:shd w:val="clear" w:color="000000" w:fill="C4D79B"/>
            <w:noWrap/>
            <w:vAlign w:val="center"/>
            <w:hideMark/>
          </w:tcPr>
          <w:p w14:paraId="3A29617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67" w:type="dxa"/>
            <w:shd w:val="clear" w:color="000000" w:fill="C4D79B"/>
            <w:noWrap/>
            <w:vAlign w:val="center"/>
            <w:hideMark/>
          </w:tcPr>
          <w:p w14:paraId="608DCA0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67" w:type="dxa"/>
            <w:shd w:val="clear" w:color="000000" w:fill="C4D79B"/>
            <w:noWrap/>
            <w:vAlign w:val="center"/>
            <w:hideMark/>
          </w:tcPr>
          <w:p w14:paraId="3A8B81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67" w:type="dxa"/>
            <w:shd w:val="clear" w:color="000000" w:fill="C4D79B"/>
            <w:noWrap/>
            <w:vAlign w:val="center"/>
            <w:hideMark/>
          </w:tcPr>
          <w:p w14:paraId="14E6612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05" w:type="dxa"/>
            <w:shd w:val="clear" w:color="000000" w:fill="C4D79B"/>
            <w:noWrap/>
            <w:vAlign w:val="center"/>
            <w:hideMark/>
          </w:tcPr>
          <w:p w14:paraId="6529E08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12982A5D"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729DDA8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2CD5FF82"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73D891B1" w14:textId="77777777" w:rsidTr="00AA5D14">
        <w:trPr>
          <w:trHeight w:val="20"/>
        </w:trPr>
        <w:tc>
          <w:tcPr>
            <w:tcW w:w="799" w:type="dxa"/>
            <w:shd w:val="clear" w:color="000000" w:fill="FFC000"/>
            <w:vAlign w:val="center"/>
            <w:hideMark/>
          </w:tcPr>
          <w:p w14:paraId="30FA20C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w:t>
            </w:r>
          </w:p>
        </w:tc>
        <w:tc>
          <w:tcPr>
            <w:tcW w:w="4363" w:type="dxa"/>
            <w:shd w:val="clear" w:color="000000" w:fill="FFC000"/>
            <w:vAlign w:val="center"/>
            <w:hideMark/>
          </w:tcPr>
          <w:p w14:paraId="06C88B86"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Développement d'un Système national d'information sur l'eau (</w:t>
            </w:r>
            <w:proofErr w:type="spellStart"/>
            <w:r w:rsidRPr="00157E0C">
              <w:rPr>
                <w:b/>
                <w:bCs/>
                <w:color w:val="000000"/>
                <w:sz w:val="20"/>
                <w:szCs w:val="20"/>
              </w:rPr>
              <w:t>SNIEau</w:t>
            </w:r>
            <w:proofErr w:type="spellEnd"/>
            <w:r w:rsidRPr="00157E0C">
              <w:rPr>
                <w:b/>
                <w:bCs/>
                <w:color w:val="000000"/>
                <w:sz w:val="20"/>
                <w:szCs w:val="20"/>
              </w:rPr>
              <w:t>) fiable et durable.</w:t>
            </w:r>
          </w:p>
        </w:tc>
        <w:tc>
          <w:tcPr>
            <w:tcW w:w="567" w:type="dxa"/>
            <w:shd w:val="clear" w:color="000000" w:fill="FFC000"/>
            <w:noWrap/>
            <w:vAlign w:val="center"/>
            <w:hideMark/>
          </w:tcPr>
          <w:p w14:paraId="569D589D" w14:textId="77777777" w:rsidR="0076219F" w:rsidRPr="00157E0C" w:rsidRDefault="0076219F" w:rsidP="00157E0C">
            <w:pPr>
              <w:spacing w:after="0" w:line="240" w:lineRule="auto"/>
              <w:jc w:val="right"/>
              <w:rPr>
                <w:color w:val="000000"/>
                <w:sz w:val="18"/>
                <w:szCs w:val="18"/>
              </w:rPr>
            </w:pPr>
            <w:r w:rsidRPr="00157E0C">
              <w:rPr>
                <w:color w:val="000000"/>
                <w:sz w:val="18"/>
                <w:szCs w:val="18"/>
              </w:rPr>
              <w:t>920</w:t>
            </w:r>
          </w:p>
        </w:tc>
        <w:tc>
          <w:tcPr>
            <w:tcW w:w="567" w:type="dxa"/>
            <w:shd w:val="clear" w:color="000000" w:fill="FFC000"/>
            <w:noWrap/>
            <w:vAlign w:val="center"/>
            <w:hideMark/>
          </w:tcPr>
          <w:p w14:paraId="6D5D5D11"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1 030</w:t>
            </w:r>
          </w:p>
        </w:tc>
        <w:tc>
          <w:tcPr>
            <w:tcW w:w="567" w:type="dxa"/>
            <w:shd w:val="clear" w:color="000000" w:fill="FFC000"/>
            <w:noWrap/>
            <w:vAlign w:val="center"/>
            <w:hideMark/>
          </w:tcPr>
          <w:p w14:paraId="31C853CE"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750</w:t>
            </w:r>
          </w:p>
        </w:tc>
        <w:tc>
          <w:tcPr>
            <w:tcW w:w="567" w:type="dxa"/>
            <w:shd w:val="clear" w:color="000000" w:fill="FFC000"/>
            <w:noWrap/>
            <w:vAlign w:val="center"/>
            <w:hideMark/>
          </w:tcPr>
          <w:p w14:paraId="6D43DEC6" w14:textId="77777777" w:rsidR="0076219F" w:rsidRPr="00157E0C" w:rsidRDefault="0076219F" w:rsidP="00157E0C">
            <w:pPr>
              <w:spacing w:after="0" w:line="240" w:lineRule="auto"/>
              <w:jc w:val="right"/>
              <w:rPr>
                <w:color w:val="000000"/>
                <w:sz w:val="18"/>
                <w:szCs w:val="18"/>
              </w:rPr>
            </w:pPr>
            <w:r w:rsidRPr="00157E0C">
              <w:rPr>
                <w:color w:val="000000"/>
                <w:sz w:val="18"/>
                <w:szCs w:val="18"/>
              </w:rPr>
              <w:t>650</w:t>
            </w:r>
          </w:p>
        </w:tc>
        <w:tc>
          <w:tcPr>
            <w:tcW w:w="505" w:type="dxa"/>
            <w:shd w:val="clear" w:color="000000" w:fill="FFC000"/>
            <w:noWrap/>
            <w:vAlign w:val="center"/>
            <w:hideMark/>
          </w:tcPr>
          <w:p w14:paraId="5FC64312" w14:textId="77777777" w:rsidR="0076219F" w:rsidRPr="00157E0C" w:rsidRDefault="0076219F" w:rsidP="00157E0C">
            <w:pPr>
              <w:spacing w:after="0" w:line="240" w:lineRule="auto"/>
              <w:jc w:val="right"/>
              <w:rPr>
                <w:color w:val="000000"/>
                <w:sz w:val="18"/>
                <w:szCs w:val="18"/>
              </w:rPr>
            </w:pPr>
            <w:r w:rsidRPr="00157E0C">
              <w:rPr>
                <w:color w:val="000000"/>
                <w:sz w:val="18"/>
                <w:szCs w:val="18"/>
              </w:rPr>
              <w:t>650</w:t>
            </w:r>
          </w:p>
        </w:tc>
        <w:tc>
          <w:tcPr>
            <w:tcW w:w="567" w:type="dxa"/>
            <w:shd w:val="clear" w:color="000000" w:fill="FFC000"/>
            <w:noWrap/>
            <w:vAlign w:val="center"/>
            <w:hideMark/>
          </w:tcPr>
          <w:p w14:paraId="5407EE2B" w14:textId="77777777" w:rsidR="0076219F" w:rsidRPr="00157E0C" w:rsidRDefault="0076219F" w:rsidP="00157E0C">
            <w:pPr>
              <w:spacing w:after="0" w:line="240" w:lineRule="auto"/>
              <w:jc w:val="right"/>
              <w:rPr>
                <w:color w:val="000000"/>
                <w:sz w:val="18"/>
                <w:szCs w:val="18"/>
              </w:rPr>
            </w:pPr>
            <w:r w:rsidRPr="00157E0C">
              <w:rPr>
                <w:color w:val="000000"/>
                <w:sz w:val="18"/>
                <w:szCs w:val="18"/>
              </w:rPr>
              <w:t>530</w:t>
            </w:r>
          </w:p>
        </w:tc>
        <w:tc>
          <w:tcPr>
            <w:tcW w:w="425" w:type="dxa"/>
            <w:shd w:val="clear" w:color="000000" w:fill="FFC000"/>
            <w:noWrap/>
            <w:vAlign w:val="center"/>
            <w:hideMark/>
          </w:tcPr>
          <w:p w14:paraId="4F48BF49"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750</w:t>
            </w:r>
          </w:p>
        </w:tc>
        <w:tc>
          <w:tcPr>
            <w:tcW w:w="558" w:type="dxa"/>
            <w:shd w:val="clear" w:color="000000" w:fill="FFC000"/>
            <w:noWrap/>
            <w:vAlign w:val="center"/>
            <w:hideMark/>
          </w:tcPr>
          <w:p w14:paraId="34DF414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2 720</w:t>
            </w:r>
          </w:p>
        </w:tc>
      </w:tr>
      <w:tr w:rsidR="0076219F" w:rsidRPr="00157E0C" w14:paraId="5274D6A0" w14:textId="77777777" w:rsidTr="00AA5D14">
        <w:trPr>
          <w:trHeight w:val="20"/>
        </w:trPr>
        <w:tc>
          <w:tcPr>
            <w:tcW w:w="799" w:type="dxa"/>
            <w:shd w:val="clear" w:color="auto" w:fill="auto"/>
            <w:vAlign w:val="center"/>
            <w:hideMark/>
          </w:tcPr>
          <w:p w14:paraId="565A1D06"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5.1.</w:t>
            </w:r>
          </w:p>
        </w:tc>
        <w:tc>
          <w:tcPr>
            <w:tcW w:w="4363" w:type="dxa"/>
            <w:shd w:val="clear" w:color="000000" w:fill="FFFFFF"/>
            <w:vAlign w:val="center"/>
            <w:hideMark/>
          </w:tcPr>
          <w:p w14:paraId="5A185468" w14:textId="77777777" w:rsidR="0076219F" w:rsidRPr="00157E0C" w:rsidRDefault="0076219F" w:rsidP="00157E0C">
            <w:pPr>
              <w:spacing w:after="0" w:line="240" w:lineRule="auto"/>
              <w:rPr>
                <w:sz w:val="20"/>
                <w:szCs w:val="20"/>
              </w:rPr>
            </w:pPr>
            <w:r w:rsidRPr="00157E0C">
              <w:rPr>
                <w:sz w:val="20"/>
                <w:szCs w:val="20"/>
              </w:rPr>
              <w:t>Poursuivre l'extension des réseaux de collecte et de mesures de données hydrologiques, piézométriques, climatologiques, de qualité de l'eau et des ouvrages de mobilisation des eaux en s'appuyant sur les nouveaux systèmes de relevés à distance bâtis sur les technologies de l'information.</w:t>
            </w:r>
          </w:p>
        </w:tc>
        <w:tc>
          <w:tcPr>
            <w:tcW w:w="567" w:type="dxa"/>
            <w:shd w:val="clear" w:color="000000" w:fill="C4D79B"/>
            <w:noWrap/>
            <w:vAlign w:val="center"/>
            <w:hideMark/>
          </w:tcPr>
          <w:p w14:paraId="726B02D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0E58722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72212F9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7E2BAEB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05" w:type="dxa"/>
            <w:shd w:val="clear" w:color="000000" w:fill="C4D79B"/>
            <w:noWrap/>
            <w:vAlign w:val="center"/>
            <w:hideMark/>
          </w:tcPr>
          <w:p w14:paraId="6CDB5E4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DCE6F1"/>
            <w:noWrap/>
            <w:vAlign w:val="center"/>
            <w:hideMark/>
          </w:tcPr>
          <w:p w14:paraId="36BDA17D"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23E91972"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300</w:t>
            </w:r>
          </w:p>
        </w:tc>
        <w:tc>
          <w:tcPr>
            <w:tcW w:w="558" w:type="dxa"/>
            <w:shd w:val="clear" w:color="000000" w:fill="DCE6F1"/>
            <w:noWrap/>
            <w:vAlign w:val="center"/>
            <w:hideMark/>
          </w:tcPr>
          <w:p w14:paraId="4081E682" w14:textId="77777777" w:rsidR="0076219F" w:rsidRPr="00157E0C" w:rsidRDefault="0076219F" w:rsidP="00157E0C">
            <w:pPr>
              <w:spacing w:after="0" w:line="240" w:lineRule="auto"/>
              <w:jc w:val="right"/>
              <w:rPr>
                <w:color w:val="000000"/>
                <w:sz w:val="18"/>
                <w:szCs w:val="18"/>
              </w:rPr>
            </w:pPr>
            <w:r w:rsidRPr="00157E0C">
              <w:rPr>
                <w:color w:val="000000"/>
                <w:sz w:val="18"/>
                <w:szCs w:val="18"/>
              </w:rPr>
              <w:t>650</w:t>
            </w:r>
          </w:p>
        </w:tc>
      </w:tr>
      <w:tr w:rsidR="0076219F" w:rsidRPr="00157E0C" w14:paraId="392E9D38" w14:textId="77777777" w:rsidTr="00AA5D14">
        <w:trPr>
          <w:trHeight w:val="20"/>
        </w:trPr>
        <w:tc>
          <w:tcPr>
            <w:tcW w:w="799" w:type="dxa"/>
            <w:shd w:val="clear" w:color="auto" w:fill="auto"/>
            <w:vAlign w:val="center"/>
            <w:hideMark/>
          </w:tcPr>
          <w:p w14:paraId="675AAA50"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5.2.</w:t>
            </w:r>
          </w:p>
        </w:tc>
        <w:tc>
          <w:tcPr>
            <w:tcW w:w="4363" w:type="dxa"/>
            <w:shd w:val="clear" w:color="000000" w:fill="FFFFFF"/>
            <w:vAlign w:val="center"/>
            <w:hideMark/>
          </w:tcPr>
          <w:p w14:paraId="1C44B860" w14:textId="77777777" w:rsidR="0076219F" w:rsidRPr="00157E0C" w:rsidRDefault="0076219F" w:rsidP="00157E0C">
            <w:pPr>
              <w:spacing w:after="0" w:line="240" w:lineRule="auto"/>
              <w:rPr>
                <w:sz w:val="20"/>
                <w:szCs w:val="20"/>
              </w:rPr>
            </w:pPr>
            <w:r w:rsidRPr="00157E0C">
              <w:rPr>
                <w:sz w:val="20"/>
                <w:szCs w:val="20"/>
              </w:rPr>
              <w:t>Mettre en place et suivre un réseau des qualités des eaux sur tout le territoire national avec des ceintures de suivi renforcé autour des industries minières, des sites d'orpaillage artisanal, des zones industrielles et des retenues d'eau.</w:t>
            </w:r>
          </w:p>
        </w:tc>
        <w:tc>
          <w:tcPr>
            <w:tcW w:w="567" w:type="dxa"/>
            <w:shd w:val="clear" w:color="000000" w:fill="C4D79B"/>
            <w:noWrap/>
            <w:vAlign w:val="center"/>
            <w:hideMark/>
          </w:tcPr>
          <w:p w14:paraId="1361F14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2F71DF5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160</w:t>
            </w:r>
          </w:p>
        </w:tc>
        <w:tc>
          <w:tcPr>
            <w:tcW w:w="567" w:type="dxa"/>
            <w:shd w:val="clear" w:color="000000" w:fill="C4D79B"/>
            <w:noWrap/>
            <w:vAlign w:val="center"/>
            <w:hideMark/>
          </w:tcPr>
          <w:p w14:paraId="3E914546"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661B6B44"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05" w:type="dxa"/>
            <w:shd w:val="clear" w:color="000000" w:fill="C4D79B"/>
            <w:noWrap/>
            <w:vAlign w:val="center"/>
            <w:hideMark/>
          </w:tcPr>
          <w:p w14:paraId="44EEEB91"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DCE6F1"/>
            <w:noWrap/>
            <w:vAlign w:val="center"/>
            <w:hideMark/>
          </w:tcPr>
          <w:p w14:paraId="1CCFE7A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6EF7B50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2FE9D8C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250</w:t>
            </w:r>
          </w:p>
        </w:tc>
      </w:tr>
      <w:tr w:rsidR="0076219F" w:rsidRPr="00157E0C" w14:paraId="40A848C9" w14:textId="77777777" w:rsidTr="00AA5D14">
        <w:trPr>
          <w:trHeight w:val="20"/>
        </w:trPr>
        <w:tc>
          <w:tcPr>
            <w:tcW w:w="799" w:type="dxa"/>
            <w:shd w:val="clear" w:color="auto" w:fill="auto"/>
            <w:vAlign w:val="center"/>
            <w:hideMark/>
          </w:tcPr>
          <w:p w14:paraId="4C522D08"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5.3.</w:t>
            </w:r>
          </w:p>
        </w:tc>
        <w:tc>
          <w:tcPr>
            <w:tcW w:w="4363" w:type="dxa"/>
            <w:shd w:val="clear" w:color="000000" w:fill="FFFFFF"/>
            <w:vAlign w:val="center"/>
            <w:hideMark/>
          </w:tcPr>
          <w:p w14:paraId="079674E2" w14:textId="77777777" w:rsidR="0076219F" w:rsidRPr="00157E0C" w:rsidRDefault="0076219F" w:rsidP="00157E0C">
            <w:pPr>
              <w:spacing w:after="0" w:line="240" w:lineRule="auto"/>
              <w:rPr>
                <w:sz w:val="20"/>
                <w:szCs w:val="20"/>
              </w:rPr>
            </w:pPr>
            <w:r w:rsidRPr="00157E0C">
              <w:rPr>
                <w:sz w:val="20"/>
                <w:szCs w:val="20"/>
              </w:rPr>
              <w:t>Doter le laboratoire d'analyse des eaux du MEAHA des ressources organisationnelles techniques, humaines et financières pour la réalisation des analyses des eaux du réseau de qualité.</w:t>
            </w:r>
          </w:p>
        </w:tc>
        <w:tc>
          <w:tcPr>
            <w:tcW w:w="567" w:type="dxa"/>
            <w:shd w:val="clear" w:color="000000" w:fill="C4D79B"/>
            <w:noWrap/>
            <w:vAlign w:val="center"/>
            <w:hideMark/>
          </w:tcPr>
          <w:p w14:paraId="320EC7F0"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300</w:t>
            </w:r>
          </w:p>
        </w:tc>
        <w:tc>
          <w:tcPr>
            <w:tcW w:w="567" w:type="dxa"/>
            <w:shd w:val="clear" w:color="000000" w:fill="C4D79B"/>
            <w:noWrap/>
            <w:vAlign w:val="center"/>
            <w:hideMark/>
          </w:tcPr>
          <w:p w14:paraId="7C1900C0"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300</w:t>
            </w:r>
          </w:p>
        </w:tc>
        <w:tc>
          <w:tcPr>
            <w:tcW w:w="567" w:type="dxa"/>
            <w:shd w:val="clear" w:color="000000" w:fill="C4D79B"/>
            <w:noWrap/>
            <w:vAlign w:val="center"/>
            <w:hideMark/>
          </w:tcPr>
          <w:p w14:paraId="663EB94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0F57295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05" w:type="dxa"/>
            <w:shd w:val="clear" w:color="000000" w:fill="C4D79B"/>
            <w:noWrap/>
            <w:vAlign w:val="center"/>
            <w:hideMark/>
          </w:tcPr>
          <w:p w14:paraId="1DD8F5A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DCE6F1"/>
            <w:noWrap/>
            <w:vAlign w:val="center"/>
            <w:hideMark/>
          </w:tcPr>
          <w:p w14:paraId="27559AE2"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1A2389F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606FEB71" w14:textId="77777777" w:rsidR="0076219F" w:rsidRPr="00157E0C" w:rsidRDefault="0076219F" w:rsidP="00157E0C">
            <w:pPr>
              <w:spacing w:after="0" w:line="240" w:lineRule="auto"/>
              <w:jc w:val="right"/>
              <w:rPr>
                <w:color w:val="000000"/>
                <w:sz w:val="18"/>
                <w:szCs w:val="18"/>
              </w:rPr>
            </w:pPr>
            <w:r w:rsidRPr="00157E0C">
              <w:rPr>
                <w:color w:val="000000"/>
                <w:sz w:val="18"/>
                <w:szCs w:val="18"/>
              </w:rPr>
              <w:t>850</w:t>
            </w:r>
          </w:p>
        </w:tc>
      </w:tr>
      <w:tr w:rsidR="0076219F" w:rsidRPr="00157E0C" w14:paraId="24BC7596" w14:textId="77777777" w:rsidTr="00AA5D14">
        <w:trPr>
          <w:trHeight w:val="20"/>
        </w:trPr>
        <w:tc>
          <w:tcPr>
            <w:tcW w:w="799" w:type="dxa"/>
            <w:shd w:val="clear" w:color="auto" w:fill="auto"/>
            <w:vAlign w:val="center"/>
            <w:hideMark/>
          </w:tcPr>
          <w:p w14:paraId="12FD0EBB"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lastRenderedPageBreak/>
              <w:t>5.4.</w:t>
            </w:r>
          </w:p>
        </w:tc>
        <w:tc>
          <w:tcPr>
            <w:tcW w:w="4363" w:type="dxa"/>
            <w:shd w:val="clear" w:color="000000" w:fill="FFFFFF"/>
            <w:vAlign w:val="center"/>
            <w:hideMark/>
          </w:tcPr>
          <w:p w14:paraId="112AC8E5" w14:textId="77777777" w:rsidR="0076219F" w:rsidRPr="00157E0C" w:rsidRDefault="0076219F" w:rsidP="00157E0C">
            <w:pPr>
              <w:spacing w:after="0" w:line="240" w:lineRule="auto"/>
              <w:rPr>
                <w:sz w:val="20"/>
                <w:szCs w:val="20"/>
              </w:rPr>
            </w:pPr>
            <w:r w:rsidRPr="00157E0C">
              <w:rPr>
                <w:sz w:val="20"/>
                <w:szCs w:val="20"/>
              </w:rPr>
              <w:t>Intégrer les conflits d'usage et les thèmes transversaux dans les bases de données et la diffusion de l'information.</w:t>
            </w:r>
          </w:p>
        </w:tc>
        <w:tc>
          <w:tcPr>
            <w:tcW w:w="567" w:type="dxa"/>
            <w:shd w:val="clear" w:color="000000" w:fill="C4D79B"/>
            <w:noWrap/>
            <w:vAlign w:val="center"/>
            <w:hideMark/>
          </w:tcPr>
          <w:p w14:paraId="3169AC1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3DFAEED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5EA90F0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6B1B15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39EC585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3B064C10"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7BA0D3B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63E6B50C"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w:t>
            </w:r>
          </w:p>
        </w:tc>
      </w:tr>
      <w:tr w:rsidR="0076219F" w:rsidRPr="00157E0C" w14:paraId="20FAE65C" w14:textId="77777777" w:rsidTr="00AA5D14">
        <w:trPr>
          <w:trHeight w:val="20"/>
        </w:trPr>
        <w:tc>
          <w:tcPr>
            <w:tcW w:w="799" w:type="dxa"/>
            <w:shd w:val="clear" w:color="auto" w:fill="auto"/>
            <w:vAlign w:val="center"/>
            <w:hideMark/>
          </w:tcPr>
          <w:p w14:paraId="6CF7C85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5.5.</w:t>
            </w:r>
          </w:p>
        </w:tc>
        <w:tc>
          <w:tcPr>
            <w:tcW w:w="4363" w:type="dxa"/>
            <w:shd w:val="clear" w:color="000000" w:fill="FFFFFF"/>
            <w:vAlign w:val="center"/>
            <w:hideMark/>
          </w:tcPr>
          <w:p w14:paraId="78CEA5EC" w14:textId="77777777" w:rsidR="0076219F" w:rsidRPr="00157E0C" w:rsidRDefault="0076219F" w:rsidP="00157E0C">
            <w:pPr>
              <w:spacing w:after="0" w:line="240" w:lineRule="auto"/>
              <w:rPr>
                <w:sz w:val="20"/>
                <w:szCs w:val="20"/>
              </w:rPr>
            </w:pPr>
            <w:r w:rsidRPr="00157E0C">
              <w:rPr>
                <w:sz w:val="20"/>
                <w:szCs w:val="20"/>
              </w:rPr>
              <w:t xml:space="preserve"> Améliorer et consolider les outils et les modalités de diffusion des données et informations. </w:t>
            </w:r>
          </w:p>
        </w:tc>
        <w:tc>
          <w:tcPr>
            <w:tcW w:w="567" w:type="dxa"/>
            <w:shd w:val="clear" w:color="000000" w:fill="C4D79B"/>
            <w:noWrap/>
            <w:vAlign w:val="center"/>
            <w:hideMark/>
          </w:tcPr>
          <w:p w14:paraId="2AC03E9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2C2E7B2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0E366B05"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58B463F9"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05" w:type="dxa"/>
            <w:shd w:val="clear" w:color="000000" w:fill="C4D79B"/>
            <w:noWrap/>
            <w:vAlign w:val="center"/>
            <w:hideMark/>
          </w:tcPr>
          <w:p w14:paraId="1B6C3A6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220926F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54285EE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2BCE3603"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r>
      <w:tr w:rsidR="0076219F" w:rsidRPr="00157E0C" w14:paraId="412FF166" w14:textId="77777777" w:rsidTr="00AA5D14">
        <w:trPr>
          <w:trHeight w:val="20"/>
        </w:trPr>
        <w:tc>
          <w:tcPr>
            <w:tcW w:w="799" w:type="dxa"/>
            <w:shd w:val="clear" w:color="auto" w:fill="auto"/>
            <w:vAlign w:val="center"/>
            <w:hideMark/>
          </w:tcPr>
          <w:p w14:paraId="54642605"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5.6.</w:t>
            </w:r>
          </w:p>
        </w:tc>
        <w:tc>
          <w:tcPr>
            <w:tcW w:w="4363" w:type="dxa"/>
            <w:shd w:val="clear" w:color="000000" w:fill="FFFFFF"/>
            <w:vAlign w:val="center"/>
            <w:hideMark/>
          </w:tcPr>
          <w:p w14:paraId="21137C6A" w14:textId="77777777" w:rsidR="0076219F" w:rsidRPr="00157E0C" w:rsidRDefault="0076219F" w:rsidP="00157E0C">
            <w:pPr>
              <w:spacing w:after="0" w:line="240" w:lineRule="auto"/>
              <w:rPr>
                <w:sz w:val="20"/>
                <w:szCs w:val="20"/>
              </w:rPr>
            </w:pPr>
            <w:r w:rsidRPr="00157E0C">
              <w:rPr>
                <w:sz w:val="20"/>
                <w:szCs w:val="20"/>
              </w:rPr>
              <w:t>Elaborer et mettre en œuvre un plan de développement et de gestion du Système national d'information sur l'eau en considérant l'avènement des Agences de l'Eau.</w:t>
            </w:r>
          </w:p>
        </w:tc>
        <w:tc>
          <w:tcPr>
            <w:tcW w:w="567" w:type="dxa"/>
            <w:shd w:val="clear" w:color="000000" w:fill="C4D79B"/>
            <w:noWrap/>
            <w:vAlign w:val="center"/>
            <w:hideMark/>
          </w:tcPr>
          <w:p w14:paraId="0398A5E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140</w:t>
            </w:r>
          </w:p>
        </w:tc>
        <w:tc>
          <w:tcPr>
            <w:tcW w:w="567" w:type="dxa"/>
            <w:shd w:val="clear" w:color="000000" w:fill="C4D79B"/>
            <w:noWrap/>
            <w:vAlign w:val="center"/>
            <w:hideMark/>
          </w:tcPr>
          <w:p w14:paraId="12208B7F"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05944A0D"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24E99011"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05" w:type="dxa"/>
            <w:shd w:val="clear" w:color="000000" w:fill="C4D79B"/>
            <w:noWrap/>
            <w:vAlign w:val="center"/>
            <w:hideMark/>
          </w:tcPr>
          <w:p w14:paraId="2F48B09F"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DCE6F1"/>
            <w:noWrap/>
            <w:vAlign w:val="center"/>
            <w:hideMark/>
          </w:tcPr>
          <w:p w14:paraId="12AC927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017AA1E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58A15B1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r>
      <w:tr w:rsidR="0076219F" w:rsidRPr="00157E0C" w14:paraId="22D074B2" w14:textId="77777777" w:rsidTr="00AA5D14">
        <w:trPr>
          <w:trHeight w:val="20"/>
        </w:trPr>
        <w:tc>
          <w:tcPr>
            <w:tcW w:w="799" w:type="dxa"/>
            <w:shd w:val="clear" w:color="auto" w:fill="auto"/>
            <w:vAlign w:val="center"/>
            <w:hideMark/>
          </w:tcPr>
          <w:p w14:paraId="674CA0E8"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5.7.</w:t>
            </w:r>
          </w:p>
        </w:tc>
        <w:tc>
          <w:tcPr>
            <w:tcW w:w="4363" w:type="dxa"/>
            <w:shd w:val="clear" w:color="000000" w:fill="FFFFFF"/>
            <w:vAlign w:val="center"/>
            <w:hideMark/>
          </w:tcPr>
          <w:p w14:paraId="01C5CFBC" w14:textId="77777777" w:rsidR="0076219F" w:rsidRPr="00157E0C" w:rsidRDefault="0076219F" w:rsidP="00157E0C">
            <w:pPr>
              <w:spacing w:after="0" w:line="240" w:lineRule="auto"/>
              <w:rPr>
                <w:sz w:val="20"/>
                <w:szCs w:val="20"/>
              </w:rPr>
            </w:pPr>
            <w:r w:rsidRPr="00157E0C">
              <w:rPr>
                <w:sz w:val="20"/>
                <w:szCs w:val="20"/>
              </w:rPr>
              <w:t xml:space="preserve">Renforcer les capacités humaines, techniques, financières et logistiques des structures de mise en œuvre du Système national d'information sur l'eau. </w:t>
            </w:r>
          </w:p>
        </w:tc>
        <w:tc>
          <w:tcPr>
            <w:tcW w:w="567" w:type="dxa"/>
            <w:shd w:val="clear" w:color="000000" w:fill="C4D79B"/>
            <w:noWrap/>
            <w:vAlign w:val="center"/>
            <w:hideMark/>
          </w:tcPr>
          <w:p w14:paraId="1CBEFE8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6637EA8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0A2CE0D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76BB2B0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05" w:type="dxa"/>
            <w:shd w:val="clear" w:color="000000" w:fill="C4D79B"/>
            <w:noWrap/>
            <w:vAlign w:val="center"/>
            <w:hideMark/>
          </w:tcPr>
          <w:p w14:paraId="056E232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DCE6F1"/>
            <w:noWrap/>
            <w:vAlign w:val="center"/>
            <w:hideMark/>
          </w:tcPr>
          <w:p w14:paraId="6D475BD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659A5A2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6D81ACD6" w14:textId="77777777" w:rsidR="0076219F" w:rsidRPr="00157E0C" w:rsidRDefault="0076219F" w:rsidP="00157E0C">
            <w:pPr>
              <w:spacing w:after="0" w:line="240" w:lineRule="auto"/>
              <w:jc w:val="right"/>
              <w:rPr>
                <w:color w:val="000000"/>
                <w:sz w:val="18"/>
                <w:szCs w:val="18"/>
              </w:rPr>
            </w:pPr>
            <w:r w:rsidRPr="00157E0C">
              <w:rPr>
                <w:color w:val="000000"/>
                <w:sz w:val="18"/>
                <w:szCs w:val="18"/>
              </w:rPr>
              <w:t>350</w:t>
            </w:r>
          </w:p>
        </w:tc>
      </w:tr>
      <w:tr w:rsidR="0076219F" w:rsidRPr="00157E0C" w14:paraId="1018F5D0" w14:textId="77777777" w:rsidTr="00AA5D14">
        <w:trPr>
          <w:trHeight w:val="20"/>
        </w:trPr>
        <w:tc>
          <w:tcPr>
            <w:tcW w:w="799" w:type="dxa"/>
            <w:shd w:val="clear" w:color="auto" w:fill="auto"/>
            <w:vAlign w:val="center"/>
            <w:hideMark/>
          </w:tcPr>
          <w:p w14:paraId="32199A5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5.8.</w:t>
            </w:r>
          </w:p>
        </w:tc>
        <w:tc>
          <w:tcPr>
            <w:tcW w:w="4363" w:type="dxa"/>
            <w:shd w:val="clear" w:color="000000" w:fill="FFFFFF"/>
            <w:vAlign w:val="center"/>
            <w:hideMark/>
          </w:tcPr>
          <w:p w14:paraId="1B420479" w14:textId="77777777" w:rsidR="0076219F" w:rsidRPr="00157E0C" w:rsidRDefault="0076219F" w:rsidP="00157E0C">
            <w:pPr>
              <w:spacing w:after="0" w:line="240" w:lineRule="auto"/>
              <w:rPr>
                <w:sz w:val="20"/>
                <w:szCs w:val="20"/>
              </w:rPr>
            </w:pPr>
            <w:r w:rsidRPr="00157E0C">
              <w:rPr>
                <w:sz w:val="20"/>
                <w:szCs w:val="20"/>
              </w:rPr>
              <w:t>Assurer la promotion continue du Système national d'information sur l'eau.</w:t>
            </w:r>
          </w:p>
        </w:tc>
        <w:tc>
          <w:tcPr>
            <w:tcW w:w="567" w:type="dxa"/>
            <w:shd w:val="clear" w:color="000000" w:fill="C4D79B"/>
            <w:noWrap/>
            <w:vAlign w:val="center"/>
            <w:hideMark/>
          </w:tcPr>
          <w:p w14:paraId="4EB250C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29D1AC53"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6BCCB14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26BB16A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05" w:type="dxa"/>
            <w:shd w:val="clear" w:color="000000" w:fill="C4D79B"/>
            <w:noWrap/>
            <w:vAlign w:val="center"/>
            <w:hideMark/>
          </w:tcPr>
          <w:p w14:paraId="72605DA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DCE6F1"/>
            <w:noWrap/>
            <w:vAlign w:val="center"/>
            <w:hideMark/>
          </w:tcPr>
          <w:p w14:paraId="75F4D15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4C0FC72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14580733"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5DD5ABE7" w14:textId="77777777" w:rsidTr="00AA5D14">
        <w:trPr>
          <w:trHeight w:val="20"/>
        </w:trPr>
        <w:tc>
          <w:tcPr>
            <w:tcW w:w="799" w:type="dxa"/>
            <w:shd w:val="clear" w:color="auto" w:fill="auto"/>
            <w:vAlign w:val="center"/>
            <w:hideMark/>
          </w:tcPr>
          <w:p w14:paraId="289AEE9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5.9.</w:t>
            </w:r>
          </w:p>
        </w:tc>
        <w:tc>
          <w:tcPr>
            <w:tcW w:w="4363" w:type="dxa"/>
            <w:shd w:val="clear" w:color="000000" w:fill="FFFFFF"/>
            <w:vAlign w:val="center"/>
            <w:hideMark/>
          </w:tcPr>
          <w:p w14:paraId="5ABF5837" w14:textId="77777777" w:rsidR="0076219F" w:rsidRPr="00157E0C" w:rsidRDefault="0076219F" w:rsidP="00157E0C">
            <w:pPr>
              <w:spacing w:after="0" w:line="240" w:lineRule="auto"/>
              <w:rPr>
                <w:sz w:val="20"/>
                <w:szCs w:val="20"/>
              </w:rPr>
            </w:pPr>
            <w:r w:rsidRPr="00157E0C">
              <w:rPr>
                <w:sz w:val="20"/>
                <w:szCs w:val="20"/>
              </w:rPr>
              <w:t>Publier tous les cinq (5) ans, un rapport sur l'Etat des ressources en eau, leurs usages, les conflits d'usage et les thèmes transversaux.</w:t>
            </w:r>
          </w:p>
        </w:tc>
        <w:tc>
          <w:tcPr>
            <w:tcW w:w="567" w:type="dxa"/>
            <w:shd w:val="clear" w:color="000000" w:fill="C4D79B"/>
            <w:noWrap/>
            <w:vAlign w:val="center"/>
            <w:hideMark/>
          </w:tcPr>
          <w:p w14:paraId="79A8158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404E332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30C729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5F9529D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78737AF7"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DCE6F1"/>
            <w:noWrap/>
            <w:vAlign w:val="center"/>
            <w:hideMark/>
          </w:tcPr>
          <w:p w14:paraId="01414FB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419BEE3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160F239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78AB2F72" w14:textId="77777777" w:rsidTr="00AA5D14">
        <w:trPr>
          <w:trHeight w:val="20"/>
        </w:trPr>
        <w:tc>
          <w:tcPr>
            <w:tcW w:w="799" w:type="dxa"/>
            <w:shd w:val="clear" w:color="auto" w:fill="auto"/>
            <w:vAlign w:val="center"/>
            <w:hideMark/>
          </w:tcPr>
          <w:p w14:paraId="69309867"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5.10.</w:t>
            </w:r>
          </w:p>
        </w:tc>
        <w:tc>
          <w:tcPr>
            <w:tcW w:w="4363" w:type="dxa"/>
            <w:shd w:val="clear" w:color="000000" w:fill="FFFFFF"/>
            <w:vAlign w:val="center"/>
            <w:hideMark/>
          </w:tcPr>
          <w:p w14:paraId="08539F4F" w14:textId="77777777" w:rsidR="0076219F" w:rsidRPr="00157E0C" w:rsidRDefault="0076219F" w:rsidP="00157E0C">
            <w:pPr>
              <w:spacing w:after="0" w:line="240" w:lineRule="auto"/>
              <w:rPr>
                <w:sz w:val="20"/>
                <w:szCs w:val="20"/>
              </w:rPr>
            </w:pPr>
            <w:r w:rsidRPr="00157E0C">
              <w:rPr>
                <w:sz w:val="20"/>
                <w:szCs w:val="20"/>
              </w:rPr>
              <w:t xml:space="preserve">Assurer la gestion des risques et la protection des données et matériels de collecte des données. </w:t>
            </w:r>
          </w:p>
        </w:tc>
        <w:tc>
          <w:tcPr>
            <w:tcW w:w="567" w:type="dxa"/>
            <w:shd w:val="clear" w:color="000000" w:fill="C4D79B"/>
            <w:noWrap/>
            <w:vAlign w:val="center"/>
            <w:hideMark/>
          </w:tcPr>
          <w:p w14:paraId="0B133ECB"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7C5CA1D9"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08B9F33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60B3BE9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05" w:type="dxa"/>
            <w:shd w:val="clear" w:color="000000" w:fill="C4D79B"/>
            <w:noWrap/>
            <w:vAlign w:val="center"/>
            <w:hideMark/>
          </w:tcPr>
          <w:p w14:paraId="6AA4C475"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DCE6F1"/>
            <w:noWrap/>
            <w:vAlign w:val="center"/>
            <w:hideMark/>
          </w:tcPr>
          <w:p w14:paraId="4E11AF85"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1787543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58" w:type="dxa"/>
            <w:shd w:val="clear" w:color="000000" w:fill="DCE6F1"/>
            <w:noWrap/>
            <w:vAlign w:val="center"/>
            <w:hideMark/>
          </w:tcPr>
          <w:p w14:paraId="3DB58B3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7B157736" w14:textId="77777777" w:rsidTr="00AA5D14">
        <w:trPr>
          <w:trHeight w:val="20"/>
        </w:trPr>
        <w:tc>
          <w:tcPr>
            <w:tcW w:w="799" w:type="dxa"/>
            <w:shd w:val="clear" w:color="auto" w:fill="auto"/>
            <w:vAlign w:val="center"/>
            <w:hideMark/>
          </w:tcPr>
          <w:p w14:paraId="5A482086"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5.11.</w:t>
            </w:r>
          </w:p>
        </w:tc>
        <w:tc>
          <w:tcPr>
            <w:tcW w:w="4363" w:type="dxa"/>
            <w:shd w:val="clear" w:color="000000" w:fill="FFFFFF"/>
            <w:vAlign w:val="center"/>
            <w:hideMark/>
          </w:tcPr>
          <w:p w14:paraId="1C14951D" w14:textId="77777777" w:rsidR="0076219F" w:rsidRPr="00157E0C" w:rsidRDefault="0076219F" w:rsidP="00157E0C">
            <w:pPr>
              <w:spacing w:after="0" w:line="240" w:lineRule="auto"/>
              <w:rPr>
                <w:sz w:val="20"/>
                <w:szCs w:val="20"/>
              </w:rPr>
            </w:pPr>
            <w:r w:rsidRPr="00157E0C">
              <w:rPr>
                <w:sz w:val="20"/>
                <w:szCs w:val="20"/>
              </w:rPr>
              <w:t>Renforcer la coopération nationale, régionale et internationale avec les organismes de bassins et les centres mis en place par les institutions concernant le sujet.</w:t>
            </w:r>
          </w:p>
        </w:tc>
        <w:tc>
          <w:tcPr>
            <w:tcW w:w="567" w:type="dxa"/>
            <w:shd w:val="clear" w:color="000000" w:fill="C4D79B"/>
            <w:noWrap/>
            <w:vAlign w:val="center"/>
            <w:hideMark/>
          </w:tcPr>
          <w:p w14:paraId="5CA94A9B"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65A00AAD"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47C67E0B"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24DE34C1"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05" w:type="dxa"/>
            <w:shd w:val="clear" w:color="000000" w:fill="C4D79B"/>
            <w:noWrap/>
            <w:vAlign w:val="center"/>
            <w:hideMark/>
          </w:tcPr>
          <w:p w14:paraId="7B9A91E6"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DCE6F1"/>
            <w:noWrap/>
            <w:vAlign w:val="center"/>
            <w:hideMark/>
          </w:tcPr>
          <w:p w14:paraId="73DC10D3"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5C7E5A9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6677C3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r>
      <w:tr w:rsidR="0076219F" w:rsidRPr="00157E0C" w14:paraId="095593A4" w14:textId="77777777" w:rsidTr="00AA5D14">
        <w:trPr>
          <w:trHeight w:val="20"/>
        </w:trPr>
        <w:tc>
          <w:tcPr>
            <w:tcW w:w="799" w:type="dxa"/>
            <w:shd w:val="clear" w:color="000000" w:fill="FFC000"/>
            <w:vAlign w:val="center"/>
            <w:hideMark/>
          </w:tcPr>
          <w:p w14:paraId="018B5106"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w:t>
            </w:r>
          </w:p>
        </w:tc>
        <w:tc>
          <w:tcPr>
            <w:tcW w:w="4363" w:type="dxa"/>
            <w:shd w:val="clear" w:color="000000" w:fill="FFC000"/>
            <w:vAlign w:val="center"/>
            <w:hideMark/>
          </w:tcPr>
          <w:p w14:paraId="58B0172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Poursuite des actions de recherche développement dans le domaine de l'eau, de ses usages et des impacts du changement climatique.</w:t>
            </w:r>
          </w:p>
        </w:tc>
        <w:tc>
          <w:tcPr>
            <w:tcW w:w="567" w:type="dxa"/>
            <w:shd w:val="clear" w:color="000000" w:fill="FFC000"/>
            <w:noWrap/>
            <w:vAlign w:val="center"/>
            <w:hideMark/>
          </w:tcPr>
          <w:p w14:paraId="76749040" w14:textId="77777777" w:rsidR="0076219F" w:rsidRPr="00157E0C" w:rsidRDefault="0076219F" w:rsidP="00157E0C">
            <w:pPr>
              <w:spacing w:after="0" w:line="240" w:lineRule="auto"/>
              <w:jc w:val="right"/>
              <w:rPr>
                <w:color w:val="000000"/>
                <w:sz w:val="18"/>
                <w:szCs w:val="18"/>
              </w:rPr>
            </w:pPr>
            <w:r w:rsidRPr="00157E0C">
              <w:rPr>
                <w:color w:val="000000"/>
                <w:sz w:val="18"/>
                <w:szCs w:val="18"/>
              </w:rPr>
              <w:t>245</w:t>
            </w:r>
          </w:p>
        </w:tc>
        <w:tc>
          <w:tcPr>
            <w:tcW w:w="567" w:type="dxa"/>
            <w:shd w:val="clear" w:color="000000" w:fill="FFC000"/>
            <w:noWrap/>
            <w:vAlign w:val="center"/>
            <w:hideMark/>
          </w:tcPr>
          <w:p w14:paraId="70CEDA30" w14:textId="77777777" w:rsidR="0076219F" w:rsidRPr="00157E0C" w:rsidRDefault="0076219F" w:rsidP="00157E0C">
            <w:pPr>
              <w:spacing w:after="0" w:line="240" w:lineRule="auto"/>
              <w:jc w:val="right"/>
              <w:rPr>
                <w:color w:val="000000"/>
                <w:sz w:val="18"/>
                <w:szCs w:val="18"/>
              </w:rPr>
            </w:pPr>
            <w:r w:rsidRPr="00157E0C">
              <w:rPr>
                <w:color w:val="000000"/>
                <w:sz w:val="18"/>
                <w:szCs w:val="18"/>
              </w:rPr>
              <w:t>365</w:t>
            </w:r>
          </w:p>
        </w:tc>
        <w:tc>
          <w:tcPr>
            <w:tcW w:w="567" w:type="dxa"/>
            <w:shd w:val="clear" w:color="000000" w:fill="FFC000"/>
            <w:noWrap/>
            <w:vAlign w:val="center"/>
            <w:hideMark/>
          </w:tcPr>
          <w:p w14:paraId="4A9555D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205</w:t>
            </w:r>
          </w:p>
        </w:tc>
        <w:tc>
          <w:tcPr>
            <w:tcW w:w="567" w:type="dxa"/>
            <w:shd w:val="clear" w:color="000000" w:fill="FFC000"/>
            <w:noWrap/>
            <w:vAlign w:val="center"/>
            <w:hideMark/>
          </w:tcPr>
          <w:p w14:paraId="5E0B741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140</w:t>
            </w:r>
          </w:p>
        </w:tc>
        <w:tc>
          <w:tcPr>
            <w:tcW w:w="505" w:type="dxa"/>
            <w:shd w:val="clear" w:color="000000" w:fill="FFC000"/>
            <w:noWrap/>
            <w:vAlign w:val="center"/>
            <w:hideMark/>
          </w:tcPr>
          <w:p w14:paraId="7872A0A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145</w:t>
            </w:r>
          </w:p>
        </w:tc>
        <w:tc>
          <w:tcPr>
            <w:tcW w:w="567" w:type="dxa"/>
            <w:shd w:val="clear" w:color="000000" w:fill="FFC000"/>
            <w:noWrap/>
            <w:vAlign w:val="center"/>
            <w:hideMark/>
          </w:tcPr>
          <w:p w14:paraId="6089126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265</w:t>
            </w:r>
          </w:p>
        </w:tc>
        <w:tc>
          <w:tcPr>
            <w:tcW w:w="425" w:type="dxa"/>
            <w:shd w:val="clear" w:color="000000" w:fill="FFC000"/>
            <w:noWrap/>
            <w:vAlign w:val="center"/>
            <w:hideMark/>
          </w:tcPr>
          <w:p w14:paraId="059327F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235</w:t>
            </w:r>
          </w:p>
        </w:tc>
        <w:tc>
          <w:tcPr>
            <w:tcW w:w="558" w:type="dxa"/>
            <w:shd w:val="clear" w:color="000000" w:fill="FFC000"/>
            <w:noWrap/>
            <w:vAlign w:val="center"/>
            <w:hideMark/>
          </w:tcPr>
          <w:p w14:paraId="79714449"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600</w:t>
            </w:r>
          </w:p>
        </w:tc>
      </w:tr>
      <w:tr w:rsidR="0076219F" w:rsidRPr="00157E0C" w14:paraId="0A49B9C3" w14:textId="77777777" w:rsidTr="00AA5D14">
        <w:trPr>
          <w:trHeight w:val="20"/>
        </w:trPr>
        <w:tc>
          <w:tcPr>
            <w:tcW w:w="799" w:type="dxa"/>
            <w:shd w:val="clear" w:color="auto" w:fill="auto"/>
            <w:vAlign w:val="center"/>
            <w:hideMark/>
          </w:tcPr>
          <w:p w14:paraId="330DBC71"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6.1.</w:t>
            </w:r>
          </w:p>
        </w:tc>
        <w:tc>
          <w:tcPr>
            <w:tcW w:w="4363" w:type="dxa"/>
            <w:shd w:val="clear" w:color="000000" w:fill="FFFFFF"/>
            <w:vAlign w:val="center"/>
            <w:hideMark/>
          </w:tcPr>
          <w:p w14:paraId="310307EE" w14:textId="77777777" w:rsidR="0076219F" w:rsidRPr="00157E0C" w:rsidRDefault="0076219F" w:rsidP="00157E0C">
            <w:pPr>
              <w:spacing w:after="0" w:line="240" w:lineRule="auto"/>
              <w:rPr>
                <w:sz w:val="20"/>
                <w:szCs w:val="20"/>
              </w:rPr>
            </w:pPr>
            <w:r w:rsidRPr="00157E0C">
              <w:rPr>
                <w:sz w:val="20"/>
                <w:szCs w:val="20"/>
              </w:rPr>
              <w:t>Identifier et cartographier les grands aquifères continus du pays.</w:t>
            </w:r>
          </w:p>
        </w:tc>
        <w:tc>
          <w:tcPr>
            <w:tcW w:w="567" w:type="dxa"/>
            <w:shd w:val="clear" w:color="000000" w:fill="C4D79B"/>
            <w:noWrap/>
            <w:vAlign w:val="center"/>
            <w:hideMark/>
          </w:tcPr>
          <w:p w14:paraId="5C53F6DF"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67" w:type="dxa"/>
            <w:shd w:val="clear" w:color="000000" w:fill="C4D79B"/>
            <w:noWrap/>
            <w:vAlign w:val="center"/>
            <w:hideMark/>
          </w:tcPr>
          <w:p w14:paraId="1C32B8CF"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60E890F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550E8E0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2A6A854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38777C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425" w:type="dxa"/>
            <w:shd w:val="clear" w:color="000000" w:fill="DCE6F1"/>
            <w:noWrap/>
            <w:vAlign w:val="center"/>
            <w:hideMark/>
          </w:tcPr>
          <w:p w14:paraId="0F0B646A"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58" w:type="dxa"/>
            <w:shd w:val="clear" w:color="000000" w:fill="DCE6F1"/>
            <w:noWrap/>
            <w:vAlign w:val="center"/>
            <w:hideMark/>
          </w:tcPr>
          <w:p w14:paraId="4317FCCA"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r>
      <w:tr w:rsidR="0076219F" w:rsidRPr="00157E0C" w14:paraId="7CAC5D23" w14:textId="77777777" w:rsidTr="00AA5D14">
        <w:trPr>
          <w:trHeight w:val="20"/>
        </w:trPr>
        <w:tc>
          <w:tcPr>
            <w:tcW w:w="799" w:type="dxa"/>
            <w:shd w:val="clear" w:color="auto" w:fill="auto"/>
            <w:vAlign w:val="center"/>
            <w:hideMark/>
          </w:tcPr>
          <w:p w14:paraId="4968224A"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6.2.</w:t>
            </w:r>
          </w:p>
        </w:tc>
        <w:tc>
          <w:tcPr>
            <w:tcW w:w="4363" w:type="dxa"/>
            <w:shd w:val="clear" w:color="000000" w:fill="FFFFFF"/>
            <w:vAlign w:val="center"/>
            <w:hideMark/>
          </w:tcPr>
          <w:p w14:paraId="3AF8506B" w14:textId="77777777" w:rsidR="0076219F" w:rsidRPr="00157E0C" w:rsidRDefault="0076219F" w:rsidP="00157E0C">
            <w:pPr>
              <w:spacing w:after="0" w:line="240" w:lineRule="auto"/>
              <w:rPr>
                <w:sz w:val="20"/>
                <w:szCs w:val="20"/>
              </w:rPr>
            </w:pPr>
            <w:r w:rsidRPr="00157E0C">
              <w:rPr>
                <w:sz w:val="20"/>
                <w:szCs w:val="20"/>
              </w:rPr>
              <w:t>Réaliser les modèles de gestion des bassins versants.</w:t>
            </w:r>
          </w:p>
        </w:tc>
        <w:tc>
          <w:tcPr>
            <w:tcW w:w="567" w:type="dxa"/>
            <w:shd w:val="clear" w:color="000000" w:fill="C4D79B"/>
            <w:noWrap/>
            <w:vAlign w:val="center"/>
            <w:hideMark/>
          </w:tcPr>
          <w:p w14:paraId="6331E30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0BE03CD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348A08A0"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2E79AEC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05" w:type="dxa"/>
            <w:shd w:val="clear" w:color="000000" w:fill="C4D79B"/>
            <w:noWrap/>
            <w:vAlign w:val="center"/>
            <w:hideMark/>
          </w:tcPr>
          <w:p w14:paraId="0D32DB2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DCE6F1"/>
            <w:noWrap/>
            <w:vAlign w:val="center"/>
            <w:hideMark/>
          </w:tcPr>
          <w:p w14:paraId="730EB00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1584BBBE"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58" w:type="dxa"/>
            <w:shd w:val="clear" w:color="000000" w:fill="DCE6F1"/>
            <w:noWrap/>
            <w:vAlign w:val="center"/>
            <w:hideMark/>
          </w:tcPr>
          <w:p w14:paraId="20231369"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r>
      <w:tr w:rsidR="0076219F" w:rsidRPr="00157E0C" w14:paraId="38792D98" w14:textId="77777777" w:rsidTr="00AA5D14">
        <w:trPr>
          <w:trHeight w:val="20"/>
        </w:trPr>
        <w:tc>
          <w:tcPr>
            <w:tcW w:w="799" w:type="dxa"/>
            <w:shd w:val="clear" w:color="auto" w:fill="auto"/>
            <w:vAlign w:val="center"/>
            <w:hideMark/>
          </w:tcPr>
          <w:p w14:paraId="7B7DF82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6.3.</w:t>
            </w:r>
          </w:p>
        </w:tc>
        <w:tc>
          <w:tcPr>
            <w:tcW w:w="4363" w:type="dxa"/>
            <w:shd w:val="clear" w:color="000000" w:fill="FFFFFF"/>
            <w:vAlign w:val="center"/>
            <w:hideMark/>
          </w:tcPr>
          <w:p w14:paraId="2AA6EF47" w14:textId="77777777" w:rsidR="0076219F" w:rsidRPr="00157E0C" w:rsidRDefault="0076219F" w:rsidP="00157E0C">
            <w:pPr>
              <w:spacing w:after="0" w:line="240" w:lineRule="auto"/>
              <w:rPr>
                <w:sz w:val="20"/>
                <w:szCs w:val="20"/>
              </w:rPr>
            </w:pPr>
            <w:r w:rsidRPr="00157E0C">
              <w:rPr>
                <w:sz w:val="20"/>
                <w:szCs w:val="20"/>
              </w:rPr>
              <w:t>Établir l'état des ressources en eau et de leurs pollutions tous les cinq ans.</w:t>
            </w:r>
          </w:p>
        </w:tc>
        <w:tc>
          <w:tcPr>
            <w:tcW w:w="567" w:type="dxa"/>
            <w:shd w:val="clear" w:color="000000" w:fill="C4D79B"/>
            <w:noWrap/>
            <w:vAlign w:val="center"/>
            <w:hideMark/>
          </w:tcPr>
          <w:p w14:paraId="6136464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A337A5E"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w:t>
            </w:r>
          </w:p>
        </w:tc>
        <w:tc>
          <w:tcPr>
            <w:tcW w:w="567" w:type="dxa"/>
            <w:shd w:val="clear" w:color="000000" w:fill="C4D79B"/>
            <w:noWrap/>
            <w:vAlign w:val="center"/>
            <w:hideMark/>
          </w:tcPr>
          <w:p w14:paraId="23EA612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19E22D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5AAC17E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171DEBF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71F102B1"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46013C75"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r>
      <w:tr w:rsidR="0076219F" w:rsidRPr="00157E0C" w14:paraId="3D11F7E6" w14:textId="77777777" w:rsidTr="00AA5D14">
        <w:trPr>
          <w:trHeight w:val="20"/>
        </w:trPr>
        <w:tc>
          <w:tcPr>
            <w:tcW w:w="799" w:type="dxa"/>
            <w:shd w:val="clear" w:color="auto" w:fill="auto"/>
            <w:vAlign w:val="center"/>
            <w:hideMark/>
          </w:tcPr>
          <w:p w14:paraId="1BD6F8F0"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6.4.</w:t>
            </w:r>
          </w:p>
        </w:tc>
        <w:tc>
          <w:tcPr>
            <w:tcW w:w="4363" w:type="dxa"/>
            <w:shd w:val="clear" w:color="000000" w:fill="FFFFFF"/>
            <w:vAlign w:val="center"/>
            <w:hideMark/>
          </w:tcPr>
          <w:p w14:paraId="2118C510" w14:textId="77777777" w:rsidR="0076219F" w:rsidRPr="00157E0C" w:rsidRDefault="0076219F" w:rsidP="00157E0C">
            <w:pPr>
              <w:spacing w:after="0" w:line="240" w:lineRule="auto"/>
              <w:rPr>
                <w:sz w:val="20"/>
                <w:szCs w:val="20"/>
              </w:rPr>
            </w:pPr>
            <w:r w:rsidRPr="00157E0C">
              <w:rPr>
                <w:sz w:val="20"/>
                <w:szCs w:val="20"/>
              </w:rPr>
              <w:t>Combler les lacunes sur les flux et volumes de ressources en eau effectivement stockés, utilisés ou consommés.</w:t>
            </w:r>
          </w:p>
        </w:tc>
        <w:tc>
          <w:tcPr>
            <w:tcW w:w="567" w:type="dxa"/>
            <w:shd w:val="clear" w:color="000000" w:fill="C4D79B"/>
            <w:noWrap/>
            <w:vAlign w:val="center"/>
            <w:hideMark/>
          </w:tcPr>
          <w:p w14:paraId="4E4CC14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71A022D9"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2765DF69"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0A388D4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05" w:type="dxa"/>
            <w:shd w:val="clear" w:color="000000" w:fill="C4D79B"/>
            <w:noWrap/>
            <w:vAlign w:val="center"/>
            <w:hideMark/>
          </w:tcPr>
          <w:p w14:paraId="3691616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DCE6F1"/>
            <w:noWrap/>
            <w:vAlign w:val="center"/>
            <w:hideMark/>
          </w:tcPr>
          <w:p w14:paraId="02522FC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260038E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58" w:type="dxa"/>
            <w:shd w:val="clear" w:color="000000" w:fill="DCE6F1"/>
            <w:noWrap/>
            <w:vAlign w:val="center"/>
            <w:hideMark/>
          </w:tcPr>
          <w:p w14:paraId="71935ADE"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r>
      <w:tr w:rsidR="0076219F" w:rsidRPr="00157E0C" w14:paraId="5DBFC9CC" w14:textId="77777777" w:rsidTr="00AA5D14">
        <w:trPr>
          <w:trHeight w:val="20"/>
        </w:trPr>
        <w:tc>
          <w:tcPr>
            <w:tcW w:w="799" w:type="dxa"/>
            <w:shd w:val="clear" w:color="auto" w:fill="auto"/>
            <w:vAlign w:val="center"/>
            <w:hideMark/>
          </w:tcPr>
          <w:p w14:paraId="75601921"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6.5.</w:t>
            </w:r>
          </w:p>
        </w:tc>
        <w:tc>
          <w:tcPr>
            <w:tcW w:w="4363" w:type="dxa"/>
            <w:shd w:val="clear" w:color="000000" w:fill="FFFFFF"/>
            <w:vAlign w:val="center"/>
            <w:hideMark/>
          </w:tcPr>
          <w:p w14:paraId="02B0FA62" w14:textId="77777777" w:rsidR="0076219F" w:rsidRPr="00157E0C" w:rsidRDefault="0076219F" w:rsidP="00157E0C">
            <w:pPr>
              <w:spacing w:after="0" w:line="240" w:lineRule="auto"/>
              <w:rPr>
                <w:sz w:val="20"/>
                <w:szCs w:val="20"/>
              </w:rPr>
            </w:pPr>
            <w:r w:rsidRPr="00157E0C">
              <w:rPr>
                <w:sz w:val="20"/>
                <w:szCs w:val="20"/>
              </w:rPr>
              <w:t>Evaluer et proposer un schéma national de mobilisation et transfert des eaux inter-collectivités à partir des eaux de surface et souterraines.</w:t>
            </w:r>
          </w:p>
        </w:tc>
        <w:tc>
          <w:tcPr>
            <w:tcW w:w="567" w:type="dxa"/>
            <w:shd w:val="clear" w:color="000000" w:fill="C4D79B"/>
            <w:noWrap/>
            <w:vAlign w:val="center"/>
            <w:hideMark/>
          </w:tcPr>
          <w:p w14:paraId="5A822A9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4EA8A40B"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36AA2BE3"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67" w:type="dxa"/>
            <w:shd w:val="clear" w:color="000000" w:fill="C4D79B"/>
            <w:noWrap/>
            <w:vAlign w:val="center"/>
            <w:hideMark/>
          </w:tcPr>
          <w:p w14:paraId="396280E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12F7E4C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4B115FD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7497A7D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58" w:type="dxa"/>
            <w:shd w:val="clear" w:color="000000" w:fill="DCE6F1"/>
            <w:noWrap/>
            <w:vAlign w:val="center"/>
            <w:hideMark/>
          </w:tcPr>
          <w:p w14:paraId="790F5F16" w14:textId="77777777" w:rsidR="0076219F" w:rsidRPr="00157E0C" w:rsidRDefault="0076219F" w:rsidP="00157E0C">
            <w:pPr>
              <w:spacing w:after="0" w:line="240" w:lineRule="auto"/>
              <w:jc w:val="right"/>
              <w:rPr>
                <w:color w:val="000000"/>
                <w:sz w:val="18"/>
                <w:szCs w:val="18"/>
              </w:rPr>
            </w:pPr>
            <w:r w:rsidRPr="00157E0C">
              <w:rPr>
                <w:color w:val="000000"/>
                <w:sz w:val="18"/>
                <w:szCs w:val="18"/>
              </w:rPr>
              <w:t>45</w:t>
            </w:r>
          </w:p>
        </w:tc>
      </w:tr>
      <w:tr w:rsidR="0076219F" w:rsidRPr="00157E0C" w14:paraId="5147D5BD" w14:textId="77777777" w:rsidTr="00AA5D14">
        <w:trPr>
          <w:trHeight w:val="20"/>
        </w:trPr>
        <w:tc>
          <w:tcPr>
            <w:tcW w:w="799" w:type="dxa"/>
            <w:shd w:val="clear" w:color="auto" w:fill="auto"/>
            <w:vAlign w:val="center"/>
            <w:hideMark/>
          </w:tcPr>
          <w:p w14:paraId="21AD8C3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6.6.</w:t>
            </w:r>
          </w:p>
        </w:tc>
        <w:tc>
          <w:tcPr>
            <w:tcW w:w="4363" w:type="dxa"/>
            <w:shd w:val="clear" w:color="000000" w:fill="FFFFFF"/>
            <w:vAlign w:val="center"/>
            <w:hideMark/>
          </w:tcPr>
          <w:p w14:paraId="19E93CE1" w14:textId="77777777" w:rsidR="0076219F" w:rsidRPr="00157E0C" w:rsidRDefault="0076219F" w:rsidP="00157E0C">
            <w:pPr>
              <w:spacing w:after="0" w:line="240" w:lineRule="auto"/>
              <w:rPr>
                <w:sz w:val="20"/>
                <w:szCs w:val="20"/>
              </w:rPr>
            </w:pPr>
            <w:r w:rsidRPr="00157E0C">
              <w:rPr>
                <w:sz w:val="20"/>
                <w:szCs w:val="20"/>
              </w:rPr>
              <w:t>Assurer de manière continue la connaissance des variabilités et changements climatiques et leurs impacts sur la disponibilité des ressources en eau.</w:t>
            </w:r>
          </w:p>
        </w:tc>
        <w:tc>
          <w:tcPr>
            <w:tcW w:w="567" w:type="dxa"/>
            <w:shd w:val="clear" w:color="000000" w:fill="C4D79B"/>
            <w:noWrap/>
            <w:vAlign w:val="center"/>
            <w:hideMark/>
          </w:tcPr>
          <w:p w14:paraId="23D132D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2B99522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33F1846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C4D79B"/>
            <w:noWrap/>
            <w:vAlign w:val="center"/>
            <w:hideMark/>
          </w:tcPr>
          <w:p w14:paraId="53711BE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05" w:type="dxa"/>
            <w:shd w:val="clear" w:color="000000" w:fill="C4D79B"/>
            <w:noWrap/>
            <w:vAlign w:val="center"/>
            <w:hideMark/>
          </w:tcPr>
          <w:p w14:paraId="3548B83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DCE6F1"/>
            <w:noWrap/>
            <w:vAlign w:val="center"/>
            <w:hideMark/>
          </w:tcPr>
          <w:p w14:paraId="41CF4E5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425" w:type="dxa"/>
            <w:shd w:val="clear" w:color="000000" w:fill="DCE6F1"/>
            <w:noWrap/>
            <w:vAlign w:val="center"/>
            <w:hideMark/>
          </w:tcPr>
          <w:p w14:paraId="48FD93A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58" w:type="dxa"/>
            <w:shd w:val="clear" w:color="000000" w:fill="DCE6F1"/>
            <w:noWrap/>
            <w:vAlign w:val="center"/>
            <w:hideMark/>
          </w:tcPr>
          <w:p w14:paraId="43168061" w14:textId="77777777" w:rsidR="0076219F" w:rsidRPr="00157E0C" w:rsidRDefault="0076219F" w:rsidP="00157E0C">
            <w:pPr>
              <w:spacing w:after="0" w:line="240" w:lineRule="auto"/>
              <w:jc w:val="right"/>
              <w:rPr>
                <w:color w:val="000000"/>
                <w:sz w:val="18"/>
                <w:szCs w:val="18"/>
              </w:rPr>
            </w:pPr>
            <w:r w:rsidRPr="00157E0C">
              <w:rPr>
                <w:color w:val="000000"/>
                <w:sz w:val="18"/>
                <w:szCs w:val="18"/>
              </w:rPr>
              <w:t>45</w:t>
            </w:r>
          </w:p>
        </w:tc>
      </w:tr>
      <w:tr w:rsidR="0076219F" w:rsidRPr="00157E0C" w14:paraId="6701AE22" w14:textId="77777777" w:rsidTr="00AA5D14">
        <w:trPr>
          <w:trHeight w:val="20"/>
        </w:trPr>
        <w:tc>
          <w:tcPr>
            <w:tcW w:w="799" w:type="dxa"/>
            <w:shd w:val="clear" w:color="auto" w:fill="auto"/>
            <w:vAlign w:val="center"/>
            <w:hideMark/>
          </w:tcPr>
          <w:p w14:paraId="4BDF9EF5"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6.7.</w:t>
            </w:r>
          </w:p>
        </w:tc>
        <w:tc>
          <w:tcPr>
            <w:tcW w:w="4363" w:type="dxa"/>
            <w:shd w:val="clear" w:color="000000" w:fill="FFFFFF"/>
            <w:vAlign w:val="center"/>
            <w:hideMark/>
          </w:tcPr>
          <w:p w14:paraId="5CE1FB0A" w14:textId="77777777" w:rsidR="0076219F" w:rsidRPr="00157E0C" w:rsidRDefault="0076219F" w:rsidP="00157E0C">
            <w:pPr>
              <w:spacing w:after="0" w:line="240" w:lineRule="auto"/>
              <w:rPr>
                <w:sz w:val="20"/>
                <w:szCs w:val="20"/>
              </w:rPr>
            </w:pPr>
            <w:r w:rsidRPr="00157E0C">
              <w:rPr>
                <w:sz w:val="20"/>
                <w:szCs w:val="20"/>
              </w:rPr>
              <w:t>Identifier et soutenir les actions qui améliorent la résilience des usagers face aux variabilités et changements climatiques.</w:t>
            </w:r>
          </w:p>
        </w:tc>
        <w:tc>
          <w:tcPr>
            <w:tcW w:w="567" w:type="dxa"/>
            <w:shd w:val="clear" w:color="000000" w:fill="C4D79B"/>
            <w:noWrap/>
            <w:vAlign w:val="center"/>
            <w:hideMark/>
          </w:tcPr>
          <w:p w14:paraId="646886E5"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190BFE59"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7C29592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67" w:type="dxa"/>
            <w:shd w:val="clear" w:color="000000" w:fill="C4D79B"/>
            <w:noWrap/>
            <w:vAlign w:val="center"/>
            <w:hideMark/>
          </w:tcPr>
          <w:p w14:paraId="594ED9B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05" w:type="dxa"/>
            <w:shd w:val="clear" w:color="000000" w:fill="C4D79B"/>
            <w:noWrap/>
            <w:vAlign w:val="center"/>
            <w:hideMark/>
          </w:tcPr>
          <w:p w14:paraId="4102BDC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DCE6F1"/>
            <w:noWrap/>
            <w:vAlign w:val="center"/>
            <w:hideMark/>
          </w:tcPr>
          <w:p w14:paraId="21388BD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425" w:type="dxa"/>
            <w:shd w:val="clear" w:color="000000" w:fill="DCE6F1"/>
            <w:noWrap/>
            <w:vAlign w:val="center"/>
            <w:hideMark/>
          </w:tcPr>
          <w:p w14:paraId="115A52B6"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58" w:type="dxa"/>
            <w:shd w:val="clear" w:color="000000" w:fill="DCE6F1"/>
            <w:noWrap/>
            <w:vAlign w:val="center"/>
            <w:hideMark/>
          </w:tcPr>
          <w:p w14:paraId="5123D7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r>
      <w:tr w:rsidR="0076219F" w:rsidRPr="00157E0C" w14:paraId="1D94D834" w14:textId="77777777" w:rsidTr="00AA5D14">
        <w:trPr>
          <w:trHeight w:val="20"/>
        </w:trPr>
        <w:tc>
          <w:tcPr>
            <w:tcW w:w="799" w:type="dxa"/>
            <w:shd w:val="clear" w:color="auto" w:fill="auto"/>
            <w:vAlign w:val="center"/>
            <w:hideMark/>
          </w:tcPr>
          <w:p w14:paraId="46824CA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6.8.</w:t>
            </w:r>
          </w:p>
        </w:tc>
        <w:tc>
          <w:tcPr>
            <w:tcW w:w="4363" w:type="dxa"/>
            <w:shd w:val="clear" w:color="000000" w:fill="FFFFFF"/>
            <w:vAlign w:val="center"/>
            <w:hideMark/>
          </w:tcPr>
          <w:p w14:paraId="0FC4927F" w14:textId="77777777" w:rsidR="0076219F" w:rsidRPr="00157E0C" w:rsidRDefault="0076219F" w:rsidP="00157E0C">
            <w:pPr>
              <w:spacing w:after="0" w:line="240" w:lineRule="auto"/>
              <w:rPr>
                <w:sz w:val="20"/>
                <w:szCs w:val="20"/>
              </w:rPr>
            </w:pPr>
            <w:r w:rsidRPr="00157E0C">
              <w:rPr>
                <w:sz w:val="20"/>
                <w:szCs w:val="20"/>
              </w:rPr>
              <w:t>Assurer une évaluation continue des impacts et performances des structures de gestion des eaux de bassins (Agences de l'eau y compris CLE, comités d'irrigants, association des usagers d'eau).</w:t>
            </w:r>
          </w:p>
        </w:tc>
        <w:tc>
          <w:tcPr>
            <w:tcW w:w="567" w:type="dxa"/>
            <w:shd w:val="clear" w:color="000000" w:fill="C4D79B"/>
            <w:noWrap/>
            <w:vAlign w:val="center"/>
            <w:hideMark/>
          </w:tcPr>
          <w:p w14:paraId="0334B91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18ADDF4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615C8A6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363684C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05" w:type="dxa"/>
            <w:shd w:val="clear" w:color="000000" w:fill="C4D79B"/>
            <w:noWrap/>
            <w:vAlign w:val="center"/>
            <w:hideMark/>
          </w:tcPr>
          <w:p w14:paraId="6491C88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DCE6F1"/>
            <w:noWrap/>
            <w:vAlign w:val="center"/>
            <w:hideMark/>
          </w:tcPr>
          <w:p w14:paraId="47C78A69"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4D15B90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55684E6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1E422FB8" w14:textId="77777777" w:rsidTr="00AA5D14">
        <w:trPr>
          <w:trHeight w:val="20"/>
        </w:trPr>
        <w:tc>
          <w:tcPr>
            <w:tcW w:w="799" w:type="dxa"/>
            <w:shd w:val="clear" w:color="auto" w:fill="auto"/>
            <w:vAlign w:val="center"/>
            <w:hideMark/>
          </w:tcPr>
          <w:p w14:paraId="7237165C"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6.9.</w:t>
            </w:r>
          </w:p>
        </w:tc>
        <w:tc>
          <w:tcPr>
            <w:tcW w:w="4363" w:type="dxa"/>
            <w:shd w:val="clear" w:color="000000" w:fill="FFFFFF"/>
            <w:vAlign w:val="center"/>
            <w:hideMark/>
          </w:tcPr>
          <w:p w14:paraId="4661AE99" w14:textId="77777777" w:rsidR="0076219F" w:rsidRPr="00157E0C" w:rsidRDefault="0076219F" w:rsidP="00157E0C">
            <w:pPr>
              <w:spacing w:after="0" w:line="240" w:lineRule="auto"/>
              <w:rPr>
                <w:sz w:val="20"/>
                <w:szCs w:val="20"/>
              </w:rPr>
            </w:pPr>
            <w:r w:rsidRPr="00157E0C">
              <w:rPr>
                <w:sz w:val="20"/>
                <w:szCs w:val="20"/>
              </w:rPr>
              <w:t>Identifier et développement un mécanisme de gestion et de suivi de certaines retenues d'eau de surface.</w:t>
            </w:r>
          </w:p>
        </w:tc>
        <w:tc>
          <w:tcPr>
            <w:tcW w:w="567" w:type="dxa"/>
            <w:shd w:val="clear" w:color="000000" w:fill="C4D79B"/>
            <w:noWrap/>
            <w:vAlign w:val="center"/>
            <w:hideMark/>
          </w:tcPr>
          <w:p w14:paraId="2C740211"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798021E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43A0E7E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0EECFB5C"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3473B0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54B801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4C7D6192"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58" w:type="dxa"/>
            <w:shd w:val="clear" w:color="000000" w:fill="DCE6F1"/>
            <w:noWrap/>
            <w:vAlign w:val="center"/>
            <w:hideMark/>
          </w:tcPr>
          <w:p w14:paraId="011503D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026BDDDE" w14:textId="77777777" w:rsidTr="00AA5D14">
        <w:trPr>
          <w:trHeight w:val="20"/>
        </w:trPr>
        <w:tc>
          <w:tcPr>
            <w:tcW w:w="799" w:type="dxa"/>
            <w:shd w:val="clear" w:color="auto" w:fill="auto"/>
            <w:vAlign w:val="center"/>
            <w:hideMark/>
          </w:tcPr>
          <w:p w14:paraId="6C2D780A"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lastRenderedPageBreak/>
              <w:t>6.10.</w:t>
            </w:r>
          </w:p>
        </w:tc>
        <w:tc>
          <w:tcPr>
            <w:tcW w:w="4363" w:type="dxa"/>
            <w:shd w:val="clear" w:color="000000" w:fill="FFFFFF"/>
            <w:vAlign w:val="center"/>
            <w:hideMark/>
          </w:tcPr>
          <w:p w14:paraId="276306F1" w14:textId="77777777" w:rsidR="0076219F" w:rsidRPr="00157E0C" w:rsidRDefault="0076219F" w:rsidP="00157E0C">
            <w:pPr>
              <w:spacing w:after="0" w:line="240" w:lineRule="auto"/>
              <w:rPr>
                <w:sz w:val="20"/>
                <w:szCs w:val="20"/>
              </w:rPr>
            </w:pPr>
            <w:r w:rsidRPr="00157E0C">
              <w:rPr>
                <w:sz w:val="20"/>
                <w:szCs w:val="20"/>
              </w:rPr>
              <w:t>Identifier, proposer et mettre en œuvre les solutions permettant d'améliorer la capacité des retenues d'eau diminuée par la sédimentation.</w:t>
            </w:r>
          </w:p>
        </w:tc>
        <w:tc>
          <w:tcPr>
            <w:tcW w:w="567" w:type="dxa"/>
            <w:shd w:val="clear" w:color="000000" w:fill="C4D79B"/>
            <w:noWrap/>
            <w:vAlign w:val="center"/>
            <w:hideMark/>
          </w:tcPr>
          <w:p w14:paraId="1D0E0B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3EE06B7D"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4288720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078A50C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05" w:type="dxa"/>
            <w:shd w:val="clear" w:color="000000" w:fill="C4D79B"/>
            <w:noWrap/>
            <w:vAlign w:val="center"/>
            <w:hideMark/>
          </w:tcPr>
          <w:p w14:paraId="604AAA6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DCE6F1"/>
            <w:noWrap/>
            <w:vAlign w:val="center"/>
            <w:hideMark/>
          </w:tcPr>
          <w:p w14:paraId="2B781AC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39A7B9E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58" w:type="dxa"/>
            <w:shd w:val="clear" w:color="000000" w:fill="DCE6F1"/>
            <w:noWrap/>
            <w:vAlign w:val="center"/>
            <w:hideMark/>
          </w:tcPr>
          <w:p w14:paraId="7292BD0F"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r>
      <w:tr w:rsidR="0076219F" w:rsidRPr="00157E0C" w14:paraId="25417D8A" w14:textId="77777777" w:rsidTr="00AA5D14">
        <w:trPr>
          <w:trHeight w:val="20"/>
        </w:trPr>
        <w:tc>
          <w:tcPr>
            <w:tcW w:w="799" w:type="dxa"/>
            <w:shd w:val="clear" w:color="auto" w:fill="auto"/>
            <w:vAlign w:val="center"/>
            <w:hideMark/>
          </w:tcPr>
          <w:p w14:paraId="7F2B330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6.11.</w:t>
            </w:r>
          </w:p>
        </w:tc>
        <w:tc>
          <w:tcPr>
            <w:tcW w:w="4363" w:type="dxa"/>
            <w:shd w:val="clear" w:color="000000" w:fill="FFFFFF"/>
            <w:vAlign w:val="center"/>
            <w:hideMark/>
          </w:tcPr>
          <w:p w14:paraId="3751D29D" w14:textId="77777777" w:rsidR="0076219F" w:rsidRPr="00157E0C" w:rsidRDefault="0076219F" w:rsidP="00157E0C">
            <w:pPr>
              <w:spacing w:after="0" w:line="240" w:lineRule="auto"/>
              <w:rPr>
                <w:sz w:val="20"/>
                <w:szCs w:val="20"/>
              </w:rPr>
            </w:pPr>
            <w:r w:rsidRPr="00157E0C">
              <w:rPr>
                <w:sz w:val="20"/>
                <w:szCs w:val="20"/>
              </w:rPr>
              <w:t xml:space="preserve">Renforcer les capacités humaines, techniques, financières et logistiques des structures concourant au développement de la recherche sur l'eau. </w:t>
            </w:r>
          </w:p>
        </w:tc>
        <w:tc>
          <w:tcPr>
            <w:tcW w:w="567" w:type="dxa"/>
            <w:shd w:val="clear" w:color="000000" w:fill="C4D79B"/>
            <w:noWrap/>
            <w:vAlign w:val="center"/>
            <w:hideMark/>
          </w:tcPr>
          <w:p w14:paraId="5909A2A2"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61B0F345"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5C7196C6"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0CB21BAD"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05" w:type="dxa"/>
            <w:shd w:val="clear" w:color="000000" w:fill="C4D79B"/>
            <w:noWrap/>
            <w:vAlign w:val="center"/>
            <w:hideMark/>
          </w:tcPr>
          <w:p w14:paraId="27DC64FC"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DCE6F1"/>
            <w:noWrap/>
            <w:vAlign w:val="center"/>
            <w:hideMark/>
          </w:tcPr>
          <w:p w14:paraId="4D1AE6AC"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1C10272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32BA043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r>
      <w:tr w:rsidR="0076219F" w:rsidRPr="00157E0C" w14:paraId="4E308F94" w14:textId="77777777" w:rsidTr="00AA5D14">
        <w:trPr>
          <w:trHeight w:val="20"/>
        </w:trPr>
        <w:tc>
          <w:tcPr>
            <w:tcW w:w="799" w:type="dxa"/>
            <w:shd w:val="clear" w:color="auto" w:fill="auto"/>
            <w:vAlign w:val="center"/>
            <w:hideMark/>
          </w:tcPr>
          <w:p w14:paraId="5C79E7C1"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6.12.</w:t>
            </w:r>
          </w:p>
        </w:tc>
        <w:tc>
          <w:tcPr>
            <w:tcW w:w="4363" w:type="dxa"/>
            <w:shd w:val="clear" w:color="000000" w:fill="FFFFFF"/>
            <w:vAlign w:val="center"/>
            <w:hideMark/>
          </w:tcPr>
          <w:p w14:paraId="4BBCC209" w14:textId="77777777" w:rsidR="0076219F" w:rsidRPr="00157E0C" w:rsidRDefault="0076219F" w:rsidP="00157E0C">
            <w:pPr>
              <w:spacing w:after="0" w:line="240" w:lineRule="auto"/>
              <w:rPr>
                <w:sz w:val="20"/>
                <w:szCs w:val="20"/>
              </w:rPr>
            </w:pPr>
            <w:r w:rsidRPr="00157E0C">
              <w:rPr>
                <w:sz w:val="20"/>
                <w:szCs w:val="20"/>
              </w:rPr>
              <w:t>Capitaliser les produits effets et impacts et les leçons d'expérience du programme.</w:t>
            </w:r>
          </w:p>
        </w:tc>
        <w:tc>
          <w:tcPr>
            <w:tcW w:w="567" w:type="dxa"/>
            <w:shd w:val="clear" w:color="000000" w:fill="C4D79B"/>
            <w:noWrap/>
            <w:vAlign w:val="center"/>
            <w:hideMark/>
          </w:tcPr>
          <w:p w14:paraId="236CB4D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C61EF8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42EBE9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67" w:type="dxa"/>
            <w:shd w:val="clear" w:color="000000" w:fill="C4D79B"/>
            <w:noWrap/>
            <w:vAlign w:val="center"/>
            <w:hideMark/>
          </w:tcPr>
          <w:p w14:paraId="4052C20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41EA8DA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67" w:type="dxa"/>
            <w:shd w:val="clear" w:color="000000" w:fill="DCE6F1"/>
            <w:noWrap/>
            <w:vAlign w:val="center"/>
            <w:hideMark/>
          </w:tcPr>
          <w:p w14:paraId="5E489329"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214269C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0BE0E7F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771A00B0" w14:textId="77777777" w:rsidTr="00AA5D14">
        <w:trPr>
          <w:trHeight w:val="20"/>
        </w:trPr>
        <w:tc>
          <w:tcPr>
            <w:tcW w:w="799" w:type="dxa"/>
            <w:shd w:val="clear" w:color="auto" w:fill="auto"/>
            <w:vAlign w:val="center"/>
            <w:hideMark/>
          </w:tcPr>
          <w:p w14:paraId="3801033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6.13.</w:t>
            </w:r>
          </w:p>
        </w:tc>
        <w:tc>
          <w:tcPr>
            <w:tcW w:w="4363" w:type="dxa"/>
            <w:shd w:val="clear" w:color="000000" w:fill="FFFFFF"/>
            <w:vAlign w:val="center"/>
            <w:hideMark/>
          </w:tcPr>
          <w:p w14:paraId="19E56F1C" w14:textId="77777777" w:rsidR="0076219F" w:rsidRPr="00157E0C" w:rsidRDefault="0076219F" w:rsidP="00157E0C">
            <w:pPr>
              <w:spacing w:after="0" w:line="240" w:lineRule="auto"/>
              <w:rPr>
                <w:sz w:val="20"/>
                <w:szCs w:val="20"/>
              </w:rPr>
            </w:pPr>
            <w:r w:rsidRPr="00157E0C">
              <w:rPr>
                <w:sz w:val="20"/>
                <w:szCs w:val="20"/>
              </w:rPr>
              <w:t>Renforcer la coopération nationale, régionale et internationale dans le domaine.</w:t>
            </w:r>
          </w:p>
        </w:tc>
        <w:tc>
          <w:tcPr>
            <w:tcW w:w="567" w:type="dxa"/>
            <w:shd w:val="clear" w:color="000000" w:fill="C4D79B"/>
            <w:noWrap/>
            <w:vAlign w:val="center"/>
            <w:hideMark/>
          </w:tcPr>
          <w:p w14:paraId="11E45101"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C4D79B"/>
            <w:noWrap/>
            <w:vAlign w:val="center"/>
            <w:hideMark/>
          </w:tcPr>
          <w:p w14:paraId="7F043FF1"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C4D79B"/>
            <w:noWrap/>
            <w:vAlign w:val="center"/>
            <w:hideMark/>
          </w:tcPr>
          <w:p w14:paraId="611603A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C4D79B"/>
            <w:noWrap/>
            <w:vAlign w:val="center"/>
            <w:hideMark/>
          </w:tcPr>
          <w:p w14:paraId="2497D8E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05" w:type="dxa"/>
            <w:shd w:val="clear" w:color="000000" w:fill="C4D79B"/>
            <w:noWrap/>
            <w:vAlign w:val="center"/>
            <w:hideMark/>
          </w:tcPr>
          <w:p w14:paraId="706882E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DCE6F1"/>
            <w:noWrap/>
            <w:vAlign w:val="center"/>
            <w:hideMark/>
          </w:tcPr>
          <w:p w14:paraId="7472130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425" w:type="dxa"/>
            <w:shd w:val="clear" w:color="000000" w:fill="DCE6F1"/>
            <w:noWrap/>
            <w:vAlign w:val="center"/>
            <w:hideMark/>
          </w:tcPr>
          <w:p w14:paraId="5752032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004F23B8"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r>
      <w:tr w:rsidR="0076219F" w:rsidRPr="00157E0C" w14:paraId="1D9639E0" w14:textId="77777777" w:rsidTr="00AA5D14">
        <w:trPr>
          <w:trHeight w:val="20"/>
        </w:trPr>
        <w:tc>
          <w:tcPr>
            <w:tcW w:w="799" w:type="dxa"/>
            <w:shd w:val="clear" w:color="000000" w:fill="FFC000"/>
            <w:vAlign w:val="center"/>
            <w:hideMark/>
          </w:tcPr>
          <w:p w14:paraId="3B995EA5"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w:t>
            </w:r>
          </w:p>
        </w:tc>
        <w:tc>
          <w:tcPr>
            <w:tcW w:w="4363" w:type="dxa"/>
            <w:shd w:val="clear" w:color="000000" w:fill="FFC000"/>
            <w:vAlign w:val="center"/>
            <w:hideMark/>
          </w:tcPr>
          <w:p w14:paraId="05D0A7CD"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Renforcement de la protection des eaux de surface et souterraines contre les pollutions</w:t>
            </w:r>
          </w:p>
        </w:tc>
        <w:tc>
          <w:tcPr>
            <w:tcW w:w="567" w:type="dxa"/>
            <w:shd w:val="clear" w:color="000000" w:fill="FFC000"/>
            <w:noWrap/>
            <w:vAlign w:val="center"/>
            <w:hideMark/>
          </w:tcPr>
          <w:p w14:paraId="30C21E5E" w14:textId="77777777" w:rsidR="0076219F" w:rsidRPr="00157E0C" w:rsidRDefault="0076219F" w:rsidP="00157E0C">
            <w:pPr>
              <w:spacing w:after="0" w:line="240" w:lineRule="auto"/>
              <w:jc w:val="right"/>
              <w:rPr>
                <w:color w:val="000000"/>
                <w:sz w:val="18"/>
                <w:szCs w:val="18"/>
              </w:rPr>
            </w:pPr>
            <w:r w:rsidRPr="00157E0C">
              <w:rPr>
                <w:color w:val="000000"/>
                <w:sz w:val="18"/>
                <w:szCs w:val="18"/>
              </w:rPr>
              <w:t>635</w:t>
            </w:r>
          </w:p>
        </w:tc>
        <w:tc>
          <w:tcPr>
            <w:tcW w:w="567" w:type="dxa"/>
            <w:shd w:val="clear" w:color="000000" w:fill="FFC000"/>
            <w:noWrap/>
            <w:vAlign w:val="center"/>
            <w:hideMark/>
          </w:tcPr>
          <w:p w14:paraId="2213CD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745</w:t>
            </w:r>
          </w:p>
        </w:tc>
        <w:tc>
          <w:tcPr>
            <w:tcW w:w="567" w:type="dxa"/>
            <w:shd w:val="clear" w:color="000000" w:fill="FFC000"/>
            <w:noWrap/>
            <w:vAlign w:val="center"/>
            <w:hideMark/>
          </w:tcPr>
          <w:p w14:paraId="6CB1EBD7" w14:textId="77777777" w:rsidR="0076219F" w:rsidRPr="00157E0C" w:rsidRDefault="0076219F" w:rsidP="00157E0C">
            <w:pPr>
              <w:spacing w:after="0" w:line="240" w:lineRule="auto"/>
              <w:jc w:val="right"/>
              <w:rPr>
                <w:color w:val="000000"/>
                <w:sz w:val="18"/>
                <w:szCs w:val="18"/>
              </w:rPr>
            </w:pPr>
            <w:r w:rsidRPr="00157E0C">
              <w:rPr>
                <w:color w:val="000000"/>
                <w:sz w:val="18"/>
                <w:szCs w:val="18"/>
              </w:rPr>
              <w:t>580</w:t>
            </w:r>
          </w:p>
        </w:tc>
        <w:tc>
          <w:tcPr>
            <w:tcW w:w="567" w:type="dxa"/>
            <w:shd w:val="clear" w:color="000000" w:fill="FFC000"/>
            <w:noWrap/>
            <w:vAlign w:val="center"/>
            <w:hideMark/>
          </w:tcPr>
          <w:p w14:paraId="00B18A6D" w14:textId="77777777" w:rsidR="0076219F" w:rsidRPr="00157E0C" w:rsidRDefault="0076219F" w:rsidP="00157E0C">
            <w:pPr>
              <w:spacing w:after="0" w:line="240" w:lineRule="auto"/>
              <w:jc w:val="right"/>
              <w:rPr>
                <w:color w:val="000000"/>
                <w:sz w:val="18"/>
                <w:szCs w:val="18"/>
              </w:rPr>
            </w:pPr>
            <w:r w:rsidRPr="00157E0C">
              <w:rPr>
                <w:color w:val="000000"/>
                <w:sz w:val="18"/>
                <w:szCs w:val="18"/>
              </w:rPr>
              <w:t>560</w:t>
            </w:r>
          </w:p>
        </w:tc>
        <w:tc>
          <w:tcPr>
            <w:tcW w:w="505" w:type="dxa"/>
            <w:shd w:val="clear" w:color="000000" w:fill="FFC000"/>
            <w:noWrap/>
            <w:vAlign w:val="center"/>
            <w:hideMark/>
          </w:tcPr>
          <w:p w14:paraId="361819B1" w14:textId="77777777" w:rsidR="0076219F" w:rsidRPr="00157E0C" w:rsidRDefault="0076219F" w:rsidP="00157E0C">
            <w:pPr>
              <w:spacing w:after="0" w:line="240" w:lineRule="auto"/>
              <w:jc w:val="right"/>
              <w:rPr>
                <w:color w:val="000000"/>
                <w:sz w:val="18"/>
                <w:szCs w:val="18"/>
              </w:rPr>
            </w:pPr>
            <w:r w:rsidRPr="00157E0C">
              <w:rPr>
                <w:color w:val="000000"/>
                <w:sz w:val="18"/>
                <w:szCs w:val="18"/>
              </w:rPr>
              <w:t>480</w:t>
            </w:r>
          </w:p>
        </w:tc>
        <w:tc>
          <w:tcPr>
            <w:tcW w:w="567" w:type="dxa"/>
            <w:shd w:val="clear" w:color="000000" w:fill="FFC000"/>
            <w:noWrap/>
            <w:vAlign w:val="center"/>
            <w:hideMark/>
          </w:tcPr>
          <w:p w14:paraId="559E679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270</w:t>
            </w:r>
          </w:p>
        </w:tc>
        <w:tc>
          <w:tcPr>
            <w:tcW w:w="425" w:type="dxa"/>
            <w:shd w:val="clear" w:color="000000" w:fill="FFC000"/>
            <w:noWrap/>
            <w:vAlign w:val="center"/>
            <w:hideMark/>
          </w:tcPr>
          <w:p w14:paraId="38F87A9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1 065</w:t>
            </w:r>
          </w:p>
        </w:tc>
        <w:tc>
          <w:tcPr>
            <w:tcW w:w="558" w:type="dxa"/>
            <w:shd w:val="clear" w:color="000000" w:fill="FFC000"/>
            <w:noWrap/>
            <w:vAlign w:val="center"/>
            <w:hideMark/>
          </w:tcPr>
          <w:p w14:paraId="2F85082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1 665</w:t>
            </w:r>
          </w:p>
        </w:tc>
      </w:tr>
      <w:tr w:rsidR="0076219F" w:rsidRPr="00157E0C" w14:paraId="0101D197" w14:textId="77777777" w:rsidTr="00AA5D14">
        <w:trPr>
          <w:trHeight w:val="20"/>
        </w:trPr>
        <w:tc>
          <w:tcPr>
            <w:tcW w:w="799" w:type="dxa"/>
            <w:shd w:val="clear" w:color="auto" w:fill="auto"/>
            <w:vAlign w:val="center"/>
            <w:hideMark/>
          </w:tcPr>
          <w:p w14:paraId="2737165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7.1.</w:t>
            </w:r>
          </w:p>
        </w:tc>
        <w:tc>
          <w:tcPr>
            <w:tcW w:w="4363" w:type="dxa"/>
            <w:shd w:val="clear" w:color="000000" w:fill="FFFFFF"/>
            <w:vAlign w:val="center"/>
            <w:hideMark/>
          </w:tcPr>
          <w:p w14:paraId="076040BA" w14:textId="77777777" w:rsidR="0076219F" w:rsidRPr="00157E0C" w:rsidRDefault="0076219F" w:rsidP="00157E0C">
            <w:pPr>
              <w:spacing w:after="0" w:line="240" w:lineRule="auto"/>
              <w:rPr>
                <w:sz w:val="20"/>
                <w:szCs w:val="20"/>
              </w:rPr>
            </w:pPr>
            <w:r w:rsidRPr="00157E0C">
              <w:rPr>
                <w:sz w:val="20"/>
                <w:szCs w:val="20"/>
              </w:rPr>
              <w:t>Actualiser un inventaire des sources de pollutions et de leurs caractéristiques.</w:t>
            </w:r>
          </w:p>
        </w:tc>
        <w:tc>
          <w:tcPr>
            <w:tcW w:w="567" w:type="dxa"/>
            <w:shd w:val="clear" w:color="000000" w:fill="C4D79B"/>
            <w:noWrap/>
            <w:vAlign w:val="center"/>
            <w:hideMark/>
          </w:tcPr>
          <w:p w14:paraId="129FD97E"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w:t>
            </w:r>
          </w:p>
        </w:tc>
        <w:tc>
          <w:tcPr>
            <w:tcW w:w="567" w:type="dxa"/>
            <w:shd w:val="clear" w:color="000000" w:fill="C4D79B"/>
            <w:noWrap/>
            <w:vAlign w:val="center"/>
            <w:hideMark/>
          </w:tcPr>
          <w:p w14:paraId="196779E9"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w:t>
            </w:r>
          </w:p>
        </w:tc>
        <w:tc>
          <w:tcPr>
            <w:tcW w:w="567" w:type="dxa"/>
            <w:shd w:val="clear" w:color="000000" w:fill="C4D79B"/>
            <w:noWrap/>
            <w:vAlign w:val="center"/>
            <w:hideMark/>
          </w:tcPr>
          <w:p w14:paraId="31BCAFE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2EB4AC4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6441C93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4AD1A111"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671CF1B3" w14:textId="77777777" w:rsidR="0076219F" w:rsidRPr="00157E0C" w:rsidRDefault="0076219F" w:rsidP="00157E0C">
            <w:pPr>
              <w:spacing w:after="0" w:line="240" w:lineRule="auto"/>
              <w:jc w:val="right"/>
              <w:rPr>
                <w:color w:val="000000"/>
                <w:sz w:val="18"/>
                <w:szCs w:val="18"/>
              </w:rPr>
            </w:pPr>
            <w:r w:rsidRPr="00157E0C">
              <w:rPr>
                <w:color w:val="000000"/>
                <w:sz w:val="18"/>
                <w:szCs w:val="18"/>
              </w:rPr>
              <w:t>65</w:t>
            </w:r>
          </w:p>
        </w:tc>
        <w:tc>
          <w:tcPr>
            <w:tcW w:w="558" w:type="dxa"/>
            <w:shd w:val="clear" w:color="000000" w:fill="DCE6F1"/>
            <w:noWrap/>
            <w:vAlign w:val="center"/>
            <w:hideMark/>
          </w:tcPr>
          <w:p w14:paraId="5C7148C7" w14:textId="77777777" w:rsidR="0076219F" w:rsidRPr="00157E0C" w:rsidRDefault="0076219F" w:rsidP="00157E0C">
            <w:pPr>
              <w:spacing w:after="0" w:line="240" w:lineRule="auto"/>
              <w:jc w:val="right"/>
              <w:rPr>
                <w:color w:val="000000"/>
                <w:sz w:val="18"/>
                <w:szCs w:val="18"/>
              </w:rPr>
            </w:pPr>
            <w:r w:rsidRPr="00157E0C">
              <w:rPr>
                <w:color w:val="000000"/>
                <w:sz w:val="18"/>
                <w:szCs w:val="18"/>
              </w:rPr>
              <w:t>75</w:t>
            </w:r>
          </w:p>
        </w:tc>
      </w:tr>
      <w:tr w:rsidR="0076219F" w:rsidRPr="00157E0C" w14:paraId="71B011BA" w14:textId="77777777" w:rsidTr="00AA5D14">
        <w:trPr>
          <w:trHeight w:val="20"/>
        </w:trPr>
        <w:tc>
          <w:tcPr>
            <w:tcW w:w="799" w:type="dxa"/>
            <w:shd w:val="clear" w:color="auto" w:fill="auto"/>
            <w:vAlign w:val="center"/>
            <w:hideMark/>
          </w:tcPr>
          <w:p w14:paraId="3DD2326C"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7.2.</w:t>
            </w:r>
          </w:p>
        </w:tc>
        <w:tc>
          <w:tcPr>
            <w:tcW w:w="4363" w:type="dxa"/>
            <w:shd w:val="clear" w:color="000000" w:fill="FFFFFF"/>
            <w:vAlign w:val="center"/>
            <w:hideMark/>
          </w:tcPr>
          <w:p w14:paraId="43E5254A" w14:textId="77777777" w:rsidR="0076219F" w:rsidRPr="00157E0C" w:rsidRDefault="0076219F" w:rsidP="00157E0C">
            <w:pPr>
              <w:spacing w:after="0" w:line="240" w:lineRule="auto"/>
              <w:rPr>
                <w:sz w:val="20"/>
                <w:szCs w:val="20"/>
              </w:rPr>
            </w:pPr>
            <w:r w:rsidRPr="00157E0C">
              <w:rPr>
                <w:sz w:val="20"/>
                <w:szCs w:val="20"/>
              </w:rPr>
              <w:t>Mettre en place un système de suivi périodique des pollutions.</w:t>
            </w:r>
          </w:p>
        </w:tc>
        <w:tc>
          <w:tcPr>
            <w:tcW w:w="567" w:type="dxa"/>
            <w:shd w:val="clear" w:color="000000" w:fill="C4D79B"/>
            <w:noWrap/>
            <w:vAlign w:val="center"/>
            <w:hideMark/>
          </w:tcPr>
          <w:p w14:paraId="48D454D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4C75E2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3F72B6EF" w14:textId="77777777" w:rsidR="0076219F" w:rsidRPr="00157E0C" w:rsidRDefault="0076219F" w:rsidP="00157E0C">
            <w:pPr>
              <w:spacing w:after="0" w:line="240" w:lineRule="auto"/>
              <w:jc w:val="right"/>
              <w:rPr>
                <w:color w:val="000000"/>
                <w:sz w:val="18"/>
                <w:szCs w:val="18"/>
              </w:rPr>
            </w:pPr>
            <w:r w:rsidRPr="00157E0C">
              <w:rPr>
                <w:color w:val="000000"/>
                <w:sz w:val="18"/>
                <w:szCs w:val="18"/>
              </w:rPr>
              <w:t>70</w:t>
            </w:r>
          </w:p>
        </w:tc>
        <w:tc>
          <w:tcPr>
            <w:tcW w:w="567" w:type="dxa"/>
            <w:shd w:val="clear" w:color="000000" w:fill="C4D79B"/>
            <w:noWrap/>
            <w:vAlign w:val="center"/>
            <w:hideMark/>
          </w:tcPr>
          <w:p w14:paraId="2EE0C957"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05" w:type="dxa"/>
            <w:shd w:val="clear" w:color="000000" w:fill="C4D79B"/>
            <w:noWrap/>
            <w:vAlign w:val="center"/>
            <w:hideMark/>
          </w:tcPr>
          <w:p w14:paraId="0098D245"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DCE6F1"/>
            <w:noWrap/>
            <w:vAlign w:val="center"/>
            <w:hideMark/>
          </w:tcPr>
          <w:p w14:paraId="01C7555F"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5722C8B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6C7C254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140</w:t>
            </w:r>
          </w:p>
        </w:tc>
      </w:tr>
      <w:tr w:rsidR="0076219F" w:rsidRPr="00157E0C" w14:paraId="7BA4AAAC" w14:textId="77777777" w:rsidTr="00AA5D14">
        <w:trPr>
          <w:trHeight w:val="20"/>
        </w:trPr>
        <w:tc>
          <w:tcPr>
            <w:tcW w:w="799" w:type="dxa"/>
            <w:shd w:val="clear" w:color="auto" w:fill="auto"/>
            <w:vAlign w:val="center"/>
            <w:hideMark/>
          </w:tcPr>
          <w:p w14:paraId="0AA4F81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7.3.</w:t>
            </w:r>
          </w:p>
        </w:tc>
        <w:tc>
          <w:tcPr>
            <w:tcW w:w="4363" w:type="dxa"/>
            <w:shd w:val="clear" w:color="000000" w:fill="FFFFFF"/>
            <w:vAlign w:val="center"/>
            <w:hideMark/>
          </w:tcPr>
          <w:p w14:paraId="75CE7D5E" w14:textId="77777777" w:rsidR="0076219F" w:rsidRPr="00157E0C" w:rsidRDefault="0076219F" w:rsidP="00157E0C">
            <w:pPr>
              <w:spacing w:after="0" w:line="240" w:lineRule="auto"/>
              <w:rPr>
                <w:sz w:val="20"/>
                <w:szCs w:val="20"/>
              </w:rPr>
            </w:pPr>
            <w:r w:rsidRPr="00157E0C">
              <w:rPr>
                <w:sz w:val="20"/>
                <w:szCs w:val="20"/>
              </w:rPr>
              <w:t>Evaluer avec les services en charge de la santé publique les impacts des pollutions des eaux sur l'état sanitaire de la population.</w:t>
            </w:r>
          </w:p>
        </w:tc>
        <w:tc>
          <w:tcPr>
            <w:tcW w:w="567" w:type="dxa"/>
            <w:shd w:val="clear" w:color="000000" w:fill="C4D79B"/>
            <w:noWrap/>
            <w:vAlign w:val="center"/>
            <w:hideMark/>
          </w:tcPr>
          <w:p w14:paraId="0DAC786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2C931D8C"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22E1447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370BB94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57CFE04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CDB53C3"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425" w:type="dxa"/>
            <w:shd w:val="clear" w:color="000000" w:fill="DCE6F1"/>
            <w:noWrap/>
            <w:vAlign w:val="center"/>
            <w:hideMark/>
          </w:tcPr>
          <w:p w14:paraId="65294F7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CDB143F"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r>
      <w:tr w:rsidR="0076219F" w:rsidRPr="00157E0C" w14:paraId="07A62034" w14:textId="77777777" w:rsidTr="00AA5D14">
        <w:trPr>
          <w:trHeight w:val="20"/>
        </w:trPr>
        <w:tc>
          <w:tcPr>
            <w:tcW w:w="799" w:type="dxa"/>
            <w:shd w:val="clear" w:color="auto" w:fill="auto"/>
            <w:vAlign w:val="center"/>
            <w:hideMark/>
          </w:tcPr>
          <w:p w14:paraId="77347700"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7.4.</w:t>
            </w:r>
          </w:p>
        </w:tc>
        <w:tc>
          <w:tcPr>
            <w:tcW w:w="4363" w:type="dxa"/>
            <w:shd w:val="clear" w:color="000000" w:fill="FFFFFF"/>
            <w:vAlign w:val="center"/>
            <w:hideMark/>
          </w:tcPr>
          <w:p w14:paraId="32C63835" w14:textId="77777777" w:rsidR="0076219F" w:rsidRPr="00157E0C" w:rsidRDefault="0076219F" w:rsidP="00157E0C">
            <w:pPr>
              <w:spacing w:after="0" w:line="240" w:lineRule="auto"/>
              <w:rPr>
                <w:sz w:val="20"/>
                <w:szCs w:val="20"/>
              </w:rPr>
            </w:pPr>
            <w:r w:rsidRPr="00157E0C">
              <w:rPr>
                <w:sz w:val="20"/>
                <w:szCs w:val="20"/>
              </w:rPr>
              <w:t>Appuyer les miniers et les industriels pour des stations de traitement des eaux, et contrôler périodiquement l'efficacité de ces stations.</w:t>
            </w:r>
          </w:p>
        </w:tc>
        <w:tc>
          <w:tcPr>
            <w:tcW w:w="567" w:type="dxa"/>
            <w:shd w:val="clear" w:color="000000" w:fill="C4D79B"/>
            <w:noWrap/>
            <w:vAlign w:val="center"/>
            <w:hideMark/>
          </w:tcPr>
          <w:p w14:paraId="796710CF"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01FCC0F3"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5882E58B"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30ACF957"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05" w:type="dxa"/>
            <w:shd w:val="clear" w:color="000000" w:fill="C4D79B"/>
            <w:noWrap/>
            <w:vAlign w:val="center"/>
            <w:hideMark/>
          </w:tcPr>
          <w:p w14:paraId="76E6420A"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DCE6F1"/>
            <w:noWrap/>
            <w:vAlign w:val="center"/>
            <w:hideMark/>
          </w:tcPr>
          <w:p w14:paraId="7A8065C0"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2ACC7B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58" w:type="dxa"/>
            <w:shd w:val="clear" w:color="000000" w:fill="DCE6F1"/>
            <w:noWrap/>
            <w:vAlign w:val="center"/>
            <w:hideMark/>
          </w:tcPr>
          <w:p w14:paraId="019D39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170</w:t>
            </w:r>
          </w:p>
        </w:tc>
      </w:tr>
      <w:tr w:rsidR="0076219F" w:rsidRPr="00157E0C" w14:paraId="2DFC0AB9" w14:textId="77777777" w:rsidTr="00AA5D14">
        <w:trPr>
          <w:trHeight w:val="20"/>
        </w:trPr>
        <w:tc>
          <w:tcPr>
            <w:tcW w:w="799" w:type="dxa"/>
            <w:shd w:val="clear" w:color="auto" w:fill="auto"/>
            <w:vAlign w:val="center"/>
            <w:hideMark/>
          </w:tcPr>
          <w:p w14:paraId="0B2E239E"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7.5.</w:t>
            </w:r>
          </w:p>
        </w:tc>
        <w:tc>
          <w:tcPr>
            <w:tcW w:w="4363" w:type="dxa"/>
            <w:shd w:val="clear" w:color="000000" w:fill="FFFFFF"/>
            <w:vAlign w:val="center"/>
            <w:hideMark/>
          </w:tcPr>
          <w:p w14:paraId="04191046" w14:textId="77777777" w:rsidR="0076219F" w:rsidRPr="00157E0C" w:rsidRDefault="0076219F" w:rsidP="00157E0C">
            <w:pPr>
              <w:spacing w:after="0" w:line="240" w:lineRule="auto"/>
              <w:rPr>
                <w:sz w:val="20"/>
                <w:szCs w:val="20"/>
              </w:rPr>
            </w:pPr>
            <w:r w:rsidRPr="00157E0C">
              <w:rPr>
                <w:sz w:val="20"/>
                <w:szCs w:val="20"/>
              </w:rPr>
              <w:t>Accompagner les orpailleurs traditionnels pour qu'ils puissent traiter leurs boues sans utilisation anarchique et incontrôlée de produits dangereux.</w:t>
            </w:r>
          </w:p>
        </w:tc>
        <w:tc>
          <w:tcPr>
            <w:tcW w:w="567" w:type="dxa"/>
            <w:shd w:val="clear" w:color="000000" w:fill="C4D79B"/>
            <w:noWrap/>
            <w:vAlign w:val="center"/>
            <w:hideMark/>
          </w:tcPr>
          <w:p w14:paraId="5091FB2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67" w:type="dxa"/>
            <w:shd w:val="clear" w:color="000000" w:fill="C4D79B"/>
            <w:noWrap/>
            <w:vAlign w:val="center"/>
            <w:hideMark/>
          </w:tcPr>
          <w:p w14:paraId="0B5DAFD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c>
          <w:tcPr>
            <w:tcW w:w="567" w:type="dxa"/>
            <w:shd w:val="clear" w:color="000000" w:fill="C4D79B"/>
            <w:noWrap/>
            <w:vAlign w:val="center"/>
            <w:hideMark/>
          </w:tcPr>
          <w:p w14:paraId="242FE65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c>
          <w:tcPr>
            <w:tcW w:w="567" w:type="dxa"/>
            <w:shd w:val="clear" w:color="000000" w:fill="C4D79B"/>
            <w:noWrap/>
            <w:vAlign w:val="center"/>
            <w:hideMark/>
          </w:tcPr>
          <w:p w14:paraId="5CA518A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c>
          <w:tcPr>
            <w:tcW w:w="505" w:type="dxa"/>
            <w:shd w:val="clear" w:color="000000" w:fill="C4D79B"/>
            <w:noWrap/>
            <w:vAlign w:val="center"/>
            <w:hideMark/>
          </w:tcPr>
          <w:p w14:paraId="44B0D36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150</w:t>
            </w:r>
          </w:p>
        </w:tc>
        <w:tc>
          <w:tcPr>
            <w:tcW w:w="567" w:type="dxa"/>
            <w:shd w:val="clear" w:color="000000" w:fill="DCE6F1"/>
            <w:noWrap/>
            <w:vAlign w:val="center"/>
            <w:hideMark/>
          </w:tcPr>
          <w:p w14:paraId="4EAC0557"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3855C76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58" w:type="dxa"/>
            <w:shd w:val="clear" w:color="000000" w:fill="DCE6F1"/>
            <w:noWrap/>
            <w:vAlign w:val="center"/>
            <w:hideMark/>
          </w:tcPr>
          <w:p w14:paraId="4DCF8A5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550</w:t>
            </w:r>
          </w:p>
        </w:tc>
      </w:tr>
      <w:tr w:rsidR="0076219F" w:rsidRPr="00157E0C" w14:paraId="15A227ED" w14:textId="77777777" w:rsidTr="00AA5D14">
        <w:trPr>
          <w:trHeight w:val="20"/>
        </w:trPr>
        <w:tc>
          <w:tcPr>
            <w:tcW w:w="799" w:type="dxa"/>
            <w:shd w:val="clear" w:color="auto" w:fill="auto"/>
            <w:vAlign w:val="center"/>
            <w:hideMark/>
          </w:tcPr>
          <w:p w14:paraId="39341521"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7.6.</w:t>
            </w:r>
          </w:p>
        </w:tc>
        <w:tc>
          <w:tcPr>
            <w:tcW w:w="4363" w:type="dxa"/>
            <w:shd w:val="clear" w:color="000000" w:fill="FFFFFF"/>
            <w:vAlign w:val="center"/>
            <w:hideMark/>
          </w:tcPr>
          <w:p w14:paraId="1E1B5620" w14:textId="77777777" w:rsidR="0076219F" w:rsidRPr="00157E0C" w:rsidRDefault="0076219F" w:rsidP="00157E0C">
            <w:pPr>
              <w:spacing w:after="0" w:line="240" w:lineRule="auto"/>
              <w:rPr>
                <w:sz w:val="20"/>
                <w:szCs w:val="20"/>
              </w:rPr>
            </w:pPr>
            <w:r w:rsidRPr="00157E0C">
              <w:rPr>
                <w:sz w:val="20"/>
                <w:szCs w:val="20"/>
              </w:rPr>
              <w:t>Etablir des périmètres de protection autour des sources pérennes, des forages à grand débit et des sites de pompage des AEP communales.</w:t>
            </w:r>
          </w:p>
        </w:tc>
        <w:tc>
          <w:tcPr>
            <w:tcW w:w="567" w:type="dxa"/>
            <w:shd w:val="clear" w:color="000000" w:fill="C4D79B"/>
            <w:noWrap/>
            <w:vAlign w:val="center"/>
            <w:hideMark/>
          </w:tcPr>
          <w:p w14:paraId="19C3D9E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098A2E7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15250E4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49A28AF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05" w:type="dxa"/>
            <w:shd w:val="clear" w:color="000000" w:fill="C4D79B"/>
            <w:noWrap/>
            <w:vAlign w:val="center"/>
            <w:hideMark/>
          </w:tcPr>
          <w:p w14:paraId="7BBA34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DCE6F1"/>
            <w:noWrap/>
            <w:vAlign w:val="center"/>
            <w:hideMark/>
          </w:tcPr>
          <w:p w14:paraId="31817A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425" w:type="dxa"/>
            <w:shd w:val="clear" w:color="000000" w:fill="DCE6F1"/>
            <w:noWrap/>
            <w:vAlign w:val="center"/>
            <w:hideMark/>
          </w:tcPr>
          <w:p w14:paraId="4F37DB3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58" w:type="dxa"/>
            <w:shd w:val="clear" w:color="000000" w:fill="DCE6F1"/>
            <w:noWrap/>
            <w:vAlign w:val="center"/>
            <w:hideMark/>
          </w:tcPr>
          <w:p w14:paraId="2CE2D8C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250</w:t>
            </w:r>
          </w:p>
        </w:tc>
      </w:tr>
      <w:tr w:rsidR="0076219F" w:rsidRPr="00157E0C" w14:paraId="489AF18E" w14:textId="77777777" w:rsidTr="00AA5D14">
        <w:trPr>
          <w:trHeight w:val="20"/>
        </w:trPr>
        <w:tc>
          <w:tcPr>
            <w:tcW w:w="799" w:type="dxa"/>
            <w:shd w:val="clear" w:color="auto" w:fill="auto"/>
            <w:vAlign w:val="center"/>
            <w:hideMark/>
          </w:tcPr>
          <w:p w14:paraId="08E27157"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7.7.</w:t>
            </w:r>
          </w:p>
        </w:tc>
        <w:tc>
          <w:tcPr>
            <w:tcW w:w="4363" w:type="dxa"/>
            <w:shd w:val="clear" w:color="000000" w:fill="FFFFFF"/>
            <w:vAlign w:val="center"/>
            <w:hideMark/>
          </w:tcPr>
          <w:p w14:paraId="7222B998" w14:textId="77777777" w:rsidR="0076219F" w:rsidRPr="00157E0C" w:rsidRDefault="0076219F" w:rsidP="00157E0C">
            <w:pPr>
              <w:spacing w:after="0" w:line="240" w:lineRule="auto"/>
              <w:rPr>
                <w:sz w:val="20"/>
                <w:szCs w:val="20"/>
              </w:rPr>
            </w:pPr>
            <w:r w:rsidRPr="00157E0C">
              <w:rPr>
                <w:sz w:val="20"/>
                <w:szCs w:val="20"/>
              </w:rPr>
              <w:t>Etablir une convention entre les ministères de l'agriculture et de l'environnement sur l'usage et le contrôle des intrants agricoles.</w:t>
            </w:r>
          </w:p>
        </w:tc>
        <w:tc>
          <w:tcPr>
            <w:tcW w:w="567" w:type="dxa"/>
            <w:shd w:val="clear" w:color="000000" w:fill="C4D79B"/>
            <w:noWrap/>
            <w:vAlign w:val="center"/>
            <w:hideMark/>
          </w:tcPr>
          <w:p w14:paraId="3936F5C1"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0C7EB89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47B692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3D7D7B7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11F5978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15C240ED"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584190C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665AE8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71755F45" w14:textId="77777777" w:rsidTr="00AA5D14">
        <w:trPr>
          <w:trHeight w:val="20"/>
        </w:trPr>
        <w:tc>
          <w:tcPr>
            <w:tcW w:w="799" w:type="dxa"/>
            <w:shd w:val="clear" w:color="auto" w:fill="auto"/>
            <w:vAlign w:val="center"/>
            <w:hideMark/>
          </w:tcPr>
          <w:p w14:paraId="7B31AD9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7.8.</w:t>
            </w:r>
          </w:p>
        </w:tc>
        <w:tc>
          <w:tcPr>
            <w:tcW w:w="4363" w:type="dxa"/>
            <w:shd w:val="clear" w:color="000000" w:fill="FFFFFF"/>
            <w:vAlign w:val="center"/>
            <w:hideMark/>
          </w:tcPr>
          <w:p w14:paraId="3BDDBEB1" w14:textId="77777777" w:rsidR="0076219F" w:rsidRPr="00157E0C" w:rsidRDefault="0076219F" w:rsidP="00157E0C">
            <w:pPr>
              <w:spacing w:after="0" w:line="240" w:lineRule="auto"/>
              <w:rPr>
                <w:sz w:val="20"/>
                <w:szCs w:val="20"/>
              </w:rPr>
            </w:pPr>
            <w:r w:rsidRPr="00157E0C">
              <w:rPr>
                <w:sz w:val="20"/>
                <w:szCs w:val="20"/>
              </w:rPr>
              <w:t>Appuyer les communes urbaines pour la création de stations d'épuration des eaux usées.</w:t>
            </w:r>
          </w:p>
        </w:tc>
        <w:tc>
          <w:tcPr>
            <w:tcW w:w="567" w:type="dxa"/>
            <w:shd w:val="clear" w:color="000000" w:fill="C4D79B"/>
            <w:noWrap/>
            <w:vAlign w:val="center"/>
            <w:hideMark/>
          </w:tcPr>
          <w:p w14:paraId="44E96CB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49FD395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128EB98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086FEC2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05" w:type="dxa"/>
            <w:shd w:val="clear" w:color="000000" w:fill="C4D79B"/>
            <w:noWrap/>
            <w:vAlign w:val="center"/>
            <w:hideMark/>
          </w:tcPr>
          <w:p w14:paraId="48C3368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DCE6F1"/>
            <w:noWrap/>
            <w:vAlign w:val="center"/>
            <w:hideMark/>
          </w:tcPr>
          <w:p w14:paraId="0410F41B"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19714F5B"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58" w:type="dxa"/>
            <w:shd w:val="clear" w:color="000000" w:fill="DCE6F1"/>
            <w:noWrap/>
            <w:vAlign w:val="center"/>
            <w:hideMark/>
          </w:tcPr>
          <w:p w14:paraId="2AFE1B9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270</w:t>
            </w:r>
          </w:p>
        </w:tc>
      </w:tr>
      <w:tr w:rsidR="0076219F" w:rsidRPr="00157E0C" w14:paraId="1E01AAEA" w14:textId="77777777" w:rsidTr="00AA5D14">
        <w:trPr>
          <w:trHeight w:val="20"/>
        </w:trPr>
        <w:tc>
          <w:tcPr>
            <w:tcW w:w="799" w:type="dxa"/>
            <w:shd w:val="clear" w:color="auto" w:fill="auto"/>
            <w:vAlign w:val="center"/>
            <w:hideMark/>
          </w:tcPr>
          <w:p w14:paraId="3ED4DE17"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7.9.</w:t>
            </w:r>
          </w:p>
        </w:tc>
        <w:tc>
          <w:tcPr>
            <w:tcW w:w="4363" w:type="dxa"/>
            <w:shd w:val="clear" w:color="000000" w:fill="FFFFFF"/>
            <w:vAlign w:val="center"/>
            <w:hideMark/>
          </w:tcPr>
          <w:p w14:paraId="0758F44C" w14:textId="77777777" w:rsidR="0076219F" w:rsidRPr="00157E0C" w:rsidRDefault="0076219F" w:rsidP="00157E0C">
            <w:pPr>
              <w:spacing w:after="0" w:line="240" w:lineRule="auto"/>
              <w:rPr>
                <w:sz w:val="20"/>
                <w:szCs w:val="20"/>
              </w:rPr>
            </w:pPr>
            <w:r w:rsidRPr="00157E0C">
              <w:rPr>
                <w:sz w:val="20"/>
                <w:szCs w:val="20"/>
              </w:rPr>
              <w:t>Créer des stations de traitement des eaux usées pour les sites hospitaliers en milieu urbain.</w:t>
            </w:r>
          </w:p>
        </w:tc>
        <w:tc>
          <w:tcPr>
            <w:tcW w:w="567" w:type="dxa"/>
            <w:shd w:val="clear" w:color="000000" w:fill="C4D79B"/>
            <w:noWrap/>
            <w:vAlign w:val="center"/>
            <w:hideMark/>
          </w:tcPr>
          <w:p w14:paraId="7AA0B63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027B3513" w14:textId="77777777" w:rsidR="0076219F" w:rsidRPr="00157E0C" w:rsidRDefault="0076219F" w:rsidP="00157E0C">
            <w:pPr>
              <w:spacing w:after="0" w:line="240" w:lineRule="auto"/>
              <w:jc w:val="right"/>
              <w:rPr>
                <w:color w:val="000000"/>
                <w:sz w:val="18"/>
                <w:szCs w:val="18"/>
              </w:rPr>
            </w:pPr>
            <w:r w:rsidRPr="00157E0C">
              <w:rPr>
                <w:color w:val="000000"/>
                <w:sz w:val="18"/>
                <w:szCs w:val="18"/>
              </w:rPr>
              <w:t>90</w:t>
            </w:r>
          </w:p>
        </w:tc>
        <w:tc>
          <w:tcPr>
            <w:tcW w:w="567" w:type="dxa"/>
            <w:shd w:val="clear" w:color="000000" w:fill="C4D79B"/>
            <w:noWrap/>
            <w:vAlign w:val="center"/>
            <w:hideMark/>
          </w:tcPr>
          <w:p w14:paraId="4BAFCC54"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323E95B9"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05" w:type="dxa"/>
            <w:shd w:val="clear" w:color="000000" w:fill="C4D79B"/>
            <w:noWrap/>
            <w:vAlign w:val="center"/>
            <w:hideMark/>
          </w:tcPr>
          <w:p w14:paraId="2602B79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1491BF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7CC2372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41CAD95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140</w:t>
            </w:r>
          </w:p>
        </w:tc>
      </w:tr>
      <w:tr w:rsidR="0076219F" w:rsidRPr="00157E0C" w14:paraId="63C3B881" w14:textId="77777777" w:rsidTr="00AA5D14">
        <w:trPr>
          <w:trHeight w:val="20"/>
        </w:trPr>
        <w:tc>
          <w:tcPr>
            <w:tcW w:w="799" w:type="dxa"/>
            <w:shd w:val="clear" w:color="auto" w:fill="auto"/>
            <w:vAlign w:val="center"/>
            <w:hideMark/>
          </w:tcPr>
          <w:p w14:paraId="41069C96"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7.10.</w:t>
            </w:r>
          </w:p>
        </w:tc>
        <w:tc>
          <w:tcPr>
            <w:tcW w:w="4363" w:type="dxa"/>
            <w:shd w:val="clear" w:color="000000" w:fill="FFFFFF"/>
            <w:vAlign w:val="center"/>
            <w:hideMark/>
          </w:tcPr>
          <w:p w14:paraId="35B20E92" w14:textId="77777777" w:rsidR="0076219F" w:rsidRPr="00157E0C" w:rsidRDefault="0076219F" w:rsidP="00157E0C">
            <w:pPr>
              <w:spacing w:after="0" w:line="240" w:lineRule="auto"/>
              <w:rPr>
                <w:sz w:val="20"/>
                <w:szCs w:val="20"/>
              </w:rPr>
            </w:pPr>
            <w:r w:rsidRPr="00157E0C">
              <w:rPr>
                <w:sz w:val="20"/>
                <w:szCs w:val="20"/>
              </w:rPr>
              <w:t>Faire des études de faisabilité pour l'exploitation de ressources alternatives en eau potable en cas d'eau souterraine contaminée et non traitable.</w:t>
            </w:r>
          </w:p>
        </w:tc>
        <w:tc>
          <w:tcPr>
            <w:tcW w:w="567" w:type="dxa"/>
            <w:shd w:val="clear" w:color="000000" w:fill="C4D79B"/>
            <w:noWrap/>
            <w:vAlign w:val="center"/>
            <w:hideMark/>
          </w:tcPr>
          <w:p w14:paraId="0AE5B5FB"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298327D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279C2BC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2D489F3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561057E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4C09BDE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2CC6C6C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60C43F78"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r>
      <w:tr w:rsidR="0076219F" w:rsidRPr="00157E0C" w14:paraId="09FC3996" w14:textId="77777777" w:rsidTr="00AA5D14">
        <w:trPr>
          <w:trHeight w:val="20"/>
        </w:trPr>
        <w:tc>
          <w:tcPr>
            <w:tcW w:w="799" w:type="dxa"/>
            <w:shd w:val="clear" w:color="000000" w:fill="FFC000"/>
            <w:vAlign w:val="center"/>
            <w:hideMark/>
          </w:tcPr>
          <w:p w14:paraId="668A2BDD"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8.</w:t>
            </w:r>
          </w:p>
        </w:tc>
        <w:tc>
          <w:tcPr>
            <w:tcW w:w="4363" w:type="dxa"/>
            <w:shd w:val="clear" w:color="000000" w:fill="FFC000"/>
            <w:vAlign w:val="center"/>
            <w:hideMark/>
          </w:tcPr>
          <w:p w14:paraId="5DC1B8EA"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Amélioration de la protection des plans d'eau contre le comblement et les végétaux aquatiques envahissants</w:t>
            </w:r>
          </w:p>
        </w:tc>
        <w:tc>
          <w:tcPr>
            <w:tcW w:w="567" w:type="dxa"/>
            <w:shd w:val="clear" w:color="000000" w:fill="FFC000"/>
            <w:noWrap/>
            <w:vAlign w:val="center"/>
            <w:hideMark/>
          </w:tcPr>
          <w:p w14:paraId="6BDFDDF8" w14:textId="77777777" w:rsidR="0076219F" w:rsidRPr="00157E0C" w:rsidRDefault="0076219F" w:rsidP="00157E0C">
            <w:pPr>
              <w:spacing w:after="0" w:line="240" w:lineRule="auto"/>
              <w:jc w:val="right"/>
              <w:rPr>
                <w:color w:val="000000"/>
                <w:sz w:val="18"/>
                <w:szCs w:val="18"/>
              </w:rPr>
            </w:pPr>
            <w:r w:rsidRPr="00157E0C">
              <w:rPr>
                <w:color w:val="000000"/>
                <w:sz w:val="18"/>
                <w:szCs w:val="18"/>
              </w:rPr>
              <w:t>640</w:t>
            </w:r>
          </w:p>
        </w:tc>
        <w:tc>
          <w:tcPr>
            <w:tcW w:w="567" w:type="dxa"/>
            <w:shd w:val="clear" w:color="000000" w:fill="FFC000"/>
            <w:noWrap/>
            <w:vAlign w:val="center"/>
            <w:hideMark/>
          </w:tcPr>
          <w:p w14:paraId="065361B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570</w:t>
            </w:r>
          </w:p>
        </w:tc>
        <w:tc>
          <w:tcPr>
            <w:tcW w:w="567" w:type="dxa"/>
            <w:shd w:val="clear" w:color="000000" w:fill="FFC000"/>
            <w:noWrap/>
            <w:vAlign w:val="center"/>
            <w:hideMark/>
          </w:tcPr>
          <w:p w14:paraId="47D77AAC" w14:textId="77777777" w:rsidR="0076219F" w:rsidRPr="00157E0C" w:rsidRDefault="0076219F" w:rsidP="00157E0C">
            <w:pPr>
              <w:spacing w:after="0" w:line="240" w:lineRule="auto"/>
              <w:jc w:val="right"/>
              <w:rPr>
                <w:color w:val="000000"/>
                <w:sz w:val="18"/>
                <w:szCs w:val="18"/>
              </w:rPr>
            </w:pPr>
            <w:r w:rsidRPr="00157E0C">
              <w:rPr>
                <w:color w:val="000000"/>
                <w:sz w:val="18"/>
                <w:szCs w:val="18"/>
              </w:rPr>
              <w:t>430</w:t>
            </w:r>
          </w:p>
        </w:tc>
        <w:tc>
          <w:tcPr>
            <w:tcW w:w="567" w:type="dxa"/>
            <w:shd w:val="clear" w:color="000000" w:fill="FFC000"/>
            <w:noWrap/>
            <w:vAlign w:val="center"/>
            <w:hideMark/>
          </w:tcPr>
          <w:p w14:paraId="3089FB3E" w14:textId="77777777" w:rsidR="0076219F" w:rsidRPr="00157E0C" w:rsidRDefault="0076219F" w:rsidP="00157E0C">
            <w:pPr>
              <w:spacing w:after="0" w:line="240" w:lineRule="auto"/>
              <w:jc w:val="right"/>
              <w:rPr>
                <w:color w:val="000000"/>
                <w:sz w:val="18"/>
                <w:szCs w:val="18"/>
              </w:rPr>
            </w:pPr>
            <w:r w:rsidRPr="00157E0C">
              <w:rPr>
                <w:color w:val="000000"/>
                <w:sz w:val="18"/>
                <w:szCs w:val="18"/>
              </w:rPr>
              <w:t>430</w:t>
            </w:r>
          </w:p>
        </w:tc>
        <w:tc>
          <w:tcPr>
            <w:tcW w:w="505" w:type="dxa"/>
            <w:shd w:val="clear" w:color="000000" w:fill="FFC000"/>
            <w:noWrap/>
            <w:vAlign w:val="center"/>
            <w:hideMark/>
          </w:tcPr>
          <w:p w14:paraId="38783C6F" w14:textId="77777777" w:rsidR="0076219F" w:rsidRPr="00157E0C" w:rsidRDefault="0076219F" w:rsidP="00157E0C">
            <w:pPr>
              <w:spacing w:after="0" w:line="240" w:lineRule="auto"/>
              <w:jc w:val="right"/>
              <w:rPr>
                <w:color w:val="000000"/>
                <w:sz w:val="18"/>
                <w:szCs w:val="18"/>
              </w:rPr>
            </w:pPr>
            <w:r w:rsidRPr="00157E0C">
              <w:rPr>
                <w:color w:val="000000"/>
                <w:sz w:val="18"/>
                <w:szCs w:val="18"/>
              </w:rPr>
              <w:t>430</w:t>
            </w:r>
          </w:p>
        </w:tc>
        <w:tc>
          <w:tcPr>
            <w:tcW w:w="567" w:type="dxa"/>
            <w:shd w:val="clear" w:color="000000" w:fill="FFC000"/>
            <w:noWrap/>
            <w:vAlign w:val="center"/>
            <w:hideMark/>
          </w:tcPr>
          <w:p w14:paraId="77B3500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255</w:t>
            </w:r>
          </w:p>
        </w:tc>
        <w:tc>
          <w:tcPr>
            <w:tcW w:w="425" w:type="dxa"/>
            <w:shd w:val="clear" w:color="000000" w:fill="FFC000"/>
            <w:noWrap/>
            <w:vAlign w:val="center"/>
            <w:hideMark/>
          </w:tcPr>
          <w:p w14:paraId="3512175A" w14:textId="77777777" w:rsidR="0076219F" w:rsidRPr="00157E0C" w:rsidRDefault="0076219F" w:rsidP="00157E0C">
            <w:pPr>
              <w:spacing w:after="0" w:line="240" w:lineRule="auto"/>
              <w:jc w:val="right"/>
              <w:rPr>
                <w:color w:val="000000"/>
                <w:sz w:val="18"/>
                <w:szCs w:val="18"/>
              </w:rPr>
            </w:pPr>
            <w:r w:rsidRPr="00157E0C">
              <w:rPr>
                <w:color w:val="000000"/>
                <w:sz w:val="18"/>
                <w:szCs w:val="18"/>
              </w:rPr>
              <w:t>715</w:t>
            </w:r>
          </w:p>
        </w:tc>
        <w:tc>
          <w:tcPr>
            <w:tcW w:w="558" w:type="dxa"/>
            <w:shd w:val="clear" w:color="000000" w:fill="FFC000"/>
            <w:noWrap/>
            <w:vAlign w:val="center"/>
            <w:hideMark/>
          </w:tcPr>
          <w:p w14:paraId="1216A67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1 530</w:t>
            </w:r>
          </w:p>
        </w:tc>
      </w:tr>
      <w:tr w:rsidR="0076219F" w:rsidRPr="00157E0C" w14:paraId="129A2083" w14:textId="77777777" w:rsidTr="00AA5D14">
        <w:trPr>
          <w:trHeight w:val="20"/>
        </w:trPr>
        <w:tc>
          <w:tcPr>
            <w:tcW w:w="799" w:type="dxa"/>
            <w:shd w:val="clear" w:color="auto" w:fill="auto"/>
            <w:vAlign w:val="center"/>
            <w:hideMark/>
          </w:tcPr>
          <w:p w14:paraId="2C39DEA0"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8.1.</w:t>
            </w:r>
          </w:p>
        </w:tc>
        <w:tc>
          <w:tcPr>
            <w:tcW w:w="4363" w:type="dxa"/>
            <w:shd w:val="clear" w:color="000000" w:fill="FFFFFF"/>
            <w:vAlign w:val="center"/>
            <w:hideMark/>
          </w:tcPr>
          <w:p w14:paraId="431E5D44" w14:textId="77777777" w:rsidR="0076219F" w:rsidRPr="00157E0C" w:rsidRDefault="0076219F" w:rsidP="00157E0C">
            <w:pPr>
              <w:spacing w:after="0" w:line="240" w:lineRule="auto"/>
              <w:rPr>
                <w:sz w:val="20"/>
                <w:szCs w:val="20"/>
              </w:rPr>
            </w:pPr>
            <w:r w:rsidRPr="00157E0C">
              <w:rPr>
                <w:sz w:val="20"/>
                <w:szCs w:val="20"/>
              </w:rPr>
              <w:t>Elaborer les plans d'action contre les plantes envahissantes et le comblement des retenues d'eau</w:t>
            </w:r>
          </w:p>
        </w:tc>
        <w:tc>
          <w:tcPr>
            <w:tcW w:w="567" w:type="dxa"/>
            <w:shd w:val="clear" w:color="000000" w:fill="C4D79B"/>
            <w:noWrap/>
            <w:vAlign w:val="center"/>
            <w:hideMark/>
          </w:tcPr>
          <w:p w14:paraId="7EECDBE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5FBE3EAF"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207797E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270BCBC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0A94FD4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10C5C6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425" w:type="dxa"/>
            <w:shd w:val="clear" w:color="000000" w:fill="DCE6F1"/>
            <w:noWrap/>
            <w:vAlign w:val="center"/>
            <w:hideMark/>
          </w:tcPr>
          <w:p w14:paraId="0E6160D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58" w:type="dxa"/>
            <w:shd w:val="clear" w:color="000000" w:fill="DCE6F1"/>
            <w:noWrap/>
            <w:vAlign w:val="center"/>
            <w:hideMark/>
          </w:tcPr>
          <w:p w14:paraId="48CD9A02"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r>
      <w:tr w:rsidR="0076219F" w:rsidRPr="00157E0C" w14:paraId="2C162071" w14:textId="77777777" w:rsidTr="00AA5D14">
        <w:trPr>
          <w:trHeight w:val="20"/>
        </w:trPr>
        <w:tc>
          <w:tcPr>
            <w:tcW w:w="799" w:type="dxa"/>
            <w:shd w:val="clear" w:color="auto" w:fill="auto"/>
            <w:vAlign w:val="center"/>
            <w:hideMark/>
          </w:tcPr>
          <w:p w14:paraId="3DDDF6A4"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8.2.</w:t>
            </w:r>
          </w:p>
        </w:tc>
        <w:tc>
          <w:tcPr>
            <w:tcW w:w="4363" w:type="dxa"/>
            <w:shd w:val="clear" w:color="000000" w:fill="FFFFFF"/>
            <w:vAlign w:val="center"/>
            <w:hideMark/>
          </w:tcPr>
          <w:p w14:paraId="074BBC23" w14:textId="77777777" w:rsidR="0076219F" w:rsidRPr="00157E0C" w:rsidRDefault="0076219F" w:rsidP="00157E0C">
            <w:pPr>
              <w:spacing w:after="0" w:line="240" w:lineRule="auto"/>
              <w:rPr>
                <w:sz w:val="20"/>
                <w:szCs w:val="20"/>
              </w:rPr>
            </w:pPr>
            <w:r w:rsidRPr="00157E0C">
              <w:rPr>
                <w:sz w:val="20"/>
                <w:szCs w:val="20"/>
              </w:rPr>
              <w:t xml:space="preserve">Identifier les berges dénudées des cours d'eau </w:t>
            </w:r>
          </w:p>
        </w:tc>
        <w:tc>
          <w:tcPr>
            <w:tcW w:w="567" w:type="dxa"/>
            <w:shd w:val="clear" w:color="000000" w:fill="C4D79B"/>
            <w:noWrap/>
            <w:vAlign w:val="center"/>
            <w:hideMark/>
          </w:tcPr>
          <w:p w14:paraId="7F7D33EC"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013DE132"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3DF4E36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6C4AEA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726CFF8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A92D29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425" w:type="dxa"/>
            <w:shd w:val="clear" w:color="000000" w:fill="DCE6F1"/>
            <w:noWrap/>
            <w:vAlign w:val="center"/>
            <w:hideMark/>
          </w:tcPr>
          <w:p w14:paraId="4DA6369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58" w:type="dxa"/>
            <w:shd w:val="clear" w:color="000000" w:fill="DCE6F1"/>
            <w:noWrap/>
            <w:vAlign w:val="center"/>
            <w:hideMark/>
          </w:tcPr>
          <w:p w14:paraId="7C88EDC2"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r>
      <w:tr w:rsidR="0076219F" w:rsidRPr="00157E0C" w14:paraId="29E1EE81" w14:textId="77777777" w:rsidTr="00AA5D14">
        <w:trPr>
          <w:trHeight w:val="20"/>
        </w:trPr>
        <w:tc>
          <w:tcPr>
            <w:tcW w:w="799" w:type="dxa"/>
            <w:shd w:val="clear" w:color="auto" w:fill="auto"/>
            <w:vAlign w:val="center"/>
            <w:hideMark/>
          </w:tcPr>
          <w:p w14:paraId="67E7575B"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8.3.</w:t>
            </w:r>
          </w:p>
        </w:tc>
        <w:tc>
          <w:tcPr>
            <w:tcW w:w="4363" w:type="dxa"/>
            <w:shd w:val="clear" w:color="000000" w:fill="FFFFFF"/>
            <w:vAlign w:val="center"/>
            <w:hideMark/>
          </w:tcPr>
          <w:p w14:paraId="310F22C3" w14:textId="77777777" w:rsidR="0076219F" w:rsidRPr="00157E0C" w:rsidRDefault="0076219F" w:rsidP="00157E0C">
            <w:pPr>
              <w:spacing w:after="0" w:line="240" w:lineRule="auto"/>
              <w:rPr>
                <w:sz w:val="20"/>
                <w:szCs w:val="20"/>
              </w:rPr>
            </w:pPr>
            <w:r w:rsidRPr="00157E0C">
              <w:rPr>
                <w:sz w:val="20"/>
                <w:szCs w:val="20"/>
              </w:rPr>
              <w:t>Assurer le reboisement des berges dénudées</w:t>
            </w:r>
          </w:p>
        </w:tc>
        <w:tc>
          <w:tcPr>
            <w:tcW w:w="567" w:type="dxa"/>
            <w:shd w:val="clear" w:color="000000" w:fill="C4D79B"/>
            <w:noWrap/>
            <w:vAlign w:val="center"/>
            <w:hideMark/>
          </w:tcPr>
          <w:p w14:paraId="2CB5717A"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47CF189B"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6EEFD07E"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011E57FB"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05" w:type="dxa"/>
            <w:shd w:val="clear" w:color="000000" w:fill="C4D79B"/>
            <w:noWrap/>
            <w:vAlign w:val="center"/>
            <w:hideMark/>
          </w:tcPr>
          <w:p w14:paraId="0421E25F"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DCE6F1"/>
            <w:noWrap/>
            <w:vAlign w:val="center"/>
            <w:hideMark/>
          </w:tcPr>
          <w:p w14:paraId="22F6141B"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556E1A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7C0012E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270</w:t>
            </w:r>
          </w:p>
        </w:tc>
      </w:tr>
      <w:tr w:rsidR="0076219F" w:rsidRPr="00157E0C" w14:paraId="1DB6AE29" w14:textId="77777777" w:rsidTr="00AA5D14">
        <w:trPr>
          <w:trHeight w:val="20"/>
        </w:trPr>
        <w:tc>
          <w:tcPr>
            <w:tcW w:w="799" w:type="dxa"/>
            <w:shd w:val="clear" w:color="auto" w:fill="auto"/>
            <w:vAlign w:val="center"/>
            <w:hideMark/>
          </w:tcPr>
          <w:p w14:paraId="5B87828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8.4.</w:t>
            </w:r>
          </w:p>
        </w:tc>
        <w:tc>
          <w:tcPr>
            <w:tcW w:w="4363" w:type="dxa"/>
            <w:shd w:val="clear" w:color="000000" w:fill="FFFFFF"/>
            <w:vAlign w:val="center"/>
            <w:hideMark/>
          </w:tcPr>
          <w:p w14:paraId="78A79A08" w14:textId="77777777" w:rsidR="0076219F" w:rsidRPr="00157E0C" w:rsidRDefault="0076219F" w:rsidP="00157E0C">
            <w:pPr>
              <w:spacing w:after="0" w:line="240" w:lineRule="auto"/>
              <w:rPr>
                <w:sz w:val="20"/>
                <w:szCs w:val="20"/>
              </w:rPr>
            </w:pPr>
            <w:r w:rsidRPr="00157E0C">
              <w:rPr>
                <w:sz w:val="20"/>
                <w:szCs w:val="20"/>
              </w:rPr>
              <w:t>Identifier pour chaque zone les causes de dégradation.</w:t>
            </w:r>
          </w:p>
        </w:tc>
        <w:tc>
          <w:tcPr>
            <w:tcW w:w="567" w:type="dxa"/>
            <w:shd w:val="clear" w:color="000000" w:fill="C4D79B"/>
            <w:noWrap/>
            <w:vAlign w:val="center"/>
            <w:hideMark/>
          </w:tcPr>
          <w:p w14:paraId="50CD240F"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68ED36BA"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c>
          <w:tcPr>
            <w:tcW w:w="567" w:type="dxa"/>
            <w:shd w:val="clear" w:color="000000" w:fill="C4D79B"/>
            <w:noWrap/>
            <w:vAlign w:val="center"/>
            <w:hideMark/>
          </w:tcPr>
          <w:p w14:paraId="6F59714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555ADC3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19BE67AC"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389BEE7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425" w:type="dxa"/>
            <w:shd w:val="clear" w:color="000000" w:fill="DCE6F1"/>
            <w:noWrap/>
            <w:vAlign w:val="center"/>
            <w:hideMark/>
          </w:tcPr>
          <w:p w14:paraId="5118929D"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58" w:type="dxa"/>
            <w:shd w:val="clear" w:color="000000" w:fill="DCE6F1"/>
            <w:noWrap/>
            <w:vAlign w:val="center"/>
            <w:hideMark/>
          </w:tcPr>
          <w:p w14:paraId="36BD7823"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121320FF" w14:textId="77777777" w:rsidTr="00AA5D14">
        <w:trPr>
          <w:trHeight w:val="20"/>
        </w:trPr>
        <w:tc>
          <w:tcPr>
            <w:tcW w:w="799" w:type="dxa"/>
            <w:shd w:val="clear" w:color="auto" w:fill="auto"/>
            <w:vAlign w:val="center"/>
            <w:hideMark/>
          </w:tcPr>
          <w:p w14:paraId="04440D66"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8.5.</w:t>
            </w:r>
          </w:p>
        </w:tc>
        <w:tc>
          <w:tcPr>
            <w:tcW w:w="4363" w:type="dxa"/>
            <w:shd w:val="clear" w:color="000000" w:fill="FFFFFF"/>
            <w:vAlign w:val="center"/>
            <w:hideMark/>
          </w:tcPr>
          <w:p w14:paraId="41C2C5DD" w14:textId="77777777" w:rsidR="0076219F" w:rsidRPr="00157E0C" w:rsidRDefault="0076219F" w:rsidP="00157E0C">
            <w:pPr>
              <w:spacing w:after="0" w:line="240" w:lineRule="auto"/>
              <w:rPr>
                <w:sz w:val="20"/>
                <w:szCs w:val="20"/>
              </w:rPr>
            </w:pPr>
            <w:r w:rsidRPr="00157E0C">
              <w:rPr>
                <w:sz w:val="20"/>
                <w:szCs w:val="20"/>
              </w:rPr>
              <w:t>Tester sur des sites pilote puis vulgariser des moyens de lutte intégrée (biologique/mécanique, etc.) contre les plantes aquatiques.</w:t>
            </w:r>
          </w:p>
        </w:tc>
        <w:tc>
          <w:tcPr>
            <w:tcW w:w="567" w:type="dxa"/>
            <w:shd w:val="clear" w:color="000000" w:fill="C4D79B"/>
            <w:noWrap/>
            <w:vAlign w:val="center"/>
            <w:hideMark/>
          </w:tcPr>
          <w:p w14:paraId="682D97E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3828A8D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0AE1537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C4D79B"/>
            <w:noWrap/>
            <w:vAlign w:val="center"/>
            <w:hideMark/>
          </w:tcPr>
          <w:p w14:paraId="014BA12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05" w:type="dxa"/>
            <w:shd w:val="clear" w:color="000000" w:fill="C4D79B"/>
            <w:noWrap/>
            <w:vAlign w:val="center"/>
            <w:hideMark/>
          </w:tcPr>
          <w:p w14:paraId="4D72DD8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67" w:type="dxa"/>
            <w:shd w:val="clear" w:color="000000" w:fill="DCE6F1"/>
            <w:noWrap/>
            <w:vAlign w:val="center"/>
            <w:hideMark/>
          </w:tcPr>
          <w:p w14:paraId="4AA8E433"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4C475643"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58" w:type="dxa"/>
            <w:shd w:val="clear" w:color="000000" w:fill="DCE6F1"/>
            <w:noWrap/>
            <w:vAlign w:val="center"/>
            <w:hideMark/>
          </w:tcPr>
          <w:p w14:paraId="67C52B1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270</w:t>
            </w:r>
          </w:p>
        </w:tc>
      </w:tr>
      <w:tr w:rsidR="0076219F" w:rsidRPr="00157E0C" w14:paraId="42F658C5" w14:textId="77777777" w:rsidTr="00AA5D14">
        <w:trPr>
          <w:trHeight w:val="20"/>
        </w:trPr>
        <w:tc>
          <w:tcPr>
            <w:tcW w:w="799" w:type="dxa"/>
            <w:shd w:val="clear" w:color="auto" w:fill="auto"/>
            <w:vAlign w:val="center"/>
            <w:hideMark/>
          </w:tcPr>
          <w:p w14:paraId="02E591FC"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8.6.</w:t>
            </w:r>
          </w:p>
        </w:tc>
        <w:tc>
          <w:tcPr>
            <w:tcW w:w="4363" w:type="dxa"/>
            <w:shd w:val="clear" w:color="000000" w:fill="FFFFFF"/>
            <w:vAlign w:val="center"/>
            <w:hideMark/>
          </w:tcPr>
          <w:p w14:paraId="3C1E1EA1" w14:textId="77777777" w:rsidR="0076219F" w:rsidRPr="00157E0C" w:rsidRDefault="0076219F" w:rsidP="00157E0C">
            <w:pPr>
              <w:spacing w:after="0" w:line="240" w:lineRule="auto"/>
              <w:rPr>
                <w:sz w:val="20"/>
                <w:szCs w:val="20"/>
              </w:rPr>
            </w:pPr>
            <w:r w:rsidRPr="00157E0C">
              <w:rPr>
                <w:sz w:val="20"/>
                <w:szCs w:val="20"/>
              </w:rPr>
              <w:t>Identifier les berges à protéger prioritairement, les mettre en défens et les reboiser.</w:t>
            </w:r>
          </w:p>
        </w:tc>
        <w:tc>
          <w:tcPr>
            <w:tcW w:w="567" w:type="dxa"/>
            <w:shd w:val="clear" w:color="000000" w:fill="C4D79B"/>
            <w:noWrap/>
            <w:vAlign w:val="center"/>
            <w:hideMark/>
          </w:tcPr>
          <w:p w14:paraId="6A89D52A" w14:textId="77777777" w:rsidR="0076219F" w:rsidRPr="00157E0C" w:rsidRDefault="0076219F" w:rsidP="00157E0C">
            <w:pPr>
              <w:spacing w:after="0" w:line="240" w:lineRule="auto"/>
              <w:jc w:val="right"/>
              <w:rPr>
                <w:color w:val="000000"/>
                <w:sz w:val="18"/>
                <w:szCs w:val="18"/>
              </w:rPr>
            </w:pPr>
            <w:r w:rsidRPr="00157E0C">
              <w:rPr>
                <w:color w:val="000000"/>
                <w:sz w:val="18"/>
                <w:szCs w:val="18"/>
              </w:rPr>
              <w:t>90</w:t>
            </w:r>
          </w:p>
        </w:tc>
        <w:tc>
          <w:tcPr>
            <w:tcW w:w="567" w:type="dxa"/>
            <w:shd w:val="clear" w:color="000000" w:fill="C4D79B"/>
            <w:noWrap/>
            <w:vAlign w:val="center"/>
            <w:hideMark/>
          </w:tcPr>
          <w:p w14:paraId="44C39276"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1DD6896B"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C4D79B"/>
            <w:noWrap/>
            <w:vAlign w:val="center"/>
            <w:hideMark/>
          </w:tcPr>
          <w:p w14:paraId="4A628B76"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05" w:type="dxa"/>
            <w:shd w:val="clear" w:color="000000" w:fill="C4D79B"/>
            <w:noWrap/>
            <w:vAlign w:val="center"/>
            <w:hideMark/>
          </w:tcPr>
          <w:p w14:paraId="418D138C" w14:textId="77777777" w:rsidR="0076219F" w:rsidRPr="00157E0C" w:rsidRDefault="0076219F" w:rsidP="00157E0C">
            <w:pPr>
              <w:spacing w:after="0" w:line="240" w:lineRule="auto"/>
              <w:jc w:val="right"/>
              <w:rPr>
                <w:color w:val="000000"/>
                <w:sz w:val="18"/>
                <w:szCs w:val="18"/>
              </w:rPr>
            </w:pPr>
            <w:r w:rsidRPr="00157E0C">
              <w:rPr>
                <w:color w:val="000000"/>
                <w:sz w:val="18"/>
                <w:szCs w:val="18"/>
              </w:rPr>
              <w:t>80</w:t>
            </w:r>
          </w:p>
        </w:tc>
        <w:tc>
          <w:tcPr>
            <w:tcW w:w="567" w:type="dxa"/>
            <w:shd w:val="clear" w:color="000000" w:fill="DCE6F1"/>
            <w:noWrap/>
            <w:vAlign w:val="center"/>
            <w:hideMark/>
          </w:tcPr>
          <w:p w14:paraId="5C33A7FE"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425" w:type="dxa"/>
            <w:shd w:val="clear" w:color="000000" w:fill="DCE6F1"/>
            <w:noWrap/>
            <w:vAlign w:val="center"/>
            <w:hideMark/>
          </w:tcPr>
          <w:p w14:paraId="44C095B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558" w:type="dxa"/>
            <w:shd w:val="clear" w:color="000000" w:fill="DCE6F1"/>
            <w:noWrap/>
            <w:vAlign w:val="center"/>
            <w:hideMark/>
          </w:tcPr>
          <w:p w14:paraId="2B3C4A2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280</w:t>
            </w:r>
          </w:p>
        </w:tc>
      </w:tr>
      <w:tr w:rsidR="0076219F" w:rsidRPr="00157E0C" w14:paraId="6A6C46E4" w14:textId="77777777" w:rsidTr="00AA5D14">
        <w:trPr>
          <w:trHeight w:val="20"/>
        </w:trPr>
        <w:tc>
          <w:tcPr>
            <w:tcW w:w="799" w:type="dxa"/>
            <w:shd w:val="clear" w:color="auto" w:fill="auto"/>
            <w:vAlign w:val="center"/>
            <w:hideMark/>
          </w:tcPr>
          <w:p w14:paraId="7FB84EC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lastRenderedPageBreak/>
              <w:t>8.7.</w:t>
            </w:r>
          </w:p>
        </w:tc>
        <w:tc>
          <w:tcPr>
            <w:tcW w:w="4363" w:type="dxa"/>
            <w:shd w:val="clear" w:color="000000" w:fill="FFFFFF"/>
            <w:vAlign w:val="center"/>
            <w:hideMark/>
          </w:tcPr>
          <w:p w14:paraId="5CB37153" w14:textId="77777777" w:rsidR="0076219F" w:rsidRPr="00157E0C" w:rsidRDefault="0076219F" w:rsidP="00157E0C">
            <w:pPr>
              <w:spacing w:after="0" w:line="240" w:lineRule="auto"/>
              <w:rPr>
                <w:sz w:val="20"/>
                <w:szCs w:val="20"/>
              </w:rPr>
            </w:pPr>
            <w:r w:rsidRPr="00157E0C">
              <w:rPr>
                <w:sz w:val="20"/>
                <w:szCs w:val="20"/>
              </w:rPr>
              <w:t>Définir et mettre en place un système de suivi du comblement du réseau hydrologique.</w:t>
            </w:r>
          </w:p>
        </w:tc>
        <w:tc>
          <w:tcPr>
            <w:tcW w:w="567" w:type="dxa"/>
            <w:shd w:val="clear" w:color="000000" w:fill="C4D79B"/>
            <w:noWrap/>
            <w:vAlign w:val="center"/>
            <w:hideMark/>
          </w:tcPr>
          <w:p w14:paraId="6B0F642D"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c>
          <w:tcPr>
            <w:tcW w:w="567" w:type="dxa"/>
            <w:shd w:val="clear" w:color="000000" w:fill="C4D79B"/>
            <w:noWrap/>
            <w:vAlign w:val="center"/>
            <w:hideMark/>
          </w:tcPr>
          <w:p w14:paraId="4883092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66042D3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494741F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05" w:type="dxa"/>
            <w:shd w:val="clear" w:color="000000" w:fill="C4D79B"/>
            <w:noWrap/>
            <w:vAlign w:val="center"/>
            <w:hideMark/>
          </w:tcPr>
          <w:p w14:paraId="4DBB6AC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DCE6F1"/>
            <w:noWrap/>
            <w:vAlign w:val="center"/>
            <w:hideMark/>
          </w:tcPr>
          <w:p w14:paraId="29FCA61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5C7CB0F9" w14:textId="77777777" w:rsidR="0076219F" w:rsidRPr="00157E0C" w:rsidRDefault="0076219F" w:rsidP="00157E0C">
            <w:pPr>
              <w:spacing w:after="0" w:line="240" w:lineRule="auto"/>
              <w:jc w:val="right"/>
              <w:rPr>
                <w:color w:val="000000"/>
                <w:sz w:val="18"/>
                <w:szCs w:val="18"/>
              </w:rPr>
            </w:pPr>
            <w:r w:rsidRPr="00157E0C">
              <w:rPr>
                <w:color w:val="000000"/>
                <w:sz w:val="18"/>
                <w:szCs w:val="18"/>
              </w:rPr>
              <w:t>45</w:t>
            </w:r>
          </w:p>
        </w:tc>
        <w:tc>
          <w:tcPr>
            <w:tcW w:w="558" w:type="dxa"/>
            <w:shd w:val="clear" w:color="000000" w:fill="DCE6F1"/>
            <w:noWrap/>
            <w:vAlign w:val="center"/>
            <w:hideMark/>
          </w:tcPr>
          <w:p w14:paraId="369E1A8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2BD7D318" w14:textId="77777777" w:rsidTr="00AA5D14">
        <w:trPr>
          <w:trHeight w:val="20"/>
        </w:trPr>
        <w:tc>
          <w:tcPr>
            <w:tcW w:w="799" w:type="dxa"/>
            <w:shd w:val="clear" w:color="auto" w:fill="auto"/>
            <w:vAlign w:val="center"/>
            <w:hideMark/>
          </w:tcPr>
          <w:p w14:paraId="56E88C37"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8.8.</w:t>
            </w:r>
          </w:p>
        </w:tc>
        <w:tc>
          <w:tcPr>
            <w:tcW w:w="4363" w:type="dxa"/>
            <w:shd w:val="clear" w:color="000000" w:fill="FFFFFF"/>
            <w:vAlign w:val="center"/>
            <w:hideMark/>
          </w:tcPr>
          <w:p w14:paraId="32580FB2" w14:textId="77777777" w:rsidR="0076219F" w:rsidRPr="00157E0C" w:rsidRDefault="0076219F" w:rsidP="00157E0C">
            <w:pPr>
              <w:spacing w:after="0" w:line="240" w:lineRule="auto"/>
              <w:rPr>
                <w:sz w:val="20"/>
                <w:szCs w:val="20"/>
              </w:rPr>
            </w:pPr>
            <w:r w:rsidRPr="00157E0C">
              <w:rPr>
                <w:sz w:val="20"/>
                <w:szCs w:val="20"/>
              </w:rPr>
              <w:t>Réaliser des activités de CES/DRS sur les terres les plus sensibles à l'érosion.</w:t>
            </w:r>
          </w:p>
        </w:tc>
        <w:tc>
          <w:tcPr>
            <w:tcW w:w="567" w:type="dxa"/>
            <w:shd w:val="clear" w:color="000000" w:fill="C4D79B"/>
            <w:noWrap/>
            <w:vAlign w:val="center"/>
            <w:hideMark/>
          </w:tcPr>
          <w:p w14:paraId="775EE0D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170</w:t>
            </w:r>
          </w:p>
        </w:tc>
        <w:tc>
          <w:tcPr>
            <w:tcW w:w="567" w:type="dxa"/>
            <w:shd w:val="clear" w:color="000000" w:fill="C4D79B"/>
            <w:noWrap/>
            <w:vAlign w:val="center"/>
            <w:hideMark/>
          </w:tcPr>
          <w:p w14:paraId="0DE4E61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160</w:t>
            </w:r>
          </w:p>
        </w:tc>
        <w:tc>
          <w:tcPr>
            <w:tcW w:w="567" w:type="dxa"/>
            <w:shd w:val="clear" w:color="000000" w:fill="C4D79B"/>
            <w:noWrap/>
            <w:vAlign w:val="center"/>
            <w:hideMark/>
          </w:tcPr>
          <w:p w14:paraId="215B9A3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160</w:t>
            </w:r>
          </w:p>
        </w:tc>
        <w:tc>
          <w:tcPr>
            <w:tcW w:w="567" w:type="dxa"/>
            <w:shd w:val="clear" w:color="000000" w:fill="C4D79B"/>
            <w:noWrap/>
            <w:vAlign w:val="center"/>
            <w:hideMark/>
          </w:tcPr>
          <w:p w14:paraId="5237B04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160</w:t>
            </w:r>
          </w:p>
        </w:tc>
        <w:tc>
          <w:tcPr>
            <w:tcW w:w="505" w:type="dxa"/>
            <w:shd w:val="clear" w:color="000000" w:fill="C4D79B"/>
            <w:noWrap/>
            <w:vAlign w:val="center"/>
            <w:hideMark/>
          </w:tcPr>
          <w:p w14:paraId="3D728981" w14:textId="77777777" w:rsidR="0076219F" w:rsidRPr="00157E0C" w:rsidRDefault="0076219F" w:rsidP="00157E0C">
            <w:pPr>
              <w:spacing w:after="0" w:line="240" w:lineRule="auto"/>
              <w:jc w:val="right"/>
              <w:rPr>
                <w:color w:val="000000"/>
                <w:sz w:val="18"/>
                <w:szCs w:val="18"/>
              </w:rPr>
            </w:pPr>
            <w:r w:rsidRPr="00157E0C">
              <w:rPr>
                <w:color w:val="000000"/>
                <w:sz w:val="18"/>
                <w:szCs w:val="18"/>
              </w:rPr>
              <w:t>160</w:t>
            </w:r>
          </w:p>
        </w:tc>
        <w:tc>
          <w:tcPr>
            <w:tcW w:w="567" w:type="dxa"/>
            <w:shd w:val="clear" w:color="000000" w:fill="DCE6F1"/>
            <w:noWrap/>
            <w:vAlign w:val="center"/>
            <w:hideMark/>
          </w:tcPr>
          <w:p w14:paraId="6E12016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425" w:type="dxa"/>
            <w:shd w:val="clear" w:color="000000" w:fill="DCE6F1"/>
            <w:noWrap/>
            <w:vAlign w:val="center"/>
            <w:hideMark/>
          </w:tcPr>
          <w:p w14:paraId="43CD1A65"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200</w:t>
            </w:r>
          </w:p>
        </w:tc>
        <w:tc>
          <w:tcPr>
            <w:tcW w:w="558" w:type="dxa"/>
            <w:shd w:val="clear" w:color="000000" w:fill="DCE6F1"/>
            <w:noWrap/>
            <w:vAlign w:val="center"/>
            <w:hideMark/>
          </w:tcPr>
          <w:p w14:paraId="2E7A7B45" w14:textId="77777777" w:rsidR="0076219F" w:rsidRPr="00157E0C" w:rsidRDefault="0076219F" w:rsidP="00157E0C">
            <w:pPr>
              <w:spacing w:after="0" w:line="240" w:lineRule="auto"/>
              <w:jc w:val="right"/>
              <w:rPr>
                <w:color w:val="000000"/>
                <w:sz w:val="18"/>
                <w:szCs w:val="18"/>
              </w:rPr>
            </w:pPr>
            <w:r w:rsidRPr="00157E0C">
              <w:rPr>
                <w:color w:val="000000"/>
                <w:sz w:val="18"/>
                <w:szCs w:val="18"/>
              </w:rPr>
              <w:t>510</w:t>
            </w:r>
          </w:p>
        </w:tc>
      </w:tr>
      <w:tr w:rsidR="0076219F" w:rsidRPr="00157E0C" w14:paraId="749DD6A0" w14:textId="77777777" w:rsidTr="00AA5D14">
        <w:trPr>
          <w:trHeight w:val="20"/>
        </w:trPr>
        <w:tc>
          <w:tcPr>
            <w:tcW w:w="799" w:type="dxa"/>
            <w:shd w:val="clear" w:color="000000" w:fill="FFC000"/>
            <w:vAlign w:val="center"/>
            <w:hideMark/>
          </w:tcPr>
          <w:p w14:paraId="11CA0F1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w:t>
            </w:r>
          </w:p>
        </w:tc>
        <w:tc>
          <w:tcPr>
            <w:tcW w:w="4363" w:type="dxa"/>
            <w:shd w:val="clear" w:color="000000" w:fill="FFC000"/>
            <w:vAlign w:val="center"/>
            <w:hideMark/>
          </w:tcPr>
          <w:p w14:paraId="0FB0E6BB"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Intégration des aspects transversaux et des autres secteurs usagers dans la gestion de l'eau</w:t>
            </w:r>
          </w:p>
        </w:tc>
        <w:tc>
          <w:tcPr>
            <w:tcW w:w="567" w:type="dxa"/>
            <w:shd w:val="clear" w:color="000000" w:fill="FFC000"/>
            <w:noWrap/>
            <w:vAlign w:val="center"/>
            <w:hideMark/>
          </w:tcPr>
          <w:p w14:paraId="1090487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161</w:t>
            </w:r>
          </w:p>
        </w:tc>
        <w:tc>
          <w:tcPr>
            <w:tcW w:w="567" w:type="dxa"/>
            <w:shd w:val="clear" w:color="000000" w:fill="FFC000"/>
            <w:noWrap/>
            <w:vAlign w:val="center"/>
            <w:hideMark/>
          </w:tcPr>
          <w:p w14:paraId="0A38970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122</w:t>
            </w:r>
          </w:p>
        </w:tc>
        <w:tc>
          <w:tcPr>
            <w:tcW w:w="567" w:type="dxa"/>
            <w:shd w:val="clear" w:color="000000" w:fill="FFC000"/>
            <w:noWrap/>
            <w:vAlign w:val="center"/>
            <w:hideMark/>
          </w:tcPr>
          <w:p w14:paraId="3805EDC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140</w:t>
            </w:r>
          </w:p>
        </w:tc>
        <w:tc>
          <w:tcPr>
            <w:tcW w:w="567" w:type="dxa"/>
            <w:shd w:val="clear" w:color="000000" w:fill="FFC000"/>
            <w:noWrap/>
            <w:vAlign w:val="center"/>
            <w:hideMark/>
          </w:tcPr>
          <w:p w14:paraId="56800B7D" w14:textId="77777777" w:rsidR="0076219F" w:rsidRPr="00157E0C" w:rsidRDefault="0076219F" w:rsidP="00157E0C">
            <w:pPr>
              <w:spacing w:after="0" w:line="240" w:lineRule="auto"/>
              <w:jc w:val="right"/>
              <w:rPr>
                <w:color w:val="000000"/>
                <w:sz w:val="18"/>
                <w:szCs w:val="18"/>
              </w:rPr>
            </w:pPr>
            <w:r w:rsidRPr="00157E0C">
              <w:rPr>
                <w:color w:val="000000"/>
                <w:sz w:val="18"/>
                <w:szCs w:val="18"/>
              </w:rPr>
              <w:t>67</w:t>
            </w:r>
          </w:p>
        </w:tc>
        <w:tc>
          <w:tcPr>
            <w:tcW w:w="505" w:type="dxa"/>
            <w:shd w:val="clear" w:color="000000" w:fill="FFC000"/>
            <w:noWrap/>
            <w:vAlign w:val="center"/>
            <w:hideMark/>
          </w:tcPr>
          <w:p w14:paraId="0945A197" w14:textId="77777777" w:rsidR="0076219F" w:rsidRPr="00157E0C" w:rsidRDefault="0076219F" w:rsidP="00157E0C">
            <w:pPr>
              <w:spacing w:after="0" w:line="240" w:lineRule="auto"/>
              <w:jc w:val="right"/>
              <w:rPr>
                <w:color w:val="000000"/>
                <w:sz w:val="18"/>
                <w:szCs w:val="18"/>
              </w:rPr>
            </w:pPr>
            <w:r w:rsidRPr="00157E0C">
              <w:rPr>
                <w:color w:val="000000"/>
                <w:sz w:val="18"/>
                <w:szCs w:val="18"/>
              </w:rPr>
              <w:t>55</w:t>
            </w:r>
          </w:p>
        </w:tc>
        <w:tc>
          <w:tcPr>
            <w:tcW w:w="567" w:type="dxa"/>
            <w:shd w:val="clear" w:color="000000" w:fill="FFC000"/>
            <w:noWrap/>
            <w:vAlign w:val="center"/>
            <w:hideMark/>
          </w:tcPr>
          <w:p w14:paraId="4F54D5E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100</w:t>
            </w:r>
          </w:p>
        </w:tc>
        <w:tc>
          <w:tcPr>
            <w:tcW w:w="425" w:type="dxa"/>
            <w:shd w:val="clear" w:color="000000" w:fill="FFC000"/>
            <w:noWrap/>
            <w:vAlign w:val="center"/>
            <w:hideMark/>
          </w:tcPr>
          <w:p w14:paraId="049ED3AA" w14:textId="77777777" w:rsidR="0076219F" w:rsidRPr="00157E0C" w:rsidRDefault="0076219F" w:rsidP="00157E0C">
            <w:pPr>
              <w:spacing w:after="0" w:line="240" w:lineRule="auto"/>
              <w:jc w:val="right"/>
              <w:rPr>
                <w:color w:val="000000"/>
                <w:sz w:val="18"/>
                <w:szCs w:val="18"/>
              </w:rPr>
            </w:pPr>
            <w:r w:rsidRPr="00157E0C">
              <w:rPr>
                <w:color w:val="000000"/>
                <w:sz w:val="18"/>
                <w:szCs w:val="18"/>
              </w:rPr>
              <w:t>0</w:t>
            </w:r>
          </w:p>
        </w:tc>
        <w:tc>
          <w:tcPr>
            <w:tcW w:w="558" w:type="dxa"/>
            <w:shd w:val="clear" w:color="000000" w:fill="FFC000"/>
            <w:noWrap/>
            <w:vAlign w:val="center"/>
            <w:hideMark/>
          </w:tcPr>
          <w:p w14:paraId="5C2AE4F1" w14:textId="77777777" w:rsidR="0076219F" w:rsidRPr="00157E0C" w:rsidRDefault="0076219F" w:rsidP="00157E0C">
            <w:pPr>
              <w:spacing w:after="0" w:line="240" w:lineRule="auto"/>
              <w:jc w:val="right"/>
              <w:rPr>
                <w:color w:val="000000"/>
                <w:sz w:val="18"/>
                <w:szCs w:val="18"/>
              </w:rPr>
            </w:pPr>
            <w:r w:rsidRPr="00157E0C">
              <w:rPr>
                <w:color w:val="000000"/>
                <w:sz w:val="18"/>
                <w:szCs w:val="18"/>
              </w:rPr>
              <w:t>445</w:t>
            </w:r>
          </w:p>
        </w:tc>
      </w:tr>
      <w:tr w:rsidR="0076219F" w:rsidRPr="00157E0C" w14:paraId="610695DB" w14:textId="77777777" w:rsidTr="00AA5D14">
        <w:trPr>
          <w:trHeight w:val="20"/>
        </w:trPr>
        <w:tc>
          <w:tcPr>
            <w:tcW w:w="799" w:type="dxa"/>
            <w:shd w:val="clear" w:color="auto" w:fill="auto"/>
            <w:vAlign w:val="center"/>
            <w:hideMark/>
          </w:tcPr>
          <w:p w14:paraId="663FB99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9.1.</w:t>
            </w:r>
          </w:p>
        </w:tc>
        <w:tc>
          <w:tcPr>
            <w:tcW w:w="4363" w:type="dxa"/>
            <w:shd w:val="clear" w:color="000000" w:fill="FFFFFF"/>
            <w:vAlign w:val="center"/>
            <w:hideMark/>
          </w:tcPr>
          <w:p w14:paraId="35C01DFD" w14:textId="77777777" w:rsidR="0076219F" w:rsidRPr="00157E0C" w:rsidRDefault="0076219F" w:rsidP="00157E0C">
            <w:pPr>
              <w:spacing w:after="0" w:line="240" w:lineRule="auto"/>
              <w:rPr>
                <w:sz w:val="20"/>
                <w:szCs w:val="20"/>
              </w:rPr>
            </w:pPr>
            <w:r w:rsidRPr="00157E0C">
              <w:rPr>
                <w:sz w:val="20"/>
                <w:szCs w:val="20"/>
              </w:rPr>
              <w:t>Réaliser des documents guides sur les liens et modalités de prise en compte des thèmes de pauvreté, de croissance économique, du genre, des droits humains, de la décentralisation dans la gestion durable des ressources des ressources en eau.</w:t>
            </w:r>
          </w:p>
        </w:tc>
        <w:tc>
          <w:tcPr>
            <w:tcW w:w="567" w:type="dxa"/>
            <w:shd w:val="clear" w:color="000000" w:fill="C4D79B"/>
            <w:noWrap/>
            <w:vAlign w:val="center"/>
            <w:hideMark/>
          </w:tcPr>
          <w:p w14:paraId="264B52F8"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32BAC8B0"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42B1E48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3D99BC2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4DD50B1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0116B3F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5F03D3D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30E1C9C7" w14:textId="77777777" w:rsidR="0076219F" w:rsidRPr="00157E0C" w:rsidRDefault="0076219F" w:rsidP="00157E0C">
            <w:pPr>
              <w:spacing w:after="0" w:line="240" w:lineRule="auto"/>
              <w:jc w:val="right"/>
              <w:rPr>
                <w:color w:val="000000"/>
                <w:sz w:val="18"/>
                <w:szCs w:val="18"/>
              </w:rPr>
            </w:pPr>
            <w:r w:rsidRPr="00157E0C">
              <w:rPr>
                <w:color w:val="000000"/>
                <w:sz w:val="18"/>
                <w:szCs w:val="18"/>
              </w:rPr>
              <w:t>45</w:t>
            </w:r>
          </w:p>
        </w:tc>
      </w:tr>
      <w:tr w:rsidR="0076219F" w:rsidRPr="00157E0C" w14:paraId="3D9056EC" w14:textId="77777777" w:rsidTr="00AA5D14">
        <w:trPr>
          <w:trHeight w:val="20"/>
        </w:trPr>
        <w:tc>
          <w:tcPr>
            <w:tcW w:w="799" w:type="dxa"/>
            <w:shd w:val="clear" w:color="auto" w:fill="auto"/>
            <w:vAlign w:val="center"/>
            <w:hideMark/>
          </w:tcPr>
          <w:p w14:paraId="54AFE61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9.2.</w:t>
            </w:r>
          </w:p>
        </w:tc>
        <w:tc>
          <w:tcPr>
            <w:tcW w:w="4363" w:type="dxa"/>
            <w:shd w:val="clear" w:color="000000" w:fill="FFFFFF"/>
            <w:vAlign w:val="center"/>
            <w:hideMark/>
          </w:tcPr>
          <w:p w14:paraId="7B1B2A5D" w14:textId="77777777" w:rsidR="0076219F" w:rsidRPr="00157E0C" w:rsidRDefault="0076219F" w:rsidP="00157E0C">
            <w:pPr>
              <w:spacing w:after="0" w:line="240" w:lineRule="auto"/>
              <w:rPr>
                <w:sz w:val="20"/>
                <w:szCs w:val="20"/>
              </w:rPr>
            </w:pPr>
            <w:r w:rsidRPr="00157E0C">
              <w:rPr>
                <w:sz w:val="20"/>
                <w:szCs w:val="20"/>
              </w:rPr>
              <w:t xml:space="preserve">Renforcer les capacités d'expertise technique du SP/PAGIRE et des structures de mise en œuvre sur des thématiques transversales et leur suivi -évaluation en lien avec les ressources en eau. </w:t>
            </w:r>
          </w:p>
        </w:tc>
        <w:tc>
          <w:tcPr>
            <w:tcW w:w="567" w:type="dxa"/>
            <w:shd w:val="clear" w:color="000000" w:fill="C4D79B"/>
            <w:noWrap/>
            <w:vAlign w:val="center"/>
            <w:hideMark/>
          </w:tcPr>
          <w:p w14:paraId="5C353775"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009D5F2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3057C78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328EBC5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28DC5EB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2929588C"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3236C37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9F4C0AB"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r>
      <w:tr w:rsidR="0076219F" w:rsidRPr="00157E0C" w14:paraId="417E1216" w14:textId="77777777" w:rsidTr="00AA5D14">
        <w:trPr>
          <w:trHeight w:val="20"/>
        </w:trPr>
        <w:tc>
          <w:tcPr>
            <w:tcW w:w="799" w:type="dxa"/>
            <w:shd w:val="clear" w:color="auto" w:fill="auto"/>
            <w:vAlign w:val="center"/>
            <w:hideMark/>
          </w:tcPr>
          <w:p w14:paraId="65636217"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9.3.</w:t>
            </w:r>
          </w:p>
        </w:tc>
        <w:tc>
          <w:tcPr>
            <w:tcW w:w="4363" w:type="dxa"/>
            <w:shd w:val="clear" w:color="000000" w:fill="FFFFFF"/>
            <w:vAlign w:val="center"/>
            <w:hideMark/>
          </w:tcPr>
          <w:p w14:paraId="30B6FBB3" w14:textId="77777777" w:rsidR="0076219F" w:rsidRPr="00157E0C" w:rsidRDefault="0076219F" w:rsidP="00157E0C">
            <w:pPr>
              <w:spacing w:after="0" w:line="240" w:lineRule="auto"/>
              <w:rPr>
                <w:sz w:val="20"/>
                <w:szCs w:val="20"/>
              </w:rPr>
            </w:pPr>
            <w:r w:rsidRPr="00157E0C">
              <w:rPr>
                <w:sz w:val="20"/>
                <w:szCs w:val="20"/>
              </w:rPr>
              <w:t>Prendre en compte l'équilibre du genre lors des recrutements dans les structures de coordination et de mise en œuvre de la GIRE.</w:t>
            </w:r>
          </w:p>
        </w:tc>
        <w:tc>
          <w:tcPr>
            <w:tcW w:w="567" w:type="dxa"/>
            <w:shd w:val="clear" w:color="000000" w:fill="C4D79B"/>
            <w:noWrap/>
            <w:vAlign w:val="center"/>
            <w:hideMark/>
          </w:tcPr>
          <w:p w14:paraId="76E2D8B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77A0EAC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735AB4C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79D5CE7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05" w:type="dxa"/>
            <w:shd w:val="clear" w:color="000000" w:fill="C4D79B"/>
            <w:noWrap/>
            <w:vAlign w:val="center"/>
            <w:hideMark/>
          </w:tcPr>
          <w:p w14:paraId="1A5FAB6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DCE6F1"/>
            <w:noWrap/>
            <w:vAlign w:val="center"/>
            <w:hideMark/>
          </w:tcPr>
          <w:p w14:paraId="633ED94B"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7D22F46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4106EB4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7E8966F8" w14:textId="77777777" w:rsidTr="00AA5D14">
        <w:trPr>
          <w:trHeight w:val="20"/>
        </w:trPr>
        <w:tc>
          <w:tcPr>
            <w:tcW w:w="799" w:type="dxa"/>
            <w:shd w:val="clear" w:color="auto" w:fill="auto"/>
            <w:vAlign w:val="center"/>
            <w:hideMark/>
          </w:tcPr>
          <w:p w14:paraId="1C88AE6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9.4.</w:t>
            </w:r>
          </w:p>
        </w:tc>
        <w:tc>
          <w:tcPr>
            <w:tcW w:w="4363" w:type="dxa"/>
            <w:shd w:val="clear" w:color="000000" w:fill="FFFFFF"/>
            <w:vAlign w:val="center"/>
            <w:hideMark/>
          </w:tcPr>
          <w:p w14:paraId="4297B282" w14:textId="77777777" w:rsidR="0076219F" w:rsidRPr="00157E0C" w:rsidRDefault="0076219F" w:rsidP="00157E0C">
            <w:pPr>
              <w:spacing w:after="0" w:line="240" w:lineRule="auto"/>
              <w:rPr>
                <w:sz w:val="20"/>
                <w:szCs w:val="20"/>
              </w:rPr>
            </w:pPr>
            <w:r w:rsidRPr="00157E0C">
              <w:rPr>
                <w:sz w:val="20"/>
                <w:szCs w:val="20"/>
              </w:rPr>
              <w:t>Former les partenaires locaux, planificateurs des départements ministériels, députés, conseils municipaux sur les thématiques transversales en lien avec les ressources en eau.</w:t>
            </w:r>
          </w:p>
        </w:tc>
        <w:tc>
          <w:tcPr>
            <w:tcW w:w="567" w:type="dxa"/>
            <w:shd w:val="clear" w:color="000000" w:fill="C4D79B"/>
            <w:noWrap/>
            <w:vAlign w:val="center"/>
            <w:hideMark/>
          </w:tcPr>
          <w:p w14:paraId="50A80030"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581C1EE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49DA9295"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613631F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05" w:type="dxa"/>
            <w:shd w:val="clear" w:color="000000" w:fill="C4D79B"/>
            <w:noWrap/>
            <w:vAlign w:val="center"/>
            <w:hideMark/>
          </w:tcPr>
          <w:p w14:paraId="7728011C"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4BF7F5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425" w:type="dxa"/>
            <w:shd w:val="clear" w:color="000000" w:fill="DCE6F1"/>
            <w:noWrap/>
            <w:vAlign w:val="center"/>
            <w:hideMark/>
          </w:tcPr>
          <w:p w14:paraId="5185034C"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6DC5A84"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r>
      <w:tr w:rsidR="0076219F" w:rsidRPr="00157E0C" w14:paraId="4B72C431" w14:textId="77777777" w:rsidTr="00AA5D14">
        <w:trPr>
          <w:trHeight w:val="20"/>
        </w:trPr>
        <w:tc>
          <w:tcPr>
            <w:tcW w:w="799" w:type="dxa"/>
            <w:shd w:val="clear" w:color="auto" w:fill="auto"/>
            <w:vAlign w:val="center"/>
            <w:hideMark/>
          </w:tcPr>
          <w:p w14:paraId="7840436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9.5.</w:t>
            </w:r>
          </w:p>
        </w:tc>
        <w:tc>
          <w:tcPr>
            <w:tcW w:w="4363" w:type="dxa"/>
            <w:shd w:val="clear" w:color="000000" w:fill="FFFFFF"/>
            <w:vAlign w:val="center"/>
            <w:hideMark/>
          </w:tcPr>
          <w:p w14:paraId="5465FA37" w14:textId="77777777" w:rsidR="0076219F" w:rsidRPr="00157E0C" w:rsidRDefault="0076219F" w:rsidP="00157E0C">
            <w:pPr>
              <w:spacing w:after="0" w:line="240" w:lineRule="auto"/>
              <w:rPr>
                <w:sz w:val="20"/>
                <w:szCs w:val="20"/>
              </w:rPr>
            </w:pPr>
            <w:r w:rsidRPr="00157E0C">
              <w:rPr>
                <w:sz w:val="20"/>
                <w:szCs w:val="20"/>
              </w:rPr>
              <w:t xml:space="preserve">Informer et sensibiliser les autres acteurs de l'eau (industrie, mines, exploitants agricoles, BTP, AEP, etc.) sur les questions genre et leur importance dans le développement durable. </w:t>
            </w:r>
          </w:p>
        </w:tc>
        <w:tc>
          <w:tcPr>
            <w:tcW w:w="567" w:type="dxa"/>
            <w:shd w:val="clear" w:color="000000" w:fill="C4D79B"/>
            <w:noWrap/>
            <w:vAlign w:val="center"/>
            <w:hideMark/>
          </w:tcPr>
          <w:p w14:paraId="673CF44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C4D79B"/>
            <w:noWrap/>
            <w:vAlign w:val="center"/>
            <w:hideMark/>
          </w:tcPr>
          <w:p w14:paraId="28755CD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C4D79B"/>
            <w:noWrap/>
            <w:vAlign w:val="center"/>
            <w:hideMark/>
          </w:tcPr>
          <w:p w14:paraId="3978157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C4D79B"/>
            <w:noWrap/>
            <w:vAlign w:val="center"/>
            <w:hideMark/>
          </w:tcPr>
          <w:p w14:paraId="4EDBB91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05" w:type="dxa"/>
            <w:shd w:val="clear" w:color="000000" w:fill="C4D79B"/>
            <w:noWrap/>
            <w:vAlign w:val="center"/>
            <w:hideMark/>
          </w:tcPr>
          <w:p w14:paraId="5E5878C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DCE6F1"/>
            <w:noWrap/>
            <w:vAlign w:val="center"/>
            <w:hideMark/>
          </w:tcPr>
          <w:p w14:paraId="031F3B5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6033936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35A9BADF" w14:textId="77777777" w:rsidR="0076219F" w:rsidRPr="00157E0C" w:rsidRDefault="0076219F" w:rsidP="00157E0C">
            <w:pPr>
              <w:spacing w:after="0" w:line="240" w:lineRule="auto"/>
              <w:jc w:val="right"/>
              <w:rPr>
                <w:color w:val="000000"/>
                <w:sz w:val="18"/>
                <w:szCs w:val="18"/>
              </w:rPr>
            </w:pPr>
            <w:r w:rsidRPr="00157E0C">
              <w:rPr>
                <w:color w:val="000000"/>
                <w:sz w:val="18"/>
                <w:szCs w:val="18"/>
              </w:rPr>
              <w:t>60</w:t>
            </w:r>
          </w:p>
        </w:tc>
      </w:tr>
      <w:tr w:rsidR="0076219F" w:rsidRPr="00157E0C" w14:paraId="202E451C" w14:textId="77777777" w:rsidTr="00AA5D14">
        <w:trPr>
          <w:trHeight w:val="20"/>
        </w:trPr>
        <w:tc>
          <w:tcPr>
            <w:tcW w:w="799" w:type="dxa"/>
            <w:shd w:val="clear" w:color="auto" w:fill="auto"/>
            <w:vAlign w:val="center"/>
            <w:hideMark/>
          </w:tcPr>
          <w:p w14:paraId="0CDD7B1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9.6.</w:t>
            </w:r>
          </w:p>
        </w:tc>
        <w:tc>
          <w:tcPr>
            <w:tcW w:w="4363" w:type="dxa"/>
            <w:shd w:val="clear" w:color="000000" w:fill="FFFFFF"/>
            <w:vAlign w:val="center"/>
            <w:hideMark/>
          </w:tcPr>
          <w:p w14:paraId="27C73144" w14:textId="77777777" w:rsidR="0076219F" w:rsidRPr="00157E0C" w:rsidRDefault="0076219F" w:rsidP="00157E0C">
            <w:pPr>
              <w:spacing w:after="0" w:line="240" w:lineRule="auto"/>
              <w:rPr>
                <w:sz w:val="20"/>
                <w:szCs w:val="20"/>
              </w:rPr>
            </w:pPr>
            <w:r w:rsidRPr="00157E0C">
              <w:rPr>
                <w:sz w:val="20"/>
                <w:szCs w:val="20"/>
              </w:rPr>
              <w:t>Renforcer l'expertise féminine dans les carrières de la connaissance de la ressource en eau par l'octroi de bourses de formation.</w:t>
            </w:r>
          </w:p>
        </w:tc>
        <w:tc>
          <w:tcPr>
            <w:tcW w:w="567" w:type="dxa"/>
            <w:shd w:val="clear" w:color="000000" w:fill="C4D79B"/>
            <w:noWrap/>
            <w:vAlign w:val="center"/>
            <w:hideMark/>
          </w:tcPr>
          <w:p w14:paraId="1FB9BB5F"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3355F1CC"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c>
          <w:tcPr>
            <w:tcW w:w="567" w:type="dxa"/>
            <w:shd w:val="clear" w:color="000000" w:fill="C4D79B"/>
            <w:noWrap/>
            <w:vAlign w:val="center"/>
            <w:hideMark/>
          </w:tcPr>
          <w:p w14:paraId="0329E120"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78AE3D1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05" w:type="dxa"/>
            <w:shd w:val="clear" w:color="000000" w:fill="C4D79B"/>
            <w:noWrap/>
            <w:vAlign w:val="center"/>
            <w:hideMark/>
          </w:tcPr>
          <w:p w14:paraId="4F69E170"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DCE6F1"/>
            <w:noWrap/>
            <w:vAlign w:val="center"/>
            <w:hideMark/>
          </w:tcPr>
          <w:p w14:paraId="2BFA66D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4049430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559DC22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140</w:t>
            </w:r>
          </w:p>
        </w:tc>
      </w:tr>
      <w:tr w:rsidR="0076219F" w:rsidRPr="00157E0C" w14:paraId="1C005EED" w14:textId="77777777" w:rsidTr="00AA5D14">
        <w:trPr>
          <w:trHeight w:val="20"/>
        </w:trPr>
        <w:tc>
          <w:tcPr>
            <w:tcW w:w="799" w:type="dxa"/>
            <w:shd w:val="clear" w:color="auto" w:fill="auto"/>
            <w:vAlign w:val="center"/>
            <w:hideMark/>
          </w:tcPr>
          <w:p w14:paraId="2A1E0F1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9.7.</w:t>
            </w:r>
          </w:p>
        </w:tc>
        <w:tc>
          <w:tcPr>
            <w:tcW w:w="4363" w:type="dxa"/>
            <w:shd w:val="clear" w:color="000000" w:fill="FFFFFF"/>
            <w:vAlign w:val="center"/>
            <w:hideMark/>
          </w:tcPr>
          <w:p w14:paraId="5E3525D1" w14:textId="77777777" w:rsidR="0076219F" w:rsidRPr="00157E0C" w:rsidRDefault="0076219F" w:rsidP="00157E0C">
            <w:pPr>
              <w:spacing w:after="0" w:line="240" w:lineRule="auto"/>
              <w:rPr>
                <w:sz w:val="20"/>
                <w:szCs w:val="20"/>
              </w:rPr>
            </w:pPr>
            <w:r w:rsidRPr="00157E0C">
              <w:rPr>
                <w:sz w:val="20"/>
                <w:szCs w:val="20"/>
              </w:rPr>
              <w:t xml:space="preserve">Faciliter l'implication et la participation des femmes et les autres groupes vulnérables dans toutes les étapes de planification, d'exécution et de gestion des ressources en eau. </w:t>
            </w:r>
          </w:p>
        </w:tc>
        <w:tc>
          <w:tcPr>
            <w:tcW w:w="567" w:type="dxa"/>
            <w:shd w:val="clear" w:color="000000" w:fill="C4D79B"/>
            <w:noWrap/>
            <w:vAlign w:val="center"/>
            <w:hideMark/>
          </w:tcPr>
          <w:p w14:paraId="37F89B91" w14:textId="77777777" w:rsidR="0076219F" w:rsidRPr="00157E0C" w:rsidRDefault="0076219F" w:rsidP="00157E0C">
            <w:pPr>
              <w:spacing w:after="0" w:line="240" w:lineRule="auto"/>
              <w:jc w:val="right"/>
              <w:rPr>
                <w:color w:val="000000"/>
                <w:sz w:val="18"/>
                <w:szCs w:val="18"/>
              </w:rPr>
            </w:pPr>
            <w:r w:rsidRPr="00157E0C">
              <w:rPr>
                <w:color w:val="000000"/>
                <w:sz w:val="18"/>
                <w:szCs w:val="18"/>
              </w:rPr>
              <w:t>3</w:t>
            </w:r>
          </w:p>
        </w:tc>
        <w:tc>
          <w:tcPr>
            <w:tcW w:w="567" w:type="dxa"/>
            <w:shd w:val="clear" w:color="000000" w:fill="C4D79B"/>
            <w:noWrap/>
            <w:vAlign w:val="center"/>
            <w:hideMark/>
          </w:tcPr>
          <w:p w14:paraId="5774DEF1" w14:textId="77777777" w:rsidR="0076219F" w:rsidRPr="00157E0C" w:rsidRDefault="0076219F" w:rsidP="00157E0C">
            <w:pPr>
              <w:spacing w:after="0" w:line="240" w:lineRule="auto"/>
              <w:jc w:val="right"/>
              <w:rPr>
                <w:color w:val="000000"/>
                <w:sz w:val="18"/>
                <w:szCs w:val="18"/>
              </w:rPr>
            </w:pPr>
            <w:r w:rsidRPr="00157E0C">
              <w:rPr>
                <w:color w:val="000000"/>
                <w:sz w:val="18"/>
                <w:szCs w:val="18"/>
              </w:rPr>
              <w:t>3</w:t>
            </w:r>
          </w:p>
        </w:tc>
        <w:tc>
          <w:tcPr>
            <w:tcW w:w="567" w:type="dxa"/>
            <w:shd w:val="clear" w:color="000000" w:fill="C4D79B"/>
            <w:noWrap/>
            <w:vAlign w:val="center"/>
            <w:hideMark/>
          </w:tcPr>
          <w:p w14:paraId="3999B884" w14:textId="77777777" w:rsidR="0076219F" w:rsidRPr="00157E0C" w:rsidRDefault="0076219F" w:rsidP="00157E0C">
            <w:pPr>
              <w:spacing w:after="0" w:line="240" w:lineRule="auto"/>
              <w:jc w:val="right"/>
              <w:rPr>
                <w:color w:val="000000"/>
                <w:sz w:val="18"/>
                <w:szCs w:val="18"/>
              </w:rPr>
            </w:pPr>
            <w:r w:rsidRPr="00157E0C">
              <w:rPr>
                <w:color w:val="000000"/>
                <w:sz w:val="18"/>
                <w:szCs w:val="18"/>
              </w:rPr>
              <w:t>3</w:t>
            </w:r>
          </w:p>
        </w:tc>
        <w:tc>
          <w:tcPr>
            <w:tcW w:w="567" w:type="dxa"/>
            <w:shd w:val="clear" w:color="000000" w:fill="C4D79B"/>
            <w:noWrap/>
            <w:vAlign w:val="center"/>
            <w:hideMark/>
          </w:tcPr>
          <w:p w14:paraId="5948682F" w14:textId="77777777" w:rsidR="0076219F" w:rsidRPr="00157E0C" w:rsidRDefault="0076219F" w:rsidP="00157E0C">
            <w:pPr>
              <w:spacing w:after="0" w:line="240" w:lineRule="auto"/>
              <w:jc w:val="right"/>
              <w:rPr>
                <w:color w:val="000000"/>
                <w:sz w:val="18"/>
                <w:szCs w:val="18"/>
              </w:rPr>
            </w:pPr>
            <w:r w:rsidRPr="00157E0C">
              <w:rPr>
                <w:color w:val="000000"/>
                <w:sz w:val="18"/>
                <w:szCs w:val="18"/>
              </w:rPr>
              <w:t>3</w:t>
            </w:r>
          </w:p>
        </w:tc>
        <w:tc>
          <w:tcPr>
            <w:tcW w:w="505" w:type="dxa"/>
            <w:shd w:val="clear" w:color="000000" w:fill="C4D79B"/>
            <w:noWrap/>
            <w:vAlign w:val="center"/>
            <w:hideMark/>
          </w:tcPr>
          <w:p w14:paraId="49D1B0CF" w14:textId="77777777" w:rsidR="0076219F" w:rsidRPr="00157E0C" w:rsidRDefault="0076219F" w:rsidP="00157E0C">
            <w:pPr>
              <w:spacing w:after="0" w:line="240" w:lineRule="auto"/>
              <w:jc w:val="right"/>
              <w:rPr>
                <w:color w:val="000000"/>
                <w:sz w:val="18"/>
                <w:szCs w:val="18"/>
              </w:rPr>
            </w:pPr>
            <w:r w:rsidRPr="00157E0C">
              <w:rPr>
                <w:color w:val="000000"/>
                <w:sz w:val="18"/>
                <w:szCs w:val="18"/>
              </w:rPr>
              <w:t>3</w:t>
            </w:r>
          </w:p>
        </w:tc>
        <w:tc>
          <w:tcPr>
            <w:tcW w:w="567" w:type="dxa"/>
            <w:shd w:val="clear" w:color="000000" w:fill="DCE6F1"/>
            <w:noWrap/>
            <w:vAlign w:val="center"/>
            <w:hideMark/>
          </w:tcPr>
          <w:p w14:paraId="0C78D7F5"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130194E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3EBAB6B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r>
      <w:tr w:rsidR="0076219F" w:rsidRPr="00157E0C" w14:paraId="49AFD440" w14:textId="77777777" w:rsidTr="00AA5D14">
        <w:trPr>
          <w:trHeight w:val="20"/>
        </w:trPr>
        <w:tc>
          <w:tcPr>
            <w:tcW w:w="799" w:type="dxa"/>
            <w:shd w:val="clear" w:color="auto" w:fill="auto"/>
            <w:vAlign w:val="center"/>
            <w:hideMark/>
          </w:tcPr>
          <w:p w14:paraId="554678C5"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9.8.</w:t>
            </w:r>
          </w:p>
        </w:tc>
        <w:tc>
          <w:tcPr>
            <w:tcW w:w="4363" w:type="dxa"/>
            <w:shd w:val="clear" w:color="000000" w:fill="FFFFFF"/>
            <w:vAlign w:val="center"/>
            <w:hideMark/>
          </w:tcPr>
          <w:p w14:paraId="0B941322" w14:textId="77777777" w:rsidR="0076219F" w:rsidRPr="00157E0C" w:rsidRDefault="0076219F" w:rsidP="00157E0C">
            <w:pPr>
              <w:spacing w:after="0" w:line="240" w:lineRule="auto"/>
              <w:rPr>
                <w:sz w:val="20"/>
                <w:szCs w:val="20"/>
              </w:rPr>
            </w:pPr>
            <w:r w:rsidRPr="00157E0C">
              <w:rPr>
                <w:sz w:val="20"/>
                <w:szCs w:val="20"/>
              </w:rPr>
              <w:t>Adopter un quota dans la représentativité des femmes et autres groupes vulnérables au niveau des postes de prise de décision dans les instances de gestion de l'eau.</w:t>
            </w:r>
          </w:p>
        </w:tc>
        <w:tc>
          <w:tcPr>
            <w:tcW w:w="567" w:type="dxa"/>
            <w:shd w:val="clear" w:color="000000" w:fill="C4D79B"/>
            <w:noWrap/>
            <w:vAlign w:val="center"/>
            <w:hideMark/>
          </w:tcPr>
          <w:p w14:paraId="4AAEB29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2B06A11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385E3BA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1223692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05" w:type="dxa"/>
            <w:shd w:val="clear" w:color="000000" w:fill="C4D79B"/>
            <w:noWrap/>
            <w:vAlign w:val="center"/>
            <w:hideMark/>
          </w:tcPr>
          <w:p w14:paraId="738513A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DCE6F1"/>
            <w:noWrap/>
            <w:vAlign w:val="center"/>
            <w:hideMark/>
          </w:tcPr>
          <w:p w14:paraId="53506A8D"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4F147E8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60481DE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2712ECBB" w14:textId="77777777" w:rsidTr="00AA5D14">
        <w:trPr>
          <w:trHeight w:val="20"/>
        </w:trPr>
        <w:tc>
          <w:tcPr>
            <w:tcW w:w="799" w:type="dxa"/>
            <w:shd w:val="clear" w:color="auto" w:fill="auto"/>
            <w:vAlign w:val="center"/>
            <w:hideMark/>
          </w:tcPr>
          <w:p w14:paraId="796E70F7"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9.9.</w:t>
            </w:r>
          </w:p>
        </w:tc>
        <w:tc>
          <w:tcPr>
            <w:tcW w:w="4363" w:type="dxa"/>
            <w:shd w:val="clear" w:color="000000" w:fill="FFFFFF"/>
            <w:vAlign w:val="center"/>
            <w:hideMark/>
          </w:tcPr>
          <w:p w14:paraId="1CF0AC25" w14:textId="77777777" w:rsidR="0076219F" w:rsidRPr="00157E0C" w:rsidRDefault="0076219F" w:rsidP="00157E0C">
            <w:pPr>
              <w:spacing w:after="0" w:line="240" w:lineRule="auto"/>
              <w:rPr>
                <w:sz w:val="20"/>
                <w:szCs w:val="20"/>
              </w:rPr>
            </w:pPr>
            <w:r w:rsidRPr="00157E0C">
              <w:rPr>
                <w:sz w:val="20"/>
                <w:szCs w:val="20"/>
              </w:rPr>
              <w:t>Utiliser les filles et des femmes instruites comme agents du changement dans les projets relatifs à l'eau et de l'assainissement.</w:t>
            </w:r>
          </w:p>
        </w:tc>
        <w:tc>
          <w:tcPr>
            <w:tcW w:w="567" w:type="dxa"/>
            <w:shd w:val="clear" w:color="000000" w:fill="C4D79B"/>
            <w:noWrap/>
            <w:vAlign w:val="center"/>
            <w:hideMark/>
          </w:tcPr>
          <w:p w14:paraId="5808B70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67" w:type="dxa"/>
            <w:shd w:val="clear" w:color="000000" w:fill="C4D79B"/>
            <w:noWrap/>
            <w:vAlign w:val="center"/>
            <w:hideMark/>
          </w:tcPr>
          <w:p w14:paraId="616221C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67" w:type="dxa"/>
            <w:shd w:val="clear" w:color="000000" w:fill="C4D79B"/>
            <w:noWrap/>
            <w:vAlign w:val="center"/>
            <w:hideMark/>
          </w:tcPr>
          <w:p w14:paraId="0CB64C1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67" w:type="dxa"/>
            <w:shd w:val="clear" w:color="000000" w:fill="C4D79B"/>
            <w:noWrap/>
            <w:vAlign w:val="center"/>
            <w:hideMark/>
          </w:tcPr>
          <w:p w14:paraId="48912FA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05" w:type="dxa"/>
            <w:shd w:val="clear" w:color="000000" w:fill="C4D79B"/>
            <w:noWrap/>
            <w:vAlign w:val="center"/>
            <w:hideMark/>
          </w:tcPr>
          <w:p w14:paraId="04DDB65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67" w:type="dxa"/>
            <w:shd w:val="clear" w:color="000000" w:fill="DCE6F1"/>
            <w:noWrap/>
            <w:vAlign w:val="center"/>
            <w:hideMark/>
          </w:tcPr>
          <w:p w14:paraId="48A9FD6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3C6C312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1DA6E7AF" w14:textId="77777777" w:rsidR="0076219F" w:rsidRPr="00157E0C" w:rsidRDefault="0076219F" w:rsidP="00157E0C">
            <w:pPr>
              <w:spacing w:after="0" w:line="240" w:lineRule="auto"/>
              <w:jc w:val="right"/>
              <w:rPr>
                <w:color w:val="000000"/>
                <w:sz w:val="18"/>
                <w:szCs w:val="18"/>
              </w:rPr>
            </w:pPr>
            <w:r w:rsidRPr="00157E0C">
              <w:rPr>
                <w:color w:val="000000"/>
                <w:sz w:val="18"/>
                <w:szCs w:val="18"/>
              </w:rPr>
              <w:t>50</w:t>
            </w:r>
          </w:p>
        </w:tc>
      </w:tr>
      <w:tr w:rsidR="0076219F" w:rsidRPr="00157E0C" w14:paraId="143B37F6" w14:textId="77777777" w:rsidTr="00AA5D14">
        <w:trPr>
          <w:trHeight w:val="20"/>
        </w:trPr>
        <w:tc>
          <w:tcPr>
            <w:tcW w:w="799" w:type="dxa"/>
            <w:shd w:val="clear" w:color="auto" w:fill="auto"/>
            <w:vAlign w:val="center"/>
            <w:hideMark/>
          </w:tcPr>
          <w:p w14:paraId="1C1098B4"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9.10.</w:t>
            </w:r>
          </w:p>
        </w:tc>
        <w:tc>
          <w:tcPr>
            <w:tcW w:w="4363" w:type="dxa"/>
            <w:shd w:val="clear" w:color="000000" w:fill="FFFFFF"/>
            <w:vAlign w:val="center"/>
            <w:hideMark/>
          </w:tcPr>
          <w:p w14:paraId="43BEF1E7" w14:textId="77777777" w:rsidR="0076219F" w:rsidRPr="00157E0C" w:rsidRDefault="0076219F" w:rsidP="00157E0C">
            <w:pPr>
              <w:spacing w:after="0" w:line="240" w:lineRule="auto"/>
              <w:rPr>
                <w:sz w:val="20"/>
                <w:szCs w:val="20"/>
              </w:rPr>
            </w:pPr>
            <w:r w:rsidRPr="00157E0C">
              <w:rPr>
                <w:sz w:val="20"/>
                <w:szCs w:val="20"/>
              </w:rPr>
              <w:t>Vulgariser les lois et règlements relatifs à la " protection des bassins " au sein des populations riveraines en utilisant des animateurs locaux notamment les associations des femmes.</w:t>
            </w:r>
          </w:p>
        </w:tc>
        <w:tc>
          <w:tcPr>
            <w:tcW w:w="567" w:type="dxa"/>
            <w:shd w:val="clear" w:color="000000" w:fill="C4D79B"/>
            <w:noWrap/>
            <w:vAlign w:val="center"/>
            <w:hideMark/>
          </w:tcPr>
          <w:p w14:paraId="0F5313D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012C1E2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48DA738"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67" w:type="dxa"/>
            <w:shd w:val="clear" w:color="000000" w:fill="C4D79B"/>
            <w:noWrap/>
            <w:vAlign w:val="center"/>
            <w:hideMark/>
          </w:tcPr>
          <w:p w14:paraId="1954DC2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678E63C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C9598F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72197C7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56C9BBE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r>
      <w:tr w:rsidR="0076219F" w:rsidRPr="00157E0C" w14:paraId="2A7CD148" w14:textId="77777777" w:rsidTr="00AA5D14">
        <w:trPr>
          <w:trHeight w:val="20"/>
        </w:trPr>
        <w:tc>
          <w:tcPr>
            <w:tcW w:w="799" w:type="dxa"/>
            <w:shd w:val="clear" w:color="auto" w:fill="auto"/>
            <w:vAlign w:val="center"/>
            <w:hideMark/>
          </w:tcPr>
          <w:p w14:paraId="3EDE8912"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9.11.</w:t>
            </w:r>
          </w:p>
        </w:tc>
        <w:tc>
          <w:tcPr>
            <w:tcW w:w="4363" w:type="dxa"/>
            <w:shd w:val="clear" w:color="000000" w:fill="FFFFFF"/>
            <w:vAlign w:val="center"/>
            <w:hideMark/>
          </w:tcPr>
          <w:p w14:paraId="7A3D53EC" w14:textId="77777777" w:rsidR="0076219F" w:rsidRPr="00157E0C" w:rsidRDefault="0076219F" w:rsidP="00157E0C">
            <w:pPr>
              <w:spacing w:after="0" w:line="240" w:lineRule="auto"/>
              <w:rPr>
                <w:sz w:val="20"/>
                <w:szCs w:val="20"/>
              </w:rPr>
            </w:pPr>
            <w:r w:rsidRPr="00157E0C">
              <w:rPr>
                <w:sz w:val="20"/>
                <w:szCs w:val="20"/>
              </w:rPr>
              <w:t>Compiler les données et références sur le rôle de la femme et des autres groupes vulnérables dans les secteurs d'utilisation des eaux en vue de pouvoir estimer le niveau de participation, leurs besoins spécifiques et leurs préoccupations.</w:t>
            </w:r>
          </w:p>
        </w:tc>
        <w:tc>
          <w:tcPr>
            <w:tcW w:w="567" w:type="dxa"/>
            <w:shd w:val="clear" w:color="000000" w:fill="C4D79B"/>
            <w:noWrap/>
            <w:vAlign w:val="center"/>
            <w:hideMark/>
          </w:tcPr>
          <w:p w14:paraId="1DC9838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56C71F51"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30094164"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6E1E606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1E666AA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A154FF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7EA9C0B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51544F8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r>
      <w:tr w:rsidR="0076219F" w:rsidRPr="00157E0C" w14:paraId="7F72F6C7" w14:textId="77777777" w:rsidTr="00AA5D14">
        <w:trPr>
          <w:trHeight w:val="20"/>
        </w:trPr>
        <w:tc>
          <w:tcPr>
            <w:tcW w:w="799" w:type="dxa"/>
            <w:shd w:val="clear" w:color="auto" w:fill="auto"/>
            <w:vAlign w:val="center"/>
            <w:hideMark/>
          </w:tcPr>
          <w:p w14:paraId="117570B4"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9.12.</w:t>
            </w:r>
          </w:p>
        </w:tc>
        <w:tc>
          <w:tcPr>
            <w:tcW w:w="4363" w:type="dxa"/>
            <w:shd w:val="clear" w:color="000000" w:fill="FFFFFF"/>
            <w:vAlign w:val="center"/>
            <w:hideMark/>
          </w:tcPr>
          <w:p w14:paraId="6171700C" w14:textId="77777777" w:rsidR="0076219F" w:rsidRPr="00157E0C" w:rsidRDefault="0076219F" w:rsidP="00157E0C">
            <w:pPr>
              <w:spacing w:after="0" w:line="240" w:lineRule="auto"/>
              <w:rPr>
                <w:sz w:val="20"/>
                <w:szCs w:val="20"/>
              </w:rPr>
            </w:pPr>
            <w:r w:rsidRPr="00157E0C">
              <w:rPr>
                <w:sz w:val="20"/>
                <w:szCs w:val="20"/>
              </w:rPr>
              <w:t xml:space="preserve">Evaluer périodiquement la prise en compte des questions majeures qui se posent aux secteurs d'utilisation et formuler les dispositions permettant de les régler. </w:t>
            </w:r>
          </w:p>
        </w:tc>
        <w:tc>
          <w:tcPr>
            <w:tcW w:w="567" w:type="dxa"/>
            <w:shd w:val="clear" w:color="000000" w:fill="C4D79B"/>
            <w:noWrap/>
            <w:vAlign w:val="center"/>
            <w:hideMark/>
          </w:tcPr>
          <w:p w14:paraId="57E46136" w14:textId="77777777" w:rsidR="0076219F" w:rsidRPr="00157E0C" w:rsidRDefault="0076219F" w:rsidP="00157E0C">
            <w:pPr>
              <w:spacing w:after="0" w:line="240" w:lineRule="auto"/>
              <w:jc w:val="right"/>
              <w:rPr>
                <w:color w:val="000000"/>
                <w:sz w:val="18"/>
                <w:szCs w:val="18"/>
              </w:rPr>
            </w:pPr>
            <w:r w:rsidRPr="00157E0C">
              <w:rPr>
                <w:color w:val="000000"/>
                <w:sz w:val="18"/>
                <w:szCs w:val="18"/>
              </w:rPr>
              <w:t>9</w:t>
            </w:r>
          </w:p>
        </w:tc>
        <w:tc>
          <w:tcPr>
            <w:tcW w:w="567" w:type="dxa"/>
            <w:shd w:val="clear" w:color="000000" w:fill="C4D79B"/>
            <w:noWrap/>
            <w:vAlign w:val="center"/>
            <w:hideMark/>
          </w:tcPr>
          <w:p w14:paraId="6F72413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0D3BAFD9" w14:textId="77777777" w:rsidR="0076219F" w:rsidRPr="00157E0C" w:rsidRDefault="0076219F" w:rsidP="00157E0C">
            <w:pPr>
              <w:spacing w:after="0" w:line="240" w:lineRule="auto"/>
              <w:jc w:val="right"/>
              <w:rPr>
                <w:color w:val="000000"/>
                <w:sz w:val="18"/>
                <w:szCs w:val="18"/>
              </w:rPr>
            </w:pPr>
            <w:r w:rsidRPr="00157E0C">
              <w:rPr>
                <w:color w:val="000000"/>
                <w:sz w:val="18"/>
                <w:szCs w:val="18"/>
              </w:rPr>
              <w:t>8</w:t>
            </w:r>
          </w:p>
        </w:tc>
        <w:tc>
          <w:tcPr>
            <w:tcW w:w="567" w:type="dxa"/>
            <w:shd w:val="clear" w:color="000000" w:fill="C4D79B"/>
            <w:noWrap/>
            <w:vAlign w:val="center"/>
            <w:hideMark/>
          </w:tcPr>
          <w:p w14:paraId="45D5D06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36A8DE94" w14:textId="77777777" w:rsidR="0076219F" w:rsidRPr="00157E0C" w:rsidRDefault="0076219F" w:rsidP="00157E0C">
            <w:pPr>
              <w:spacing w:after="0" w:line="240" w:lineRule="auto"/>
              <w:jc w:val="right"/>
              <w:rPr>
                <w:color w:val="000000"/>
                <w:sz w:val="18"/>
                <w:szCs w:val="18"/>
              </w:rPr>
            </w:pPr>
            <w:r w:rsidRPr="00157E0C">
              <w:rPr>
                <w:color w:val="000000"/>
                <w:sz w:val="18"/>
                <w:szCs w:val="18"/>
              </w:rPr>
              <w:t>8</w:t>
            </w:r>
          </w:p>
        </w:tc>
        <w:tc>
          <w:tcPr>
            <w:tcW w:w="567" w:type="dxa"/>
            <w:shd w:val="clear" w:color="000000" w:fill="DCE6F1"/>
            <w:noWrap/>
            <w:vAlign w:val="center"/>
            <w:hideMark/>
          </w:tcPr>
          <w:p w14:paraId="076FA17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609239E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64C54849"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r>
      <w:tr w:rsidR="0076219F" w:rsidRPr="00157E0C" w14:paraId="623738EA" w14:textId="77777777" w:rsidTr="00AA5D14">
        <w:trPr>
          <w:trHeight w:val="20"/>
        </w:trPr>
        <w:tc>
          <w:tcPr>
            <w:tcW w:w="799" w:type="dxa"/>
            <w:shd w:val="clear" w:color="auto" w:fill="auto"/>
            <w:vAlign w:val="center"/>
            <w:hideMark/>
          </w:tcPr>
          <w:p w14:paraId="78721D76"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lastRenderedPageBreak/>
              <w:t>9.13.</w:t>
            </w:r>
          </w:p>
        </w:tc>
        <w:tc>
          <w:tcPr>
            <w:tcW w:w="4363" w:type="dxa"/>
            <w:shd w:val="clear" w:color="000000" w:fill="FFFFFF"/>
            <w:vAlign w:val="center"/>
            <w:hideMark/>
          </w:tcPr>
          <w:p w14:paraId="4CE12ABB" w14:textId="77777777" w:rsidR="0076219F" w:rsidRPr="00157E0C" w:rsidRDefault="0076219F" w:rsidP="00157E0C">
            <w:pPr>
              <w:spacing w:after="0" w:line="240" w:lineRule="auto"/>
              <w:rPr>
                <w:sz w:val="20"/>
                <w:szCs w:val="20"/>
              </w:rPr>
            </w:pPr>
            <w:r w:rsidRPr="00157E0C">
              <w:rPr>
                <w:sz w:val="20"/>
                <w:szCs w:val="20"/>
              </w:rPr>
              <w:t>Réviser le manuel de suivi -évaluation de la GIRE pour intégrer les indicateurs relatifs aux thèmes transversaux.</w:t>
            </w:r>
          </w:p>
        </w:tc>
        <w:tc>
          <w:tcPr>
            <w:tcW w:w="567" w:type="dxa"/>
            <w:shd w:val="clear" w:color="000000" w:fill="C4D79B"/>
            <w:noWrap/>
            <w:vAlign w:val="center"/>
            <w:hideMark/>
          </w:tcPr>
          <w:p w14:paraId="7531334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7B8A1C5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C6E09B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2478E3F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4CCF47A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46FC132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4F7892D1"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5FA5443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7E552297" w14:textId="77777777" w:rsidTr="00AA5D14">
        <w:trPr>
          <w:trHeight w:val="20"/>
        </w:trPr>
        <w:tc>
          <w:tcPr>
            <w:tcW w:w="799" w:type="dxa"/>
            <w:shd w:val="clear" w:color="000000" w:fill="FFC000"/>
            <w:vAlign w:val="center"/>
            <w:hideMark/>
          </w:tcPr>
          <w:p w14:paraId="7B8F4CA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w:t>
            </w:r>
          </w:p>
        </w:tc>
        <w:tc>
          <w:tcPr>
            <w:tcW w:w="4363" w:type="dxa"/>
            <w:shd w:val="clear" w:color="000000" w:fill="FFC000"/>
            <w:vAlign w:val="center"/>
            <w:hideMark/>
          </w:tcPr>
          <w:p w14:paraId="437CDF90"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Amélioration de la communication et du plaidoyer pour la gestion des ressources en eau</w:t>
            </w:r>
          </w:p>
        </w:tc>
        <w:tc>
          <w:tcPr>
            <w:tcW w:w="567" w:type="dxa"/>
            <w:shd w:val="clear" w:color="000000" w:fill="FFC000"/>
            <w:noWrap/>
            <w:vAlign w:val="center"/>
            <w:hideMark/>
          </w:tcPr>
          <w:p w14:paraId="28996E02" w14:textId="77777777" w:rsidR="0076219F" w:rsidRPr="00157E0C" w:rsidRDefault="0076219F" w:rsidP="00157E0C">
            <w:pPr>
              <w:spacing w:after="0" w:line="240" w:lineRule="auto"/>
              <w:jc w:val="right"/>
              <w:rPr>
                <w:color w:val="000000"/>
                <w:sz w:val="18"/>
                <w:szCs w:val="18"/>
              </w:rPr>
            </w:pPr>
            <w:r w:rsidRPr="00157E0C">
              <w:rPr>
                <w:color w:val="000000"/>
                <w:sz w:val="18"/>
                <w:szCs w:val="18"/>
              </w:rPr>
              <w:t>145</w:t>
            </w:r>
          </w:p>
        </w:tc>
        <w:tc>
          <w:tcPr>
            <w:tcW w:w="567" w:type="dxa"/>
            <w:shd w:val="clear" w:color="000000" w:fill="FFC000"/>
            <w:noWrap/>
            <w:vAlign w:val="center"/>
            <w:hideMark/>
          </w:tcPr>
          <w:p w14:paraId="211DFC4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133</w:t>
            </w:r>
          </w:p>
        </w:tc>
        <w:tc>
          <w:tcPr>
            <w:tcW w:w="567" w:type="dxa"/>
            <w:shd w:val="clear" w:color="000000" w:fill="FFC000"/>
            <w:noWrap/>
            <w:vAlign w:val="center"/>
            <w:hideMark/>
          </w:tcPr>
          <w:p w14:paraId="1663D01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127</w:t>
            </w:r>
          </w:p>
        </w:tc>
        <w:tc>
          <w:tcPr>
            <w:tcW w:w="567" w:type="dxa"/>
            <w:shd w:val="clear" w:color="000000" w:fill="FFC000"/>
            <w:noWrap/>
            <w:vAlign w:val="center"/>
            <w:hideMark/>
          </w:tcPr>
          <w:p w14:paraId="0E32C0D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101</w:t>
            </w:r>
          </w:p>
        </w:tc>
        <w:tc>
          <w:tcPr>
            <w:tcW w:w="505" w:type="dxa"/>
            <w:shd w:val="clear" w:color="000000" w:fill="FFC000"/>
            <w:noWrap/>
            <w:vAlign w:val="center"/>
            <w:hideMark/>
          </w:tcPr>
          <w:p w14:paraId="4C1D0B0A" w14:textId="77777777" w:rsidR="0076219F" w:rsidRPr="00157E0C" w:rsidRDefault="0076219F" w:rsidP="00157E0C">
            <w:pPr>
              <w:spacing w:after="0" w:line="240" w:lineRule="auto"/>
              <w:jc w:val="right"/>
              <w:rPr>
                <w:color w:val="000000"/>
                <w:sz w:val="18"/>
                <w:szCs w:val="18"/>
              </w:rPr>
            </w:pPr>
            <w:r w:rsidRPr="00157E0C">
              <w:rPr>
                <w:color w:val="000000"/>
                <w:sz w:val="18"/>
                <w:szCs w:val="18"/>
              </w:rPr>
              <w:t>68</w:t>
            </w:r>
          </w:p>
        </w:tc>
        <w:tc>
          <w:tcPr>
            <w:tcW w:w="567" w:type="dxa"/>
            <w:shd w:val="clear" w:color="000000" w:fill="FFC000"/>
            <w:noWrap/>
            <w:vAlign w:val="center"/>
            <w:hideMark/>
          </w:tcPr>
          <w:p w14:paraId="113D600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174</w:t>
            </w:r>
          </w:p>
        </w:tc>
        <w:tc>
          <w:tcPr>
            <w:tcW w:w="425" w:type="dxa"/>
            <w:shd w:val="clear" w:color="000000" w:fill="FFC000"/>
            <w:noWrap/>
            <w:vAlign w:val="center"/>
            <w:hideMark/>
          </w:tcPr>
          <w:p w14:paraId="7A9A3E9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159</w:t>
            </w:r>
          </w:p>
        </w:tc>
        <w:tc>
          <w:tcPr>
            <w:tcW w:w="558" w:type="dxa"/>
            <w:shd w:val="clear" w:color="000000" w:fill="FFC000"/>
            <w:noWrap/>
            <w:vAlign w:val="center"/>
            <w:hideMark/>
          </w:tcPr>
          <w:p w14:paraId="0A5F1FD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241</w:t>
            </w:r>
          </w:p>
        </w:tc>
      </w:tr>
      <w:tr w:rsidR="0076219F" w:rsidRPr="00157E0C" w14:paraId="402D1413" w14:textId="77777777" w:rsidTr="00AA5D14">
        <w:trPr>
          <w:trHeight w:val="20"/>
        </w:trPr>
        <w:tc>
          <w:tcPr>
            <w:tcW w:w="799" w:type="dxa"/>
            <w:shd w:val="clear" w:color="auto" w:fill="auto"/>
            <w:vAlign w:val="center"/>
            <w:hideMark/>
          </w:tcPr>
          <w:p w14:paraId="231CF07F"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10.1.</w:t>
            </w:r>
          </w:p>
        </w:tc>
        <w:tc>
          <w:tcPr>
            <w:tcW w:w="4363" w:type="dxa"/>
            <w:shd w:val="clear" w:color="000000" w:fill="FFFFFF"/>
            <w:vAlign w:val="center"/>
            <w:hideMark/>
          </w:tcPr>
          <w:p w14:paraId="2842F282" w14:textId="77777777" w:rsidR="0076219F" w:rsidRPr="00157E0C" w:rsidRDefault="0076219F" w:rsidP="00157E0C">
            <w:pPr>
              <w:spacing w:after="0" w:line="240" w:lineRule="auto"/>
              <w:rPr>
                <w:sz w:val="20"/>
                <w:szCs w:val="20"/>
              </w:rPr>
            </w:pPr>
            <w:r w:rsidRPr="00157E0C">
              <w:rPr>
                <w:sz w:val="20"/>
                <w:szCs w:val="20"/>
              </w:rPr>
              <w:t>Promouvoir un programme de travail pour le réseau des parlementaires.</w:t>
            </w:r>
          </w:p>
        </w:tc>
        <w:tc>
          <w:tcPr>
            <w:tcW w:w="567" w:type="dxa"/>
            <w:shd w:val="clear" w:color="000000" w:fill="C4D79B"/>
            <w:noWrap/>
            <w:vAlign w:val="center"/>
            <w:hideMark/>
          </w:tcPr>
          <w:p w14:paraId="2B5E2BD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56C3821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2562505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47B03AD2"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505" w:type="dxa"/>
            <w:shd w:val="clear" w:color="000000" w:fill="C4D79B"/>
            <w:noWrap/>
            <w:vAlign w:val="center"/>
            <w:hideMark/>
          </w:tcPr>
          <w:p w14:paraId="4ECD6CBF"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567" w:type="dxa"/>
            <w:shd w:val="clear" w:color="000000" w:fill="DCE6F1"/>
            <w:noWrap/>
            <w:vAlign w:val="center"/>
            <w:hideMark/>
          </w:tcPr>
          <w:p w14:paraId="39D1A8CA"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3B45193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64E4FF90" w14:textId="77777777" w:rsidR="0076219F" w:rsidRPr="00157E0C" w:rsidRDefault="0076219F" w:rsidP="00157E0C">
            <w:pPr>
              <w:spacing w:after="0" w:line="240" w:lineRule="auto"/>
              <w:jc w:val="right"/>
              <w:rPr>
                <w:color w:val="000000"/>
                <w:sz w:val="18"/>
                <w:szCs w:val="18"/>
              </w:rPr>
            </w:pPr>
            <w:r w:rsidRPr="00157E0C">
              <w:rPr>
                <w:color w:val="000000"/>
                <w:sz w:val="18"/>
                <w:szCs w:val="18"/>
              </w:rPr>
              <w:t>35</w:t>
            </w:r>
          </w:p>
        </w:tc>
      </w:tr>
      <w:tr w:rsidR="0076219F" w:rsidRPr="00157E0C" w14:paraId="6A10E65C" w14:textId="77777777" w:rsidTr="00AA5D14">
        <w:trPr>
          <w:trHeight w:val="20"/>
        </w:trPr>
        <w:tc>
          <w:tcPr>
            <w:tcW w:w="799" w:type="dxa"/>
            <w:shd w:val="clear" w:color="auto" w:fill="auto"/>
            <w:vAlign w:val="center"/>
            <w:hideMark/>
          </w:tcPr>
          <w:p w14:paraId="1C67F1CC"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10.2.</w:t>
            </w:r>
          </w:p>
        </w:tc>
        <w:tc>
          <w:tcPr>
            <w:tcW w:w="4363" w:type="dxa"/>
            <w:shd w:val="clear" w:color="000000" w:fill="FFFFFF"/>
            <w:vAlign w:val="center"/>
            <w:hideMark/>
          </w:tcPr>
          <w:p w14:paraId="5AB3F13B" w14:textId="77777777" w:rsidR="0076219F" w:rsidRPr="00157E0C" w:rsidRDefault="0076219F" w:rsidP="00157E0C">
            <w:pPr>
              <w:spacing w:after="0" w:line="240" w:lineRule="auto"/>
              <w:rPr>
                <w:sz w:val="20"/>
                <w:szCs w:val="20"/>
              </w:rPr>
            </w:pPr>
            <w:r w:rsidRPr="00157E0C">
              <w:rPr>
                <w:sz w:val="20"/>
                <w:szCs w:val="20"/>
              </w:rPr>
              <w:t>Concevoir et publier les outils de plaidoyer et de changement social.</w:t>
            </w:r>
          </w:p>
        </w:tc>
        <w:tc>
          <w:tcPr>
            <w:tcW w:w="567" w:type="dxa"/>
            <w:shd w:val="clear" w:color="000000" w:fill="C4D79B"/>
            <w:noWrap/>
            <w:vAlign w:val="center"/>
            <w:hideMark/>
          </w:tcPr>
          <w:p w14:paraId="443A414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09E6CFEF"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76C3AB7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4B95AB1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05" w:type="dxa"/>
            <w:shd w:val="clear" w:color="000000" w:fill="C4D79B"/>
            <w:noWrap/>
            <w:vAlign w:val="center"/>
            <w:hideMark/>
          </w:tcPr>
          <w:p w14:paraId="47D0F69B"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567" w:type="dxa"/>
            <w:shd w:val="clear" w:color="000000" w:fill="DCE6F1"/>
            <w:noWrap/>
            <w:vAlign w:val="center"/>
            <w:hideMark/>
          </w:tcPr>
          <w:p w14:paraId="3691781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05B8034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F61E812"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r>
      <w:tr w:rsidR="0076219F" w:rsidRPr="00157E0C" w14:paraId="4D3539F4" w14:textId="77777777" w:rsidTr="00AA5D14">
        <w:trPr>
          <w:trHeight w:val="20"/>
        </w:trPr>
        <w:tc>
          <w:tcPr>
            <w:tcW w:w="799" w:type="dxa"/>
            <w:shd w:val="clear" w:color="auto" w:fill="auto"/>
            <w:vAlign w:val="center"/>
            <w:hideMark/>
          </w:tcPr>
          <w:p w14:paraId="25623FF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10.3.</w:t>
            </w:r>
          </w:p>
        </w:tc>
        <w:tc>
          <w:tcPr>
            <w:tcW w:w="4363" w:type="dxa"/>
            <w:shd w:val="clear" w:color="000000" w:fill="FFFFFF"/>
            <w:vAlign w:val="center"/>
            <w:hideMark/>
          </w:tcPr>
          <w:p w14:paraId="453C0FAA" w14:textId="77777777" w:rsidR="0076219F" w:rsidRPr="00157E0C" w:rsidRDefault="0076219F" w:rsidP="00157E0C">
            <w:pPr>
              <w:spacing w:after="0" w:line="240" w:lineRule="auto"/>
              <w:rPr>
                <w:sz w:val="20"/>
                <w:szCs w:val="20"/>
              </w:rPr>
            </w:pPr>
            <w:r w:rsidRPr="00157E0C">
              <w:rPr>
                <w:sz w:val="20"/>
                <w:szCs w:val="20"/>
              </w:rPr>
              <w:t>Elaborer et mettre en œuvre une stratégie de conduite du changement social en vue de l'adoption d'attitudes et de bons comportements de toutes les parties prenantes dans les ressources en eau.</w:t>
            </w:r>
          </w:p>
        </w:tc>
        <w:tc>
          <w:tcPr>
            <w:tcW w:w="567" w:type="dxa"/>
            <w:shd w:val="clear" w:color="000000" w:fill="C4D79B"/>
            <w:noWrap/>
            <w:vAlign w:val="center"/>
            <w:hideMark/>
          </w:tcPr>
          <w:p w14:paraId="2C31C40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0C3AF1A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4C555FB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0245FDB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05" w:type="dxa"/>
            <w:shd w:val="clear" w:color="000000" w:fill="C4D79B"/>
            <w:noWrap/>
            <w:vAlign w:val="center"/>
            <w:hideMark/>
          </w:tcPr>
          <w:p w14:paraId="5222661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0CB249D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2EC74EF1"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2F2C2FDF" w14:textId="77777777" w:rsidR="0076219F" w:rsidRPr="00157E0C" w:rsidRDefault="0076219F" w:rsidP="00157E0C">
            <w:pPr>
              <w:spacing w:after="0" w:line="240" w:lineRule="auto"/>
              <w:jc w:val="right"/>
              <w:rPr>
                <w:color w:val="000000"/>
                <w:sz w:val="18"/>
                <w:szCs w:val="18"/>
              </w:rPr>
            </w:pPr>
            <w:r w:rsidRPr="00157E0C">
              <w:rPr>
                <w:color w:val="000000"/>
                <w:sz w:val="18"/>
                <w:szCs w:val="18"/>
              </w:rPr>
              <w:t>35</w:t>
            </w:r>
          </w:p>
        </w:tc>
      </w:tr>
      <w:tr w:rsidR="0076219F" w:rsidRPr="00157E0C" w14:paraId="643084E8" w14:textId="77777777" w:rsidTr="00AA5D14">
        <w:trPr>
          <w:trHeight w:val="20"/>
        </w:trPr>
        <w:tc>
          <w:tcPr>
            <w:tcW w:w="799" w:type="dxa"/>
            <w:shd w:val="clear" w:color="auto" w:fill="auto"/>
            <w:vAlign w:val="center"/>
            <w:hideMark/>
          </w:tcPr>
          <w:p w14:paraId="0DFD2B7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10.4.</w:t>
            </w:r>
          </w:p>
        </w:tc>
        <w:tc>
          <w:tcPr>
            <w:tcW w:w="4363" w:type="dxa"/>
            <w:shd w:val="clear" w:color="000000" w:fill="FFFFFF"/>
            <w:vAlign w:val="center"/>
            <w:hideMark/>
          </w:tcPr>
          <w:p w14:paraId="44796EAA" w14:textId="77777777" w:rsidR="0076219F" w:rsidRPr="00157E0C" w:rsidRDefault="0076219F" w:rsidP="00157E0C">
            <w:pPr>
              <w:spacing w:after="0" w:line="240" w:lineRule="auto"/>
              <w:rPr>
                <w:sz w:val="20"/>
                <w:szCs w:val="20"/>
              </w:rPr>
            </w:pPr>
            <w:r w:rsidRPr="00157E0C">
              <w:rPr>
                <w:sz w:val="20"/>
                <w:szCs w:val="20"/>
              </w:rPr>
              <w:t>Assurer la formation continue des acteurs sur la GIRE y compris les groupes socioprofessionnels et des hommes de média.</w:t>
            </w:r>
          </w:p>
        </w:tc>
        <w:tc>
          <w:tcPr>
            <w:tcW w:w="567" w:type="dxa"/>
            <w:shd w:val="clear" w:color="000000" w:fill="C4D79B"/>
            <w:noWrap/>
            <w:vAlign w:val="center"/>
            <w:hideMark/>
          </w:tcPr>
          <w:p w14:paraId="019741F5"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22CA117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3D0C1A28"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c>
          <w:tcPr>
            <w:tcW w:w="567" w:type="dxa"/>
            <w:shd w:val="clear" w:color="000000" w:fill="C4D79B"/>
            <w:noWrap/>
            <w:vAlign w:val="center"/>
            <w:hideMark/>
          </w:tcPr>
          <w:p w14:paraId="14544A6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05" w:type="dxa"/>
            <w:shd w:val="clear" w:color="000000" w:fill="C4D79B"/>
            <w:noWrap/>
            <w:vAlign w:val="center"/>
            <w:hideMark/>
          </w:tcPr>
          <w:p w14:paraId="00B7601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DCE6F1"/>
            <w:noWrap/>
            <w:vAlign w:val="center"/>
            <w:hideMark/>
          </w:tcPr>
          <w:p w14:paraId="15EDD97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60BCDA9C" w14:textId="77777777" w:rsidR="0076219F" w:rsidRPr="00157E0C" w:rsidRDefault="0076219F" w:rsidP="00157E0C">
            <w:pPr>
              <w:spacing w:after="0" w:line="240" w:lineRule="auto"/>
              <w:jc w:val="right"/>
              <w:rPr>
                <w:color w:val="000000"/>
                <w:sz w:val="18"/>
                <w:szCs w:val="18"/>
              </w:rPr>
            </w:pPr>
            <w:r w:rsidRPr="00157E0C">
              <w:rPr>
                <w:color w:val="000000"/>
                <w:sz w:val="18"/>
                <w:szCs w:val="18"/>
              </w:rPr>
              <w:t>30</w:t>
            </w:r>
          </w:p>
        </w:tc>
        <w:tc>
          <w:tcPr>
            <w:tcW w:w="558" w:type="dxa"/>
            <w:shd w:val="clear" w:color="000000" w:fill="DCE6F1"/>
            <w:noWrap/>
            <w:vAlign w:val="center"/>
            <w:hideMark/>
          </w:tcPr>
          <w:p w14:paraId="481B8E57" w14:textId="77777777" w:rsidR="0076219F" w:rsidRPr="00157E0C" w:rsidRDefault="0076219F" w:rsidP="00157E0C">
            <w:pPr>
              <w:spacing w:after="0" w:line="240" w:lineRule="auto"/>
              <w:jc w:val="right"/>
              <w:rPr>
                <w:color w:val="000000"/>
                <w:sz w:val="18"/>
                <w:szCs w:val="18"/>
              </w:rPr>
            </w:pPr>
            <w:r w:rsidRPr="00157E0C">
              <w:rPr>
                <w:color w:val="000000"/>
                <w:sz w:val="18"/>
                <w:szCs w:val="18"/>
              </w:rPr>
              <w:t>40</w:t>
            </w:r>
          </w:p>
        </w:tc>
      </w:tr>
      <w:tr w:rsidR="0076219F" w:rsidRPr="00157E0C" w14:paraId="389FAAA5" w14:textId="77777777" w:rsidTr="00AA5D14">
        <w:trPr>
          <w:trHeight w:val="20"/>
        </w:trPr>
        <w:tc>
          <w:tcPr>
            <w:tcW w:w="799" w:type="dxa"/>
            <w:shd w:val="clear" w:color="auto" w:fill="auto"/>
            <w:vAlign w:val="center"/>
            <w:hideMark/>
          </w:tcPr>
          <w:p w14:paraId="3467A84D"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10.5.</w:t>
            </w:r>
          </w:p>
        </w:tc>
        <w:tc>
          <w:tcPr>
            <w:tcW w:w="4363" w:type="dxa"/>
            <w:shd w:val="clear" w:color="000000" w:fill="FFFFFF"/>
            <w:vAlign w:val="center"/>
            <w:hideMark/>
          </w:tcPr>
          <w:p w14:paraId="07B05AA8" w14:textId="77777777" w:rsidR="0076219F" w:rsidRPr="00157E0C" w:rsidRDefault="0076219F" w:rsidP="00157E0C">
            <w:pPr>
              <w:spacing w:after="0" w:line="240" w:lineRule="auto"/>
              <w:rPr>
                <w:sz w:val="20"/>
                <w:szCs w:val="20"/>
              </w:rPr>
            </w:pPr>
            <w:r w:rsidRPr="00157E0C">
              <w:rPr>
                <w:sz w:val="20"/>
                <w:szCs w:val="20"/>
              </w:rPr>
              <w:t>Renforcer la connaissance et l'acceptation des agences de l'eau par les parties prenantes comme instance de concertation de tous les acteurs sur la gestion des ressources en eau.</w:t>
            </w:r>
          </w:p>
        </w:tc>
        <w:tc>
          <w:tcPr>
            <w:tcW w:w="567" w:type="dxa"/>
            <w:shd w:val="clear" w:color="000000" w:fill="C4D79B"/>
            <w:noWrap/>
            <w:vAlign w:val="center"/>
            <w:hideMark/>
          </w:tcPr>
          <w:p w14:paraId="139299D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7A250A3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7A06183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56DC5C16"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05" w:type="dxa"/>
            <w:shd w:val="clear" w:color="000000" w:fill="C4D79B"/>
            <w:noWrap/>
            <w:vAlign w:val="center"/>
            <w:hideMark/>
          </w:tcPr>
          <w:p w14:paraId="5EC58AF0"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567" w:type="dxa"/>
            <w:shd w:val="clear" w:color="000000" w:fill="DCE6F1"/>
            <w:noWrap/>
            <w:vAlign w:val="center"/>
            <w:hideMark/>
          </w:tcPr>
          <w:p w14:paraId="5B6FF5F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713B402B" w14:textId="77777777" w:rsidR="0076219F" w:rsidRPr="00157E0C" w:rsidRDefault="0076219F" w:rsidP="00157E0C">
            <w:pPr>
              <w:spacing w:after="0" w:line="240" w:lineRule="auto"/>
              <w:jc w:val="right"/>
              <w:rPr>
                <w:color w:val="000000"/>
                <w:sz w:val="18"/>
                <w:szCs w:val="18"/>
              </w:rPr>
            </w:pPr>
            <w:r w:rsidRPr="00157E0C">
              <w:rPr>
                <w:color w:val="000000"/>
                <w:sz w:val="18"/>
                <w:szCs w:val="18"/>
              </w:rPr>
              <w:t>35</w:t>
            </w:r>
          </w:p>
        </w:tc>
        <w:tc>
          <w:tcPr>
            <w:tcW w:w="558" w:type="dxa"/>
            <w:shd w:val="clear" w:color="000000" w:fill="DCE6F1"/>
            <w:noWrap/>
            <w:vAlign w:val="center"/>
            <w:hideMark/>
          </w:tcPr>
          <w:p w14:paraId="0919AA1C"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5CFD1237" w14:textId="77777777" w:rsidTr="00AA5D14">
        <w:trPr>
          <w:trHeight w:val="20"/>
        </w:trPr>
        <w:tc>
          <w:tcPr>
            <w:tcW w:w="799" w:type="dxa"/>
            <w:shd w:val="clear" w:color="auto" w:fill="auto"/>
            <w:vAlign w:val="center"/>
            <w:hideMark/>
          </w:tcPr>
          <w:p w14:paraId="606257CD"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10.6.</w:t>
            </w:r>
          </w:p>
        </w:tc>
        <w:tc>
          <w:tcPr>
            <w:tcW w:w="4363" w:type="dxa"/>
            <w:shd w:val="clear" w:color="000000" w:fill="FFFFFF"/>
            <w:vAlign w:val="center"/>
            <w:hideMark/>
          </w:tcPr>
          <w:p w14:paraId="37CF47D6" w14:textId="77777777" w:rsidR="0076219F" w:rsidRPr="00157E0C" w:rsidRDefault="0076219F" w:rsidP="00157E0C">
            <w:pPr>
              <w:spacing w:after="0" w:line="240" w:lineRule="auto"/>
              <w:rPr>
                <w:sz w:val="20"/>
                <w:szCs w:val="20"/>
              </w:rPr>
            </w:pPr>
            <w:r w:rsidRPr="00157E0C">
              <w:rPr>
                <w:sz w:val="20"/>
                <w:szCs w:val="20"/>
              </w:rPr>
              <w:t xml:space="preserve">Former des CLE en GIRE et en techniques d'animation participative et sensibilisation sur leurs rôles et responsabilités. </w:t>
            </w:r>
          </w:p>
        </w:tc>
        <w:tc>
          <w:tcPr>
            <w:tcW w:w="567" w:type="dxa"/>
            <w:shd w:val="clear" w:color="000000" w:fill="C4D79B"/>
            <w:noWrap/>
            <w:vAlign w:val="center"/>
            <w:hideMark/>
          </w:tcPr>
          <w:p w14:paraId="2603B9F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16</w:t>
            </w:r>
          </w:p>
        </w:tc>
        <w:tc>
          <w:tcPr>
            <w:tcW w:w="567" w:type="dxa"/>
            <w:shd w:val="clear" w:color="000000" w:fill="C4D79B"/>
            <w:noWrap/>
            <w:vAlign w:val="center"/>
            <w:hideMark/>
          </w:tcPr>
          <w:p w14:paraId="78019DF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67" w:type="dxa"/>
            <w:shd w:val="clear" w:color="000000" w:fill="C4D79B"/>
            <w:noWrap/>
            <w:vAlign w:val="center"/>
            <w:hideMark/>
          </w:tcPr>
          <w:p w14:paraId="711685F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67" w:type="dxa"/>
            <w:shd w:val="clear" w:color="000000" w:fill="C4D79B"/>
            <w:noWrap/>
            <w:vAlign w:val="center"/>
            <w:hideMark/>
          </w:tcPr>
          <w:p w14:paraId="081D4DC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05" w:type="dxa"/>
            <w:shd w:val="clear" w:color="000000" w:fill="C4D79B"/>
            <w:noWrap/>
            <w:vAlign w:val="center"/>
            <w:hideMark/>
          </w:tcPr>
          <w:p w14:paraId="673DECC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67" w:type="dxa"/>
            <w:shd w:val="clear" w:color="000000" w:fill="DCE6F1"/>
            <w:noWrap/>
            <w:vAlign w:val="center"/>
            <w:hideMark/>
          </w:tcPr>
          <w:p w14:paraId="4DB0DF6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1576BE0C" w14:textId="77777777" w:rsidR="0076219F" w:rsidRPr="00157E0C" w:rsidRDefault="0076219F" w:rsidP="00157E0C">
            <w:pPr>
              <w:spacing w:after="0" w:line="240" w:lineRule="auto"/>
              <w:jc w:val="right"/>
              <w:rPr>
                <w:color w:val="000000"/>
                <w:sz w:val="18"/>
                <w:szCs w:val="18"/>
              </w:rPr>
            </w:pPr>
            <w:r w:rsidRPr="00157E0C">
              <w:rPr>
                <w:color w:val="000000"/>
                <w:sz w:val="18"/>
                <w:szCs w:val="18"/>
              </w:rPr>
              <w:t>54</w:t>
            </w:r>
          </w:p>
        </w:tc>
        <w:tc>
          <w:tcPr>
            <w:tcW w:w="558" w:type="dxa"/>
            <w:shd w:val="clear" w:color="000000" w:fill="DCE6F1"/>
            <w:noWrap/>
            <w:vAlign w:val="center"/>
            <w:hideMark/>
          </w:tcPr>
          <w:p w14:paraId="0765871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7DAF287B" w14:textId="77777777" w:rsidTr="00AA5D14">
        <w:trPr>
          <w:trHeight w:val="20"/>
        </w:trPr>
        <w:tc>
          <w:tcPr>
            <w:tcW w:w="799" w:type="dxa"/>
            <w:shd w:val="clear" w:color="auto" w:fill="auto"/>
            <w:vAlign w:val="center"/>
            <w:hideMark/>
          </w:tcPr>
          <w:p w14:paraId="73B0A809"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10.7.</w:t>
            </w:r>
          </w:p>
        </w:tc>
        <w:tc>
          <w:tcPr>
            <w:tcW w:w="4363" w:type="dxa"/>
            <w:shd w:val="clear" w:color="000000" w:fill="FFFFFF"/>
            <w:vAlign w:val="center"/>
            <w:hideMark/>
          </w:tcPr>
          <w:p w14:paraId="5B2B5C3A" w14:textId="77777777" w:rsidR="0076219F" w:rsidRPr="00157E0C" w:rsidRDefault="0076219F" w:rsidP="00157E0C">
            <w:pPr>
              <w:spacing w:after="0" w:line="240" w:lineRule="auto"/>
              <w:rPr>
                <w:sz w:val="20"/>
                <w:szCs w:val="20"/>
              </w:rPr>
            </w:pPr>
            <w:r w:rsidRPr="00157E0C">
              <w:rPr>
                <w:sz w:val="20"/>
                <w:szCs w:val="20"/>
              </w:rPr>
              <w:t xml:space="preserve">Sensibiliser, informer et éduquer les populations sur les rôles et responsabilités des CLE. </w:t>
            </w:r>
          </w:p>
        </w:tc>
        <w:tc>
          <w:tcPr>
            <w:tcW w:w="567" w:type="dxa"/>
            <w:shd w:val="clear" w:color="000000" w:fill="C4D79B"/>
            <w:noWrap/>
            <w:vAlign w:val="center"/>
            <w:hideMark/>
          </w:tcPr>
          <w:p w14:paraId="297DF9C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60E3556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0C5026A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79E7FDD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05" w:type="dxa"/>
            <w:shd w:val="clear" w:color="000000" w:fill="C4D79B"/>
            <w:noWrap/>
            <w:vAlign w:val="center"/>
            <w:hideMark/>
          </w:tcPr>
          <w:p w14:paraId="540299F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DCE6F1"/>
            <w:noWrap/>
            <w:vAlign w:val="center"/>
            <w:hideMark/>
          </w:tcPr>
          <w:p w14:paraId="02D8953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49E1DAB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8916A7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224F7B6D" w14:textId="77777777" w:rsidTr="00AA5D14">
        <w:trPr>
          <w:trHeight w:val="20"/>
        </w:trPr>
        <w:tc>
          <w:tcPr>
            <w:tcW w:w="799" w:type="dxa"/>
            <w:shd w:val="clear" w:color="auto" w:fill="auto"/>
            <w:vAlign w:val="center"/>
            <w:hideMark/>
          </w:tcPr>
          <w:p w14:paraId="43B0E640"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10.8.</w:t>
            </w:r>
          </w:p>
        </w:tc>
        <w:tc>
          <w:tcPr>
            <w:tcW w:w="4363" w:type="dxa"/>
            <w:shd w:val="clear" w:color="000000" w:fill="FFFFFF"/>
            <w:vAlign w:val="center"/>
            <w:hideMark/>
          </w:tcPr>
          <w:p w14:paraId="747E10EB" w14:textId="77777777" w:rsidR="0076219F" w:rsidRPr="00157E0C" w:rsidRDefault="0076219F" w:rsidP="00157E0C">
            <w:pPr>
              <w:spacing w:after="0" w:line="240" w:lineRule="auto"/>
              <w:rPr>
                <w:sz w:val="20"/>
                <w:szCs w:val="20"/>
              </w:rPr>
            </w:pPr>
            <w:r w:rsidRPr="00157E0C">
              <w:rPr>
                <w:sz w:val="20"/>
                <w:szCs w:val="20"/>
              </w:rPr>
              <w:t>Sensibiliser, informer et éduquer les acteurs locaux et leaders communaux sur la GIRE.</w:t>
            </w:r>
          </w:p>
        </w:tc>
        <w:tc>
          <w:tcPr>
            <w:tcW w:w="567" w:type="dxa"/>
            <w:shd w:val="clear" w:color="000000" w:fill="C4D79B"/>
            <w:noWrap/>
            <w:vAlign w:val="center"/>
            <w:hideMark/>
          </w:tcPr>
          <w:p w14:paraId="235C0840"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1CB542EA"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70D4BF4E"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2CBC0B4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05" w:type="dxa"/>
            <w:shd w:val="clear" w:color="000000" w:fill="C4D79B"/>
            <w:noWrap/>
            <w:vAlign w:val="center"/>
            <w:hideMark/>
          </w:tcPr>
          <w:p w14:paraId="450A351B"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DCE6F1"/>
            <w:noWrap/>
            <w:vAlign w:val="center"/>
            <w:hideMark/>
          </w:tcPr>
          <w:p w14:paraId="33A4262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3B5760E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222C8DF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0B3F79E8" w14:textId="77777777" w:rsidTr="00AA5D14">
        <w:trPr>
          <w:trHeight w:val="20"/>
        </w:trPr>
        <w:tc>
          <w:tcPr>
            <w:tcW w:w="799" w:type="dxa"/>
            <w:shd w:val="clear" w:color="auto" w:fill="auto"/>
            <w:vAlign w:val="center"/>
            <w:hideMark/>
          </w:tcPr>
          <w:p w14:paraId="5E3EC2A3" w14:textId="77777777" w:rsidR="0076219F" w:rsidRPr="00157E0C" w:rsidRDefault="0076219F" w:rsidP="00157E0C">
            <w:pPr>
              <w:spacing w:after="0" w:line="240" w:lineRule="auto"/>
              <w:jc w:val="center"/>
              <w:rPr>
                <w:b/>
                <w:bCs/>
                <w:color w:val="000000"/>
                <w:sz w:val="20"/>
                <w:szCs w:val="20"/>
              </w:rPr>
            </w:pPr>
            <w:r w:rsidRPr="00157E0C">
              <w:rPr>
                <w:b/>
                <w:bCs/>
                <w:color w:val="000000"/>
                <w:sz w:val="20"/>
                <w:szCs w:val="20"/>
              </w:rPr>
              <w:t>10.9.</w:t>
            </w:r>
          </w:p>
        </w:tc>
        <w:tc>
          <w:tcPr>
            <w:tcW w:w="4363" w:type="dxa"/>
            <w:shd w:val="clear" w:color="000000" w:fill="FFFFFF"/>
            <w:vAlign w:val="center"/>
            <w:hideMark/>
          </w:tcPr>
          <w:p w14:paraId="28BDD057" w14:textId="77777777" w:rsidR="0076219F" w:rsidRPr="00157E0C" w:rsidRDefault="0076219F" w:rsidP="00157E0C">
            <w:pPr>
              <w:spacing w:after="0" w:line="240" w:lineRule="auto"/>
              <w:rPr>
                <w:sz w:val="20"/>
                <w:szCs w:val="20"/>
              </w:rPr>
            </w:pPr>
            <w:r w:rsidRPr="00157E0C">
              <w:rPr>
                <w:sz w:val="20"/>
                <w:szCs w:val="20"/>
              </w:rPr>
              <w:t xml:space="preserve">Impliquer les services de communication de la DGRE, DCPM, du SP/PAGIRE, des agences de l'eau dans toutes les activités du PAGIRE et réaliser les échanges d'information. </w:t>
            </w:r>
          </w:p>
        </w:tc>
        <w:tc>
          <w:tcPr>
            <w:tcW w:w="567" w:type="dxa"/>
            <w:shd w:val="clear" w:color="000000" w:fill="C4D79B"/>
            <w:noWrap/>
            <w:vAlign w:val="center"/>
            <w:hideMark/>
          </w:tcPr>
          <w:p w14:paraId="14EE6D61"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67" w:type="dxa"/>
            <w:shd w:val="clear" w:color="000000" w:fill="C4D79B"/>
            <w:noWrap/>
            <w:vAlign w:val="center"/>
            <w:hideMark/>
          </w:tcPr>
          <w:p w14:paraId="19E6D89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480EDA3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7CD72C66"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505" w:type="dxa"/>
            <w:shd w:val="clear" w:color="000000" w:fill="C4D79B"/>
            <w:noWrap/>
            <w:vAlign w:val="center"/>
            <w:hideMark/>
          </w:tcPr>
          <w:p w14:paraId="65CF47E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567" w:type="dxa"/>
            <w:shd w:val="clear" w:color="000000" w:fill="DCE6F1"/>
            <w:noWrap/>
            <w:vAlign w:val="center"/>
            <w:hideMark/>
          </w:tcPr>
          <w:p w14:paraId="5C05624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5597E19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c>
          <w:tcPr>
            <w:tcW w:w="558" w:type="dxa"/>
            <w:shd w:val="clear" w:color="000000" w:fill="DCE6F1"/>
            <w:noWrap/>
            <w:vAlign w:val="center"/>
            <w:hideMark/>
          </w:tcPr>
          <w:p w14:paraId="3EB6F0C5" w14:textId="77777777" w:rsidR="0076219F" w:rsidRPr="00157E0C" w:rsidRDefault="0076219F" w:rsidP="00157E0C">
            <w:pPr>
              <w:spacing w:after="0" w:line="240" w:lineRule="auto"/>
              <w:jc w:val="right"/>
              <w:rPr>
                <w:color w:val="000000"/>
                <w:sz w:val="18"/>
                <w:szCs w:val="18"/>
              </w:rPr>
            </w:pPr>
            <w:r w:rsidRPr="00157E0C">
              <w:rPr>
                <w:color w:val="000000"/>
                <w:sz w:val="18"/>
                <w:szCs w:val="18"/>
              </w:rPr>
              <w:t>20</w:t>
            </w:r>
          </w:p>
        </w:tc>
      </w:tr>
      <w:tr w:rsidR="0076219F" w:rsidRPr="00157E0C" w14:paraId="33528840" w14:textId="77777777" w:rsidTr="00AA5D14">
        <w:trPr>
          <w:trHeight w:val="20"/>
        </w:trPr>
        <w:tc>
          <w:tcPr>
            <w:tcW w:w="799" w:type="dxa"/>
            <w:shd w:val="clear" w:color="auto" w:fill="auto"/>
            <w:vAlign w:val="center"/>
            <w:hideMark/>
          </w:tcPr>
          <w:p w14:paraId="1D345F92"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.10.</w:t>
            </w:r>
          </w:p>
        </w:tc>
        <w:tc>
          <w:tcPr>
            <w:tcW w:w="4363" w:type="dxa"/>
            <w:shd w:val="clear" w:color="000000" w:fill="FFFFFF"/>
            <w:vAlign w:val="center"/>
            <w:hideMark/>
          </w:tcPr>
          <w:p w14:paraId="7D4336E8" w14:textId="77777777" w:rsidR="0076219F" w:rsidRPr="00157E0C" w:rsidRDefault="0076219F" w:rsidP="00157E0C">
            <w:pPr>
              <w:spacing w:after="0" w:line="240" w:lineRule="auto"/>
              <w:rPr>
                <w:sz w:val="20"/>
                <w:szCs w:val="20"/>
              </w:rPr>
            </w:pPr>
            <w:r w:rsidRPr="00157E0C">
              <w:rPr>
                <w:sz w:val="20"/>
                <w:szCs w:val="20"/>
              </w:rPr>
              <w:t>Assurer le plaidoyer pour l'accroissement de l'affectation budgétaire à la protection de la ressource eau dans le budget de l'Etat.</w:t>
            </w:r>
          </w:p>
        </w:tc>
        <w:tc>
          <w:tcPr>
            <w:tcW w:w="567" w:type="dxa"/>
            <w:shd w:val="clear" w:color="000000" w:fill="C4D79B"/>
            <w:noWrap/>
            <w:vAlign w:val="center"/>
            <w:hideMark/>
          </w:tcPr>
          <w:p w14:paraId="169E5E71"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5499C7C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2A91F60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3C9786F7"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05" w:type="dxa"/>
            <w:shd w:val="clear" w:color="000000" w:fill="C4D79B"/>
            <w:noWrap/>
            <w:vAlign w:val="center"/>
            <w:hideMark/>
          </w:tcPr>
          <w:p w14:paraId="1C217C36"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DCE6F1"/>
            <w:noWrap/>
            <w:vAlign w:val="center"/>
            <w:hideMark/>
          </w:tcPr>
          <w:p w14:paraId="4BA6EC39"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5DC120E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5518CBE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7E1C55A1" w14:textId="77777777" w:rsidTr="00AA5D14">
        <w:trPr>
          <w:trHeight w:val="20"/>
        </w:trPr>
        <w:tc>
          <w:tcPr>
            <w:tcW w:w="799" w:type="dxa"/>
            <w:shd w:val="clear" w:color="auto" w:fill="auto"/>
            <w:vAlign w:val="center"/>
            <w:hideMark/>
          </w:tcPr>
          <w:p w14:paraId="0041CF5A"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.11.</w:t>
            </w:r>
          </w:p>
        </w:tc>
        <w:tc>
          <w:tcPr>
            <w:tcW w:w="4363" w:type="dxa"/>
            <w:shd w:val="clear" w:color="000000" w:fill="FFFFFF"/>
            <w:vAlign w:val="center"/>
            <w:hideMark/>
          </w:tcPr>
          <w:p w14:paraId="77BC69D6" w14:textId="77777777" w:rsidR="0076219F" w:rsidRPr="00157E0C" w:rsidRDefault="0076219F" w:rsidP="00157E0C">
            <w:pPr>
              <w:spacing w:after="0" w:line="240" w:lineRule="auto"/>
              <w:rPr>
                <w:sz w:val="20"/>
                <w:szCs w:val="20"/>
              </w:rPr>
            </w:pPr>
            <w:r w:rsidRPr="00157E0C">
              <w:rPr>
                <w:sz w:val="20"/>
                <w:szCs w:val="20"/>
              </w:rPr>
              <w:t>Réaliser des campagnes d'information, de sensibilisation des décideurs, des partenaires sociaux (médias, ONG, leaders coutumiers et religieux, le secteur privé (les industries, mines, BTP), des partenaires au développement, de la population/grand public sur la GIRE.</w:t>
            </w:r>
          </w:p>
        </w:tc>
        <w:tc>
          <w:tcPr>
            <w:tcW w:w="567" w:type="dxa"/>
            <w:shd w:val="clear" w:color="000000" w:fill="C4D79B"/>
            <w:noWrap/>
            <w:vAlign w:val="center"/>
            <w:hideMark/>
          </w:tcPr>
          <w:p w14:paraId="1235352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1E44C52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4F4C348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3988AE5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05" w:type="dxa"/>
            <w:shd w:val="clear" w:color="000000" w:fill="C4D79B"/>
            <w:noWrap/>
            <w:vAlign w:val="center"/>
            <w:hideMark/>
          </w:tcPr>
          <w:p w14:paraId="4B95CE8C"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DCE6F1"/>
            <w:noWrap/>
            <w:vAlign w:val="center"/>
            <w:hideMark/>
          </w:tcPr>
          <w:p w14:paraId="4D21A38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1E8A731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406F04EA"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7CFA0E29" w14:textId="77777777" w:rsidTr="00AA5D14">
        <w:trPr>
          <w:trHeight w:val="20"/>
        </w:trPr>
        <w:tc>
          <w:tcPr>
            <w:tcW w:w="799" w:type="dxa"/>
            <w:shd w:val="clear" w:color="auto" w:fill="auto"/>
            <w:vAlign w:val="center"/>
            <w:hideMark/>
          </w:tcPr>
          <w:p w14:paraId="200DEC6A"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.12.</w:t>
            </w:r>
          </w:p>
        </w:tc>
        <w:tc>
          <w:tcPr>
            <w:tcW w:w="4363" w:type="dxa"/>
            <w:shd w:val="clear" w:color="000000" w:fill="FFFFFF"/>
            <w:vAlign w:val="center"/>
            <w:hideMark/>
          </w:tcPr>
          <w:p w14:paraId="513359C6" w14:textId="77777777" w:rsidR="0076219F" w:rsidRPr="00157E0C" w:rsidRDefault="0076219F" w:rsidP="00157E0C">
            <w:pPr>
              <w:spacing w:after="0" w:line="240" w:lineRule="auto"/>
              <w:rPr>
                <w:sz w:val="20"/>
                <w:szCs w:val="20"/>
              </w:rPr>
            </w:pPr>
            <w:r w:rsidRPr="00157E0C">
              <w:rPr>
                <w:sz w:val="20"/>
                <w:szCs w:val="20"/>
              </w:rPr>
              <w:t xml:space="preserve">Renforcer le partenariat stratégique avec des journalistes nationaux et internationaux en vue de publier fréquemment des articles sur les activités du SP/PAGIRE. </w:t>
            </w:r>
          </w:p>
        </w:tc>
        <w:tc>
          <w:tcPr>
            <w:tcW w:w="567" w:type="dxa"/>
            <w:shd w:val="clear" w:color="000000" w:fill="C4D79B"/>
            <w:noWrap/>
            <w:vAlign w:val="center"/>
            <w:hideMark/>
          </w:tcPr>
          <w:p w14:paraId="3A07F4C5"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5E45FC5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3DEF4A9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200E1FC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05" w:type="dxa"/>
            <w:shd w:val="clear" w:color="000000" w:fill="C4D79B"/>
            <w:noWrap/>
            <w:vAlign w:val="center"/>
            <w:hideMark/>
          </w:tcPr>
          <w:p w14:paraId="58E71992"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DCE6F1"/>
            <w:noWrap/>
            <w:vAlign w:val="center"/>
            <w:hideMark/>
          </w:tcPr>
          <w:p w14:paraId="34CCD9E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31D0EB1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36D74EE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6AE3EAC3" w14:textId="77777777" w:rsidTr="00AA5D14">
        <w:trPr>
          <w:trHeight w:val="20"/>
        </w:trPr>
        <w:tc>
          <w:tcPr>
            <w:tcW w:w="799" w:type="dxa"/>
            <w:shd w:val="clear" w:color="auto" w:fill="auto"/>
            <w:vAlign w:val="center"/>
            <w:hideMark/>
          </w:tcPr>
          <w:p w14:paraId="1FFE47D6"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.13.</w:t>
            </w:r>
          </w:p>
        </w:tc>
        <w:tc>
          <w:tcPr>
            <w:tcW w:w="4363" w:type="dxa"/>
            <w:shd w:val="clear" w:color="000000" w:fill="FFFFFF"/>
            <w:vAlign w:val="center"/>
            <w:hideMark/>
          </w:tcPr>
          <w:p w14:paraId="7916A9D7" w14:textId="77777777" w:rsidR="0076219F" w:rsidRPr="00157E0C" w:rsidRDefault="0076219F" w:rsidP="00157E0C">
            <w:pPr>
              <w:spacing w:after="0" w:line="240" w:lineRule="auto"/>
              <w:rPr>
                <w:sz w:val="20"/>
                <w:szCs w:val="20"/>
              </w:rPr>
            </w:pPr>
            <w:r w:rsidRPr="00157E0C">
              <w:rPr>
                <w:sz w:val="20"/>
                <w:szCs w:val="20"/>
              </w:rPr>
              <w:t xml:space="preserve">Organiser de rencontres d'échanges périodiques avec les journalistes ou organisation de points de presse pour faire connaître les résultats d'une étude ou des bonnes pratiques en matière de GIRE. </w:t>
            </w:r>
          </w:p>
        </w:tc>
        <w:tc>
          <w:tcPr>
            <w:tcW w:w="567" w:type="dxa"/>
            <w:shd w:val="clear" w:color="000000" w:fill="C4D79B"/>
            <w:noWrap/>
            <w:vAlign w:val="center"/>
            <w:hideMark/>
          </w:tcPr>
          <w:p w14:paraId="757E99C9"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C4D79B"/>
            <w:noWrap/>
            <w:vAlign w:val="center"/>
            <w:hideMark/>
          </w:tcPr>
          <w:p w14:paraId="14DE9774"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C4D79B"/>
            <w:noWrap/>
            <w:vAlign w:val="center"/>
            <w:hideMark/>
          </w:tcPr>
          <w:p w14:paraId="3A64F21E"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C4D79B"/>
            <w:noWrap/>
            <w:vAlign w:val="center"/>
            <w:hideMark/>
          </w:tcPr>
          <w:p w14:paraId="4DA92C7C"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05" w:type="dxa"/>
            <w:shd w:val="clear" w:color="000000" w:fill="C4D79B"/>
            <w:noWrap/>
            <w:vAlign w:val="center"/>
            <w:hideMark/>
          </w:tcPr>
          <w:p w14:paraId="6E1C64BD"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5251A2BE"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20DD2512"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5EE3F96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11</w:t>
            </w:r>
          </w:p>
        </w:tc>
      </w:tr>
      <w:tr w:rsidR="0076219F" w:rsidRPr="00157E0C" w14:paraId="4395B5E9" w14:textId="77777777" w:rsidTr="00AA5D14">
        <w:trPr>
          <w:trHeight w:val="20"/>
        </w:trPr>
        <w:tc>
          <w:tcPr>
            <w:tcW w:w="799" w:type="dxa"/>
            <w:shd w:val="clear" w:color="auto" w:fill="auto"/>
            <w:vAlign w:val="center"/>
            <w:hideMark/>
          </w:tcPr>
          <w:p w14:paraId="44B22ED4"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.14.</w:t>
            </w:r>
          </w:p>
        </w:tc>
        <w:tc>
          <w:tcPr>
            <w:tcW w:w="4363" w:type="dxa"/>
            <w:shd w:val="clear" w:color="000000" w:fill="FFFFFF"/>
            <w:vAlign w:val="center"/>
            <w:hideMark/>
          </w:tcPr>
          <w:p w14:paraId="02BB5BC1" w14:textId="77777777" w:rsidR="0076219F" w:rsidRPr="00157E0C" w:rsidRDefault="0076219F" w:rsidP="00157E0C">
            <w:pPr>
              <w:spacing w:after="0" w:line="240" w:lineRule="auto"/>
              <w:rPr>
                <w:sz w:val="20"/>
                <w:szCs w:val="20"/>
              </w:rPr>
            </w:pPr>
            <w:r w:rsidRPr="00157E0C">
              <w:rPr>
                <w:sz w:val="20"/>
                <w:szCs w:val="20"/>
              </w:rPr>
              <w:t>Capitaliser et promouvoir les bonnes pratiques et des bons procédés tirés des expériences dans les pays voisins ou dans d'autres pays africains.</w:t>
            </w:r>
          </w:p>
        </w:tc>
        <w:tc>
          <w:tcPr>
            <w:tcW w:w="567" w:type="dxa"/>
            <w:shd w:val="clear" w:color="000000" w:fill="C4D79B"/>
            <w:noWrap/>
            <w:vAlign w:val="center"/>
            <w:hideMark/>
          </w:tcPr>
          <w:p w14:paraId="68BB9B55"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C4D79B"/>
            <w:noWrap/>
            <w:vAlign w:val="center"/>
            <w:hideMark/>
          </w:tcPr>
          <w:p w14:paraId="0042E9C5"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C4D79B"/>
            <w:noWrap/>
            <w:vAlign w:val="center"/>
            <w:hideMark/>
          </w:tcPr>
          <w:p w14:paraId="220EE58A"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C4D79B"/>
            <w:noWrap/>
            <w:vAlign w:val="center"/>
            <w:hideMark/>
          </w:tcPr>
          <w:p w14:paraId="308890BD"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05" w:type="dxa"/>
            <w:shd w:val="clear" w:color="000000" w:fill="C4D79B"/>
            <w:noWrap/>
            <w:vAlign w:val="center"/>
            <w:hideMark/>
          </w:tcPr>
          <w:p w14:paraId="02256DF8"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DCE6F1"/>
            <w:noWrap/>
            <w:vAlign w:val="center"/>
            <w:hideMark/>
          </w:tcPr>
          <w:p w14:paraId="70F86542"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04518E9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47D7F9C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r>
      <w:tr w:rsidR="0076219F" w:rsidRPr="00157E0C" w14:paraId="01ADB642" w14:textId="77777777" w:rsidTr="00AA5D14">
        <w:trPr>
          <w:trHeight w:val="20"/>
        </w:trPr>
        <w:tc>
          <w:tcPr>
            <w:tcW w:w="799" w:type="dxa"/>
            <w:shd w:val="clear" w:color="auto" w:fill="auto"/>
            <w:vAlign w:val="center"/>
            <w:hideMark/>
          </w:tcPr>
          <w:p w14:paraId="61708016"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.15.</w:t>
            </w:r>
          </w:p>
        </w:tc>
        <w:tc>
          <w:tcPr>
            <w:tcW w:w="4363" w:type="dxa"/>
            <w:shd w:val="clear" w:color="000000" w:fill="FFFFFF"/>
            <w:vAlign w:val="center"/>
            <w:hideMark/>
          </w:tcPr>
          <w:p w14:paraId="33EEC108" w14:textId="77777777" w:rsidR="0076219F" w:rsidRPr="00157E0C" w:rsidRDefault="0076219F" w:rsidP="00157E0C">
            <w:pPr>
              <w:spacing w:after="0" w:line="240" w:lineRule="auto"/>
              <w:rPr>
                <w:sz w:val="20"/>
                <w:szCs w:val="20"/>
              </w:rPr>
            </w:pPr>
            <w:r w:rsidRPr="00157E0C">
              <w:rPr>
                <w:sz w:val="20"/>
                <w:szCs w:val="20"/>
              </w:rPr>
              <w:t xml:space="preserve">Assurer le plaidoyer auprès des leaders religieux et coutumiers pour parvenir à un changement de </w:t>
            </w:r>
            <w:r w:rsidRPr="00157E0C">
              <w:rPr>
                <w:sz w:val="20"/>
                <w:szCs w:val="20"/>
              </w:rPr>
              <w:lastRenderedPageBreak/>
              <w:t>mentalité sur la protection de la ressource eau au niveau communautaire et individuel.</w:t>
            </w:r>
          </w:p>
        </w:tc>
        <w:tc>
          <w:tcPr>
            <w:tcW w:w="567" w:type="dxa"/>
            <w:shd w:val="clear" w:color="000000" w:fill="C4D79B"/>
            <w:noWrap/>
            <w:vAlign w:val="center"/>
            <w:hideMark/>
          </w:tcPr>
          <w:p w14:paraId="69701F1A" w14:textId="77777777" w:rsidR="0076219F" w:rsidRPr="00157E0C" w:rsidRDefault="0076219F" w:rsidP="00157E0C">
            <w:pPr>
              <w:spacing w:after="0" w:line="240" w:lineRule="auto"/>
              <w:jc w:val="right"/>
              <w:rPr>
                <w:color w:val="000000"/>
                <w:sz w:val="18"/>
                <w:szCs w:val="18"/>
              </w:rPr>
            </w:pPr>
            <w:r w:rsidRPr="00157E0C">
              <w:rPr>
                <w:color w:val="000000"/>
                <w:sz w:val="18"/>
                <w:szCs w:val="18"/>
              </w:rPr>
              <w:lastRenderedPageBreak/>
              <w:t>2</w:t>
            </w:r>
          </w:p>
        </w:tc>
        <w:tc>
          <w:tcPr>
            <w:tcW w:w="567" w:type="dxa"/>
            <w:shd w:val="clear" w:color="000000" w:fill="C4D79B"/>
            <w:noWrap/>
            <w:vAlign w:val="center"/>
            <w:hideMark/>
          </w:tcPr>
          <w:p w14:paraId="0D66286D"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23299A5E"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0E13C78B"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05" w:type="dxa"/>
            <w:shd w:val="clear" w:color="000000" w:fill="C4D79B"/>
            <w:noWrap/>
            <w:vAlign w:val="center"/>
            <w:hideMark/>
          </w:tcPr>
          <w:p w14:paraId="27DAC63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DCE6F1"/>
            <w:noWrap/>
            <w:vAlign w:val="center"/>
            <w:hideMark/>
          </w:tcPr>
          <w:p w14:paraId="0EF3C21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425" w:type="dxa"/>
            <w:shd w:val="clear" w:color="000000" w:fill="DCE6F1"/>
            <w:noWrap/>
            <w:vAlign w:val="center"/>
            <w:hideMark/>
          </w:tcPr>
          <w:p w14:paraId="386AB5F7"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0D39FF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5BBB3EC4" w14:textId="77777777" w:rsidTr="00AA5D14">
        <w:trPr>
          <w:trHeight w:val="20"/>
        </w:trPr>
        <w:tc>
          <w:tcPr>
            <w:tcW w:w="799" w:type="dxa"/>
            <w:shd w:val="clear" w:color="auto" w:fill="auto"/>
            <w:vAlign w:val="center"/>
            <w:hideMark/>
          </w:tcPr>
          <w:p w14:paraId="0035B382"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.16.</w:t>
            </w:r>
          </w:p>
        </w:tc>
        <w:tc>
          <w:tcPr>
            <w:tcW w:w="4363" w:type="dxa"/>
            <w:shd w:val="clear" w:color="000000" w:fill="FFFFFF"/>
            <w:vAlign w:val="center"/>
            <w:hideMark/>
          </w:tcPr>
          <w:p w14:paraId="2734382E" w14:textId="77777777" w:rsidR="0076219F" w:rsidRPr="00157E0C" w:rsidRDefault="0076219F" w:rsidP="00157E0C">
            <w:pPr>
              <w:spacing w:after="0" w:line="240" w:lineRule="auto"/>
              <w:rPr>
                <w:sz w:val="20"/>
                <w:szCs w:val="20"/>
              </w:rPr>
            </w:pPr>
            <w:r w:rsidRPr="00157E0C">
              <w:rPr>
                <w:sz w:val="20"/>
                <w:szCs w:val="20"/>
              </w:rPr>
              <w:t>Informer et sensibiliser le secteur privé afin que les entreprises/ industries/mines/BTP intègrent une consommation rationnelle et une protection de la ressource eau contre les pollutions dans leurs projets et activités.</w:t>
            </w:r>
          </w:p>
        </w:tc>
        <w:tc>
          <w:tcPr>
            <w:tcW w:w="567" w:type="dxa"/>
            <w:shd w:val="clear" w:color="000000" w:fill="C4D79B"/>
            <w:noWrap/>
            <w:vAlign w:val="center"/>
            <w:hideMark/>
          </w:tcPr>
          <w:p w14:paraId="195BFECB" w14:textId="77777777" w:rsidR="0076219F" w:rsidRPr="00157E0C" w:rsidRDefault="0076219F" w:rsidP="00157E0C">
            <w:pPr>
              <w:spacing w:after="0" w:line="240" w:lineRule="auto"/>
              <w:jc w:val="right"/>
              <w:rPr>
                <w:color w:val="000000"/>
                <w:sz w:val="18"/>
                <w:szCs w:val="18"/>
              </w:rPr>
            </w:pPr>
            <w:r w:rsidRPr="00157E0C">
              <w:rPr>
                <w:color w:val="000000"/>
                <w:sz w:val="18"/>
                <w:szCs w:val="18"/>
              </w:rPr>
              <w:t>2</w:t>
            </w:r>
          </w:p>
        </w:tc>
        <w:tc>
          <w:tcPr>
            <w:tcW w:w="567" w:type="dxa"/>
            <w:shd w:val="clear" w:color="000000" w:fill="C4D79B"/>
            <w:noWrap/>
            <w:vAlign w:val="center"/>
            <w:hideMark/>
          </w:tcPr>
          <w:p w14:paraId="794A8344"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3A9AB985"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67" w:type="dxa"/>
            <w:shd w:val="clear" w:color="000000" w:fill="C4D79B"/>
            <w:noWrap/>
            <w:vAlign w:val="center"/>
            <w:hideMark/>
          </w:tcPr>
          <w:p w14:paraId="5CCBF9D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w:t>
            </w:r>
          </w:p>
        </w:tc>
        <w:tc>
          <w:tcPr>
            <w:tcW w:w="505" w:type="dxa"/>
            <w:shd w:val="clear" w:color="000000" w:fill="C4D79B"/>
            <w:noWrap/>
            <w:vAlign w:val="center"/>
            <w:hideMark/>
          </w:tcPr>
          <w:p w14:paraId="183D3EE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00A2A61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7ACAA475"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4B14101E"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29273AD6" w14:textId="77777777" w:rsidTr="00AA5D14">
        <w:trPr>
          <w:trHeight w:val="20"/>
        </w:trPr>
        <w:tc>
          <w:tcPr>
            <w:tcW w:w="799" w:type="dxa"/>
            <w:shd w:val="clear" w:color="auto" w:fill="auto"/>
            <w:vAlign w:val="center"/>
            <w:hideMark/>
          </w:tcPr>
          <w:p w14:paraId="3963C650"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.17.</w:t>
            </w:r>
          </w:p>
        </w:tc>
        <w:tc>
          <w:tcPr>
            <w:tcW w:w="4363" w:type="dxa"/>
            <w:shd w:val="clear" w:color="000000" w:fill="FFFFFF"/>
            <w:vAlign w:val="center"/>
            <w:hideMark/>
          </w:tcPr>
          <w:p w14:paraId="43BBAE20" w14:textId="77777777" w:rsidR="0076219F" w:rsidRPr="00157E0C" w:rsidRDefault="0076219F" w:rsidP="00157E0C">
            <w:pPr>
              <w:spacing w:after="0" w:line="240" w:lineRule="auto"/>
              <w:rPr>
                <w:sz w:val="20"/>
                <w:szCs w:val="20"/>
              </w:rPr>
            </w:pPr>
            <w:r w:rsidRPr="00157E0C">
              <w:rPr>
                <w:sz w:val="20"/>
                <w:szCs w:val="20"/>
              </w:rPr>
              <w:t>Tenir des réunions périodiques de concertation et d'échanges d'informations avec les PTF sur la GIRE et la mise en œuvre du PAGIRE.</w:t>
            </w:r>
          </w:p>
        </w:tc>
        <w:tc>
          <w:tcPr>
            <w:tcW w:w="567" w:type="dxa"/>
            <w:shd w:val="clear" w:color="000000" w:fill="C4D79B"/>
            <w:noWrap/>
            <w:vAlign w:val="center"/>
            <w:hideMark/>
          </w:tcPr>
          <w:p w14:paraId="1213CAE8"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C4D79B"/>
            <w:noWrap/>
            <w:vAlign w:val="center"/>
            <w:hideMark/>
          </w:tcPr>
          <w:p w14:paraId="1C5BF27C"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C4D79B"/>
            <w:noWrap/>
            <w:vAlign w:val="center"/>
            <w:hideMark/>
          </w:tcPr>
          <w:p w14:paraId="0E724E79"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C4D79B"/>
            <w:noWrap/>
            <w:vAlign w:val="center"/>
            <w:hideMark/>
          </w:tcPr>
          <w:p w14:paraId="5239401D"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05" w:type="dxa"/>
            <w:shd w:val="clear" w:color="000000" w:fill="C4D79B"/>
            <w:noWrap/>
            <w:vAlign w:val="center"/>
            <w:hideMark/>
          </w:tcPr>
          <w:p w14:paraId="795D6F4D" w14:textId="77777777" w:rsidR="0076219F" w:rsidRPr="00157E0C" w:rsidRDefault="0076219F" w:rsidP="00157E0C">
            <w:pPr>
              <w:spacing w:after="0" w:line="240" w:lineRule="auto"/>
              <w:jc w:val="right"/>
              <w:rPr>
                <w:color w:val="000000"/>
                <w:sz w:val="18"/>
                <w:szCs w:val="18"/>
              </w:rPr>
            </w:pPr>
            <w:r w:rsidRPr="00157E0C">
              <w:rPr>
                <w:color w:val="000000"/>
                <w:sz w:val="18"/>
                <w:szCs w:val="18"/>
              </w:rPr>
              <w:t>4</w:t>
            </w:r>
          </w:p>
        </w:tc>
        <w:tc>
          <w:tcPr>
            <w:tcW w:w="567" w:type="dxa"/>
            <w:shd w:val="clear" w:color="000000" w:fill="DCE6F1"/>
            <w:noWrap/>
            <w:vAlign w:val="center"/>
            <w:hideMark/>
          </w:tcPr>
          <w:p w14:paraId="1083C3DA"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29FD44CF"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74457F08"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r>
      <w:tr w:rsidR="0076219F" w:rsidRPr="00157E0C" w14:paraId="0F19A320" w14:textId="77777777" w:rsidTr="00AA5D14">
        <w:trPr>
          <w:trHeight w:val="20"/>
        </w:trPr>
        <w:tc>
          <w:tcPr>
            <w:tcW w:w="799" w:type="dxa"/>
            <w:shd w:val="clear" w:color="auto" w:fill="auto"/>
            <w:vAlign w:val="center"/>
            <w:hideMark/>
          </w:tcPr>
          <w:p w14:paraId="6108F0FE"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.18.</w:t>
            </w:r>
          </w:p>
        </w:tc>
        <w:tc>
          <w:tcPr>
            <w:tcW w:w="4363" w:type="dxa"/>
            <w:shd w:val="clear" w:color="000000" w:fill="FFFFFF"/>
            <w:vAlign w:val="center"/>
            <w:hideMark/>
          </w:tcPr>
          <w:p w14:paraId="2F122487" w14:textId="77777777" w:rsidR="0076219F" w:rsidRPr="00157E0C" w:rsidRDefault="0076219F" w:rsidP="00157E0C">
            <w:pPr>
              <w:spacing w:after="0" w:line="240" w:lineRule="auto"/>
              <w:rPr>
                <w:sz w:val="20"/>
                <w:szCs w:val="20"/>
              </w:rPr>
            </w:pPr>
            <w:r w:rsidRPr="00157E0C">
              <w:rPr>
                <w:sz w:val="20"/>
                <w:szCs w:val="20"/>
              </w:rPr>
              <w:t xml:space="preserve"> Mener le plaidoyer auprès des PTF pour une mobilisation des ressources en faveur de la mise en œuvre des actions intégrant la GIRE et la lutte contre la pauvreté.</w:t>
            </w:r>
          </w:p>
        </w:tc>
        <w:tc>
          <w:tcPr>
            <w:tcW w:w="567" w:type="dxa"/>
            <w:shd w:val="clear" w:color="000000" w:fill="C4D79B"/>
            <w:noWrap/>
            <w:vAlign w:val="center"/>
            <w:hideMark/>
          </w:tcPr>
          <w:p w14:paraId="66102A3B"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567" w:type="dxa"/>
            <w:shd w:val="clear" w:color="000000" w:fill="C4D79B"/>
            <w:noWrap/>
            <w:vAlign w:val="center"/>
            <w:hideMark/>
          </w:tcPr>
          <w:p w14:paraId="1530F573"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244F25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7A123BA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2887C1D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7B247A9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12</w:t>
            </w:r>
          </w:p>
        </w:tc>
        <w:tc>
          <w:tcPr>
            <w:tcW w:w="425" w:type="dxa"/>
            <w:shd w:val="clear" w:color="000000" w:fill="DCE6F1"/>
            <w:noWrap/>
            <w:vAlign w:val="center"/>
            <w:hideMark/>
          </w:tcPr>
          <w:p w14:paraId="418108F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0E41D874"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11A1BF3B" w14:textId="77777777" w:rsidTr="00AA5D14">
        <w:trPr>
          <w:trHeight w:val="20"/>
        </w:trPr>
        <w:tc>
          <w:tcPr>
            <w:tcW w:w="799" w:type="dxa"/>
            <w:shd w:val="clear" w:color="auto" w:fill="auto"/>
            <w:vAlign w:val="center"/>
            <w:hideMark/>
          </w:tcPr>
          <w:p w14:paraId="6593B2F4"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.19.</w:t>
            </w:r>
          </w:p>
        </w:tc>
        <w:tc>
          <w:tcPr>
            <w:tcW w:w="4363" w:type="dxa"/>
            <w:shd w:val="clear" w:color="000000" w:fill="FFFFFF"/>
            <w:vAlign w:val="center"/>
            <w:hideMark/>
          </w:tcPr>
          <w:p w14:paraId="6E451A8C" w14:textId="77777777" w:rsidR="0076219F" w:rsidRPr="00157E0C" w:rsidRDefault="0076219F" w:rsidP="00157E0C">
            <w:pPr>
              <w:spacing w:after="0" w:line="240" w:lineRule="auto"/>
              <w:rPr>
                <w:sz w:val="20"/>
                <w:szCs w:val="20"/>
              </w:rPr>
            </w:pPr>
            <w:r w:rsidRPr="00157E0C">
              <w:rPr>
                <w:sz w:val="20"/>
                <w:szCs w:val="20"/>
              </w:rPr>
              <w:t>Organiser des campagnes d'information et de sensibilisation autour de la CFE et de la police de l'eau en direction des divers types d'acteurs et diffusion dans les médias de témoignages de bons payeurs de la CFE.</w:t>
            </w:r>
          </w:p>
        </w:tc>
        <w:tc>
          <w:tcPr>
            <w:tcW w:w="567" w:type="dxa"/>
            <w:shd w:val="clear" w:color="000000" w:fill="C4D79B"/>
            <w:noWrap/>
            <w:vAlign w:val="center"/>
            <w:hideMark/>
          </w:tcPr>
          <w:p w14:paraId="6C1859E1"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7D3CF1AA"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260FFA60"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4E04F2D7"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05" w:type="dxa"/>
            <w:shd w:val="clear" w:color="000000" w:fill="C4D79B"/>
            <w:noWrap/>
            <w:vAlign w:val="center"/>
            <w:hideMark/>
          </w:tcPr>
          <w:p w14:paraId="2EE50443" w14:textId="77777777" w:rsidR="0076219F" w:rsidRPr="00157E0C" w:rsidRDefault="0076219F" w:rsidP="00157E0C">
            <w:pPr>
              <w:spacing w:after="0" w:line="240" w:lineRule="auto"/>
              <w:jc w:val="right"/>
              <w:rPr>
                <w:color w:val="000000"/>
                <w:sz w:val="18"/>
                <w:szCs w:val="18"/>
              </w:rPr>
            </w:pPr>
            <w:r w:rsidRPr="00157E0C">
              <w:rPr>
                <w:color w:val="000000"/>
                <w:sz w:val="18"/>
                <w:szCs w:val="18"/>
              </w:rPr>
              <w:t>7</w:t>
            </w:r>
          </w:p>
        </w:tc>
        <w:tc>
          <w:tcPr>
            <w:tcW w:w="567" w:type="dxa"/>
            <w:shd w:val="clear" w:color="000000" w:fill="DCE6F1"/>
            <w:noWrap/>
            <w:vAlign w:val="center"/>
            <w:hideMark/>
          </w:tcPr>
          <w:p w14:paraId="22E1563C" w14:textId="77777777" w:rsidR="0076219F" w:rsidRPr="00157E0C" w:rsidRDefault="0076219F" w:rsidP="00157E0C">
            <w:pPr>
              <w:spacing w:after="0" w:line="240" w:lineRule="auto"/>
              <w:jc w:val="right"/>
              <w:rPr>
                <w:color w:val="000000"/>
                <w:sz w:val="18"/>
                <w:szCs w:val="18"/>
              </w:rPr>
            </w:pPr>
            <w:r w:rsidRPr="00157E0C">
              <w:rPr>
                <w:color w:val="000000"/>
                <w:sz w:val="18"/>
                <w:szCs w:val="18"/>
              </w:rPr>
              <w:t>22</w:t>
            </w:r>
          </w:p>
        </w:tc>
        <w:tc>
          <w:tcPr>
            <w:tcW w:w="425" w:type="dxa"/>
            <w:shd w:val="clear" w:color="000000" w:fill="DCE6F1"/>
            <w:noWrap/>
            <w:vAlign w:val="center"/>
            <w:hideMark/>
          </w:tcPr>
          <w:p w14:paraId="39B5F1BF" w14:textId="77777777" w:rsidR="0076219F" w:rsidRPr="00157E0C" w:rsidRDefault="0076219F" w:rsidP="00157E0C">
            <w:pPr>
              <w:spacing w:after="0" w:line="240" w:lineRule="auto"/>
              <w:jc w:val="right"/>
              <w:rPr>
                <w:color w:val="000000"/>
                <w:sz w:val="18"/>
                <w:szCs w:val="18"/>
              </w:rPr>
            </w:pPr>
            <w:r w:rsidRPr="00157E0C">
              <w:rPr>
                <w:color w:val="000000"/>
                <w:sz w:val="18"/>
                <w:szCs w:val="18"/>
              </w:rPr>
              <w:t>25</w:t>
            </w:r>
          </w:p>
        </w:tc>
        <w:tc>
          <w:tcPr>
            <w:tcW w:w="558" w:type="dxa"/>
            <w:shd w:val="clear" w:color="000000" w:fill="DCE6F1"/>
            <w:noWrap/>
            <w:vAlign w:val="center"/>
            <w:hideMark/>
          </w:tcPr>
          <w:p w14:paraId="1407FDD6"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r>
      <w:tr w:rsidR="0076219F" w:rsidRPr="00157E0C" w14:paraId="3C4B8477" w14:textId="77777777" w:rsidTr="00AA5D14">
        <w:trPr>
          <w:trHeight w:val="20"/>
        </w:trPr>
        <w:tc>
          <w:tcPr>
            <w:tcW w:w="799" w:type="dxa"/>
            <w:shd w:val="clear" w:color="auto" w:fill="auto"/>
            <w:vAlign w:val="center"/>
            <w:hideMark/>
          </w:tcPr>
          <w:p w14:paraId="0531EEAA"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.20.</w:t>
            </w:r>
          </w:p>
        </w:tc>
        <w:tc>
          <w:tcPr>
            <w:tcW w:w="4363" w:type="dxa"/>
            <w:shd w:val="clear" w:color="000000" w:fill="FFFFFF"/>
            <w:vAlign w:val="center"/>
            <w:hideMark/>
          </w:tcPr>
          <w:p w14:paraId="679D9405" w14:textId="77777777" w:rsidR="0076219F" w:rsidRPr="00157E0C" w:rsidRDefault="0076219F" w:rsidP="00157E0C">
            <w:pPr>
              <w:spacing w:after="0" w:line="240" w:lineRule="auto"/>
              <w:rPr>
                <w:sz w:val="20"/>
                <w:szCs w:val="20"/>
              </w:rPr>
            </w:pPr>
            <w:r w:rsidRPr="00157E0C">
              <w:rPr>
                <w:sz w:val="20"/>
                <w:szCs w:val="20"/>
              </w:rPr>
              <w:t xml:space="preserve">Capitaliser les expériences sur la police de l'eau au niveau de la Région de la Boucle du Mouhoun et assurer le passage à l'échelle des autres Régions. </w:t>
            </w:r>
          </w:p>
        </w:tc>
        <w:tc>
          <w:tcPr>
            <w:tcW w:w="567" w:type="dxa"/>
            <w:shd w:val="clear" w:color="000000" w:fill="C4D79B"/>
            <w:noWrap/>
            <w:vAlign w:val="center"/>
            <w:hideMark/>
          </w:tcPr>
          <w:p w14:paraId="234480B9"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C4D79B"/>
            <w:noWrap/>
            <w:vAlign w:val="center"/>
            <w:hideMark/>
          </w:tcPr>
          <w:p w14:paraId="160B0B2E" w14:textId="77777777" w:rsidR="0076219F" w:rsidRPr="00157E0C" w:rsidRDefault="0076219F" w:rsidP="00157E0C">
            <w:pPr>
              <w:spacing w:after="0" w:line="240" w:lineRule="auto"/>
              <w:jc w:val="right"/>
              <w:rPr>
                <w:color w:val="000000"/>
                <w:sz w:val="18"/>
                <w:szCs w:val="18"/>
              </w:rPr>
            </w:pPr>
            <w:r w:rsidRPr="00157E0C">
              <w:rPr>
                <w:color w:val="000000"/>
                <w:sz w:val="18"/>
                <w:szCs w:val="18"/>
              </w:rPr>
              <w:t>10</w:t>
            </w:r>
          </w:p>
        </w:tc>
        <w:tc>
          <w:tcPr>
            <w:tcW w:w="567" w:type="dxa"/>
            <w:shd w:val="clear" w:color="000000" w:fill="C4D79B"/>
            <w:noWrap/>
            <w:vAlign w:val="center"/>
            <w:hideMark/>
          </w:tcPr>
          <w:p w14:paraId="40B8B29C"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567" w:type="dxa"/>
            <w:shd w:val="clear" w:color="000000" w:fill="C4D79B"/>
            <w:noWrap/>
            <w:vAlign w:val="center"/>
            <w:hideMark/>
          </w:tcPr>
          <w:p w14:paraId="08A8EEC8"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505" w:type="dxa"/>
            <w:shd w:val="clear" w:color="000000" w:fill="C4D79B"/>
            <w:noWrap/>
            <w:vAlign w:val="center"/>
            <w:hideMark/>
          </w:tcPr>
          <w:p w14:paraId="53DD158B"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639059C0"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33CFF5F0"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4C1AD433"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r>
      <w:tr w:rsidR="0076219F" w:rsidRPr="00157E0C" w14:paraId="0B2DA4F1" w14:textId="77777777" w:rsidTr="00AA5D14">
        <w:trPr>
          <w:trHeight w:val="20"/>
        </w:trPr>
        <w:tc>
          <w:tcPr>
            <w:tcW w:w="799" w:type="dxa"/>
            <w:shd w:val="clear" w:color="auto" w:fill="auto"/>
            <w:vAlign w:val="center"/>
            <w:hideMark/>
          </w:tcPr>
          <w:p w14:paraId="38259E33" w14:textId="77777777" w:rsidR="0076219F" w:rsidRPr="00157E0C" w:rsidRDefault="0076219F" w:rsidP="00157E0C">
            <w:pPr>
              <w:spacing w:after="0" w:line="240" w:lineRule="auto"/>
              <w:jc w:val="center"/>
              <w:rPr>
                <w:b/>
                <w:bCs/>
                <w:color w:val="000000"/>
                <w:sz w:val="20"/>
                <w:szCs w:val="20"/>
              </w:rPr>
            </w:pPr>
            <w:r>
              <w:rPr>
                <w:b/>
                <w:bCs/>
                <w:color w:val="000000"/>
                <w:sz w:val="20"/>
                <w:szCs w:val="20"/>
              </w:rPr>
              <w:t>10</w:t>
            </w:r>
            <w:r w:rsidRPr="00157E0C">
              <w:rPr>
                <w:b/>
                <w:bCs/>
                <w:color w:val="000000"/>
                <w:sz w:val="20"/>
                <w:szCs w:val="20"/>
              </w:rPr>
              <w:t>.21.</w:t>
            </w:r>
          </w:p>
        </w:tc>
        <w:tc>
          <w:tcPr>
            <w:tcW w:w="4363" w:type="dxa"/>
            <w:shd w:val="clear" w:color="000000" w:fill="FFFFFF"/>
            <w:vAlign w:val="center"/>
            <w:hideMark/>
          </w:tcPr>
          <w:p w14:paraId="1632E39F" w14:textId="77777777" w:rsidR="0076219F" w:rsidRPr="00157E0C" w:rsidRDefault="0076219F" w:rsidP="00157E0C">
            <w:pPr>
              <w:spacing w:after="0" w:line="240" w:lineRule="auto"/>
              <w:rPr>
                <w:sz w:val="20"/>
                <w:szCs w:val="20"/>
              </w:rPr>
            </w:pPr>
            <w:r w:rsidRPr="00157E0C">
              <w:rPr>
                <w:sz w:val="20"/>
                <w:szCs w:val="20"/>
              </w:rPr>
              <w:t>Identifier les normes et des grands facteurs de résistance au changement d'attitude et de comportement en matière de gestion durable des ressources en eau pour impulser la conduite du changement</w:t>
            </w:r>
          </w:p>
        </w:tc>
        <w:tc>
          <w:tcPr>
            <w:tcW w:w="567" w:type="dxa"/>
            <w:shd w:val="clear" w:color="000000" w:fill="C4D79B"/>
            <w:noWrap/>
            <w:vAlign w:val="center"/>
            <w:hideMark/>
          </w:tcPr>
          <w:p w14:paraId="3952FD1D" w14:textId="77777777" w:rsidR="0076219F" w:rsidRPr="00157E0C" w:rsidRDefault="0076219F" w:rsidP="00157E0C">
            <w:pPr>
              <w:spacing w:after="0" w:line="240" w:lineRule="auto"/>
              <w:jc w:val="right"/>
              <w:rPr>
                <w:color w:val="000000"/>
                <w:sz w:val="18"/>
                <w:szCs w:val="18"/>
              </w:rPr>
            </w:pPr>
            <w:r w:rsidRPr="00157E0C">
              <w:rPr>
                <w:color w:val="000000"/>
                <w:sz w:val="18"/>
                <w:szCs w:val="18"/>
              </w:rPr>
              <w:t>7</w:t>
            </w:r>
          </w:p>
        </w:tc>
        <w:tc>
          <w:tcPr>
            <w:tcW w:w="567" w:type="dxa"/>
            <w:shd w:val="clear" w:color="000000" w:fill="C4D79B"/>
            <w:noWrap/>
            <w:vAlign w:val="center"/>
            <w:hideMark/>
          </w:tcPr>
          <w:p w14:paraId="3FC51DC6" w14:textId="77777777" w:rsidR="0076219F" w:rsidRPr="00157E0C" w:rsidRDefault="0076219F" w:rsidP="00157E0C">
            <w:pPr>
              <w:spacing w:after="0" w:line="240" w:lineRule="auto"/>
              <w:jc w:val="right"/>
              <w:rPr>
                <w:color w:val="000000"/>
                <w:sz w:val="18"/>
                <w:szCs w:val="18"/>
              </w:rPr>
            </w:pPr>
            <w:r w:rsidRPr="00157E0C">
              <w:rPr>
                <w:color w:val="000000"/>
                <w:sz w:val="18"/>
                <w:szCs w:val="18"/>
              </w:rPr>
              <w:t>7</w:t>
            </w:r>
          </w:p>
        </w:tc>
        <w:tc>
          <w:tcPr>
            <w:tcW w:w="567" w:type="dxa"/>
            <w:shd w:val="clear" w:color="000000" w:fill="C4D79B"/>
            <w:noWrap/>
            <w:vAlign w:val="center"/>
            <w:hideMark/>
          </w:tcPr>
          <w:p w14:paraId="0813FF6A" w14:textId="77777777" w:rsidR="0076219F" w:rsidRPr="00157E0C" w:rsidRDefault="0076219F" w:rsidP="00157E0C">
            <w:pPr>
              <w:spacing w:after="0" w:line="240" w:lineRule="auto"/>
              <w:jc w:val="right"/>
              <w:rPr>
                <w:color w:val="000000"/>
                <w:sz w:val="18"/>
                <w:szCs w:val="18"/>
              </w:rPr>
            </w:pPr>
            <w:r w:rsidRPr="00157E0C">
              <w:rPr>
                <w:color w:val="000000"/>
                <w:sz w:val="18"/>
                <w:szCs w:val="18"/>
              </w:rPr>
              <w:t>6</w:t>
            </w:r>
          </w:p>
        </w:tc>
        <w:tc>
          <w:tcPr>
            <w:tcW w:w="567" w:type="dxa"/>
            <w:shd w:val="clear" w:color="000000" w:fill="C4D79B"/>
            <w:noWrap/>
            <w:vAlign w:val="center"/>
            <w:hideMark/>
          </w:tcPr>
          <w:p w14:paraId="023A27C1"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05" w:type="dxa"/>
            <w:shd w:val="clear" w:color="000000" w:fill="C4D79B"/>
            <w:noWrap/>
            <w:vAlign w:val="center"/>
            <w:hideMark/>
          </w:tcPr>
          <w:p w14:paraId="0C13CAF8"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67" w:type="dxa"/>
            <w:shd w:val="clear" w:color="000000" w:fill="DCE6F1"/>
            <w:noWrap/>
            <w:vAlign w:val="center"/>
            <w:hideMark/>
          </w:tcPr>
          <w:p w14:paraId="6E5E33E1" w14:textId="77777777" w:rsidR="0076219F" w:rsidRPr="00157E0C" w:rsidRDefault="0076219F" w:rsidP="00157E0C">
            <w:pPr>
              <w:spacing w:after="0" w:line="240" w:lineRule="auto"/>
              <w:jc w:val="right"/>
              <w:rPr>
                <w:color w:val="000000"/>
                <w:sz w:val="18"/>
                <w:szCs w:val="18"/>
              </w:rPr>
            </w:pPr>
            <w:r w:rsidRPr="00157E0C">
              <w:rPr>
                <w:color w:val="000000"/>
                <w:sz w:val="18"/>
                <w:szCs w:val="18"/>
              </w:rPr>
              <w:t>5</w:t>
            </w:r>
          </w:p>
        </w:tc>
        <w:tc>
          <w:tcPr>
            <w:tcW w:w="425" w:type="dxa"/>
            <w:shd w:val="clear" w:color="000000" w:fill="DCE6F1"/>
            <w:noWrap/>
            <w:vAlign w:val="center"/>
            <w:hideMark/>
          </w:tcPr>
          <w:p w14:paraId="2EF940E1" w14:textId="77777777" w:rsidR="0076219F" w:rsidRPr="00157E0C" w:rsidRDefault="0076219F" w:rsidP="00157E0C">
            <w:pPr>
              <w:spacing w:after="0" w:line="240" w:lineRule="auto"/>
              <w:jc w:val="right"/>
              <w:rPr>
                <w:color w:val="000000"/>
                <w:sz w:val="18"/>
                <w:szCs w:val="18"/>
              </w:rPr>
            </w:pPr>
            <w:r w:rsidRPr="00157E0C">
              <w:rPr>
                <w:color w:val="000000"/>
                <w:sz w:val="18"/>
                <w:szCs w:val="18"/>
              </w:rPr>
              <w:t> </w:t>
            </w:r>
          </w:p>
        </w:tc>
        <w:tc>
          <w:tcPr>
            <w:tcW w:w="558" w:type="dxa"/>
            <w:shd w:val="clear" w:color="000000" w:fill="DCE6F1"/>
            <w:noWrap/>
            <w:vAlign w:val="center"/>
            <w:hideMark/>
          </w:tcPr>
          <w:p w14:paraId="2B3AD5ED" w14:textId="77777777" w:rsidR="0076219F" w:rsidRPr="00157E0C" w:rsidRDefault="0076219F" w:rsidP="00157E0C">
            <w:pPr>
              <w:spacing w:after="0" w:line="240" w:lineRule="auto"/>
              <w:jc w:val="right"/>
              <w:rPr>
                <w:color w:val="000000"/>
                <w:sz w:val="18"/>
                <w:szCs w:val="18"/>
              </w:rPr>
            </w:pPr>
            <w:r w:rsidRPr="00157E0C">
              <w:rPr>
                <w:color w:val="000000"/>
                <w:sz w:val="18"/>
                <w:szCs w:val="18"/>
              </w:rPr>
              <w:t>15</w:t>
            </w:r>
          </w:p>
        </w:tc>
      </w:tr>
    </w:tbl>
    <w:p w14:paraId="711D5BBC" w14:textId="77777777" w:rsidR="00284B24" w:rsidRDefault="00284B24">
      <w:pPr>
        <w:widowControl w:val="0"/>
        <w:autoSpaceDE w:val="0"/>
        <w:autoSpaceDN w:val="0"/>
        <w:adjustRightInd w:val="0"/>
        <w:spacing w:before="41" w:after="0" w:line="240" w:lineRule="auto"/>
        <w:ind w:left="100"/>
        <w:rPr>
          <w:rFonts w:ascii="Times New Roman" w:hAnsi="Times New Roman"/>
          <w:b/>
          <w:bCs/>
          <w:color w:val="001F5F"/>
          <w:spacing w:val="-1"/>
          <w:sz w:val="24"/>
          <w:szCs w:val="24"/>
        </w:rPr>
      </w:pPr>
    </w:p>
    <w:p w14:paraId="0BCC6103" w14:textId="77777777" w:rsidR="009E6D9F" w:rsidRDefault="009E6D9F">
      <w:pPr>
        <w:spacing w:after="0" w:line="240" w:lineRule="auto"/>
        <w:rPr>
          <w:rFonts w:ascii="Times New Roman" w:eastAsia="Calibri" w:hAnsi="Times New Roman"/>
          <w:bCs/>
          <w:sz w:val="24"/>
          <w:szCs w:val="18"/>
          <w:lang w:val="fr-BE" w:eastAsia="en-US"/>
        </w:rPr>
      </w:pPr>
      <w:r>
        <w:rPr>
          <w:rFonts w:ascii="Times New Roman" w:hAnsi="Times New Roman"/>
          <w:b/>
        </w:rPr>
        <w:br w:type="page"/>
      </w:r>
    </w:p>
    <w:p w14:paraId="0E551F41" w14:textId="7A5A031F" w:rsidR="00C3014A" w:rsidRPr="009E6D9F" w:rsidRDefault="009E6D9F" w:rsidP="009E6D9F">
      <w:pPr>
        <w:pStyle w:val="Lgende"/>
        <w:rPr>
          <w:rFonts w:ascii="Times New Roman" w:hAnsi="Times New Roman"/>
          <w:b w:val="0"/>
        </w:rPr>
      </w:pPr>
      <w:bookmarkStart w:id="180" w:name="_Toc460519344"/>
      <w:r w:rsidRPr="009E6D9F">
        <w:rPr>
          <w:rFonts w:ascii="Times New Roman" w:hAnsi="Times New Roman"/>
          <w:b w:val="0"/>
        </w:rPr>
        <w:lastRenderedPageBreak/>
        <w:t xml:space="preserve">Annexe </w:t>
      </w:r>
      <w:r w:rsidRPr="009E6D9F">
        <w:rPr>
          <w:rFonts w:ascii="Times New Roman" w:hAnsi="Times New Roman"/>
          <w:b w:val="0"/>
        </w:rPr>
        <w:fldChar w:fldCharType="begin"/>
      </w:r>
      <w:r w:rsidRPr="009E6D9F">
        <w:rPr>
          <w:rFonts w:ascii="Times New Roman" w:hAnsi="Times New Roman"/>
          <w:b w:val="0"/>
        </w:rPr>
        <w:instrText xml:space="preserve"> SEQ Annexe \* ARABIC </w:instrText>
      </w:r>
      <w:r w:rsidRPr="009E6D9F">
        <w:rPr>
          <w:rFonts w:ascii="Times New Roman" w:hAnsi="Times New Roman"/>
          <w:b w:val="0"/>
        </w:rPr>
        <w:fldChar w:fldCharType="separate"/>
      </w:r>
      <w:r>
        <w:rPr>
          <w:rFonts w:ascii="Times New Roman" w:hAnsi="Times New Roman"/>
          <w:b w:val="0"/>
          <w:noProof/>
        </w:rPr>
        <w:t>2</w:t>
      </w:r>
      <w:r w:rsidRPr="009E6D9F">
        <w:rPr>
          <w:rFonts w:ascii="Times New Roman" w:hAnsi="Times New Roman"/>
          <w:b w:val="0"/>
        </w:rPr>
        <w:fldChar w:fldCharType="end"/>
      </w:r>
      <w:r w:rsidRPr="009E6D9F">
        <w:rPr>
          <w:rFonts w:ascii="Times New Roman" w:hAnsi="Times New Roman"/>
          <w:b w:val="0"/>
        </w:rPr>
        <w:t xml:space="preserve"> : Chronogramme d’exécution</w:t>
      </w:r>
      <w:bookmarkEnd w:id="180"/>
    </w:p>
    <w:p w14:paraId="729CC013" w14:textId="77777777" w:rsidR="00284B24" w:rsidRDefault="00284B24" w:rsidP="00ED7564">
      <w:pPr>
        <w:widowControl w:val="0"/>
        <w:autoSpaceDE w:val="0"/>
        <w:autoSpaceDN w:val="0"/>
        <w:adjustRightInd w:val="0"/>
        <w:spacing w:before="41" w:after="0" w:line="240" w:lineRule="auto"/>
        <w:rPr>
          <w:rFonts w:ascii="Times New Roman" w:hAnsi="Times New Roman"/>
          <w:b/>
          <w:bCs/>
          <w:color w:val="001F5F"/>
          <w:sz w:val="24"/>
          <w:szCs w:val="24"/>
        </w:rPr>
      </w:pPr>
    </w:p>
    <w:tbl>
      <w:tblPr>
        <w:tblW w:w="9803" w:type="dxa"/>
        <w:tblInd w:w="55" w:type="dxa"/>
        <w:tblCellMar>
          <w:left w:w="70" w:type="dxa"/>
          <w:right w:w="70" w:type="dxa"/>
        </w:tblCellMar>
        <w:tblLook w:val="04A0" w:firstRow="1" w:lastRow="0" w:firstColumn="1" w:lastColumn="0" w:noHBand="0" w:noVBand="1"/>
      </w:tblPr>
      <w:tblGrid>
        <w:gridCol w:w="724"/>
        <w:gridCol w:w="6379"/>
        <w:gridCol w:w="540"/>
        <w:gridCol w:w="540"/>
        <w:gridCol w:w="540"/>
        <w:gridCol w:w="540"/>
        <w:gridCol w:w="540"/>
      </w:tblGrid>
      <w:tr w:rsidR="00BB0429" w:rsidRPr="00ED7564" w14:paraId="30EC3F06" w14:textId="77777777" w:rsidTr="00ED7564">
        <w:trPr>
          <w:trHeight w:val="20"/>
          <w:tblHeader/>
        </w:trPr>
        <w:tc>
          <w:tcPr>
            <w:tcW w:w="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819357"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N°</w:t>
            </w:r>
          </w:p>
        </w:tc>
        <w:tc>
          <w:tcPr>
            <w:tcW w:w="6379" w:type="dxa"/>
            <w:tcBorders>
              <w:top w:val="single" w:sz="8" w:space="0" w:color="auto"/>
              <w:left w:val="nil"/>
              <w:bottom w:val="single" w:sz="8" w:space="0" w:color="auto"/>
              <w:right w:val="single" w:sz="8" w:space="0" w:color="000000"/>
            </w:tcBorders>
            <w:shd w:val="clear" w:color="auto" w:fill="auto"/>
            <w:vAlign w:val="center"/>
            <w:hideMark/>
          </w:tcPr>
          <w:p w14:paraId="3FFE1C97"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Activité</w:t>
            </w:r>
          </w:p>
        </w:tc>
        <w:tc>
          <w:tcPr>
            <w:tcW w:w="540" w:type="dxa"/>
            <w:tcBorders>
              <w:top w:val="single" w:sz="8" w:space="0" w:color="auto"/>
              <w:left w:val="nil"/>
              <w:bottom w:val="single" w:sz="8" w:space="0" w:color="auto"/>
              <w:right w:val="single" w:sz="4" w:space="0" w:color="auto"/>
            </w:tcBorders>
            <w:shd w:val="clear" w:color="000000" w:fill="FFFFFF"/>
            <w:vAlign w:val="center"/>
            <w:hideMark/>
          </w:tcPr>
          <w:p w14:paraId="129B983D"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2016</w:t>
            </w:r>
          </w:p>
        </w:tc>
        <w:tc>
          <w:tcPr>
            <w:tcW w:w="540" w:type="dxa"/>
            <w:tcBorders>
              <w:top w:val="single" w:sz="8" w:space="0" w:color="auto"/>
              <w:left w:val="nil"/>
              <w:bottom w:val="single" w:sz="8" w:space="0" w:color="auto"/>
              <w:right w:val="single" w:sz="4" w:space="0" w:color="auto"/>
            </w:tcBorders>
            <w:shd w:val="clear" w:color="000000" w:fill="FFFFFF"/>
            <w:vAlign w:val="center"/>
            <w:hideMark/>
          </w:tcPr>
          <w:p w14:paraId="762C1C4C"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2017</w:t>
            </w:r>
          </w:p>
        </w:tc>
        <w:tc>
          <w:tcPr>
            <w:tcW w:w="540" w:type="dxa"/>
            <w:tcBorders>
              <w:top w:val="single" w:sz="8" w:space="0" w:color="auto"/>
              <w:left w:val="nil"/>
              <w:bottom w:val="single" w:sz="8" w:space="0" w:color="auto"/>
              <w:right w:val="single" w:sz="4" w:space="0" w:color="auto"/>
            </w:tcBorders>
            <w:shd w:val="clear" w:color="000000" w:fill="FFFFFF"/>
            <w:vAlign w:val="center"/>
            <w:hideMark/>
          </w:tcPr>
          <w:p w14:paraId="15467C0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2018</w:t>
            </w:r>
          </w:p>
        </w:tc>
        <w:tc>
          <w:tcPr>
            <w:tcW w:w="540" w:type="dxa"/>
            <w:tcBorders>
              <w:top w:val="single" w:sz="8" w:space="0" w:color="auto"/>
              <w:left w:val="nil"/>
              <w:bottom w:val="single" w:sz="8" w:space="0" w:color="auto"/>
              <w:right w:val="single" w:sz="4" w:space="0" w:color="auto"/>
            </w:tcBorders>
            <w:shd w:val="clear" w:color="000000" w:fill="FFFFFF"/>
            <w:vAlign w:val="center"/>
            <w:hideMark/>
          </w:tcPr>
          <w:p w14:paraId="4C111273"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2019</w:t>
            </w:r>
          </w:p>
        </w:tc>
        <w:tc>
          <w:tcPr>
            <w:tcW w:w="540" w:type="dxa"/>
            <w:tcBorders>
              <w:top w:val="single" w:sz="8" w:space="0" w:color="auto"/>
              <w:left w:val="nil"/>
              <w:bottom w:val="single" w:sz="8" w:space="0" w:color="auto"/>
              <w:right w:val="single" w:sz="8" w:space="0" w:color="auto"/>
            </w:tcBorders>
            <w:shd w:val="clear" w:color="000000" w:fill="FFFFFF"/>
            <w:vAlign w:val="center"/>
            <w:hideMark/>
          </w:tcPr>
          <w:p w14:paraId="45FDB3EC"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2020</w:t>
            </w:r>
          </w:p>
        </w:tc>
      </w:tr>
      <w:tr w:rsidR="00BB0429" w:rsidRPr="00ED7564" w14:paraId="7018CCA4" w14:textId="77777777" w:rsidTr="00ED7564">
        <w:trPr>
          <w:trHeight w:val="20"/>
        </w:trPr>
        <w:tc>
          <w:tcPr>
            <w:tcW w:w="724" w:type="dxa"/>
            <w:tcBorders>
              <w:top w:val="nil"/>
              <w:left w:val="single" w:sz="8" w:space="0" w:color="auto"/>
              <w:bottom w:val="nil"/>
              <w:right w:val="single" w:sz="8" w:space="0" w:color="auto"/>
            </w:tcBorders>
            <w:shd w:val="clear" w:color="auto" w:fill="auto"/>
            <w:vAlign w:val="center"/>
            <w:hideMark/>
          </w:tcPr>
          <w:p w14:paraId="723A9E4C"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8" w:space="0" w:color="auto"/>
              <w:left w:val="nil"/>
              <w:bottom w:val="single" w:sz="4" w:space="0" w:color="auto"/>
              <w:right w:val="single" w:sz="8" w:space="0" w:color="000000"/>
            </w:tcBorders>
            <w:shd w:val="clear" w:color="000000" w:fill="FFC000"/>
            <w:vAlign w:val="center"/>
            <w:hideMark/>
          </w:tcPr>
          <w:p w14:paraId="4DD7B0A3"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Application effective de la police de l'eau.</w:t>
            </w:r>
          </w:p>
        </w:tc>
        <w:tc>
          <w:tcPr>
            <w:tcW w:w="540" w:type="dxa"/>
            <w:tcBorders>
              <w:top w:val="nil"/>
              <w:left w:val="nil"/>
              <w:right w:val="single" w:sz="4" w:space="0" w:color="auto"/>
            </w:tcBorders>
            <w:shd w:val="clear" w:color="000000" w:fill="FFFFFF"/>
            <w:vAlign w:val="center"/>
            <w:hideMark/>
          </w:tcPr>
          <w:p w14:paraId="66A02DC3"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nil"/>
              <w:right w:val="single" w:sz="4" w:space="0" w:color="auto"/>
            </w:tcBorders>
            <w:shd w:val="clear" w:color="000000" w:fill="FFFFFF"/>
            <w:vAlign w:val="center"/>
            <w:hideMark/>
          </w:tcPr>
          <w:p w14:paraId="2A0875CC"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nil"/>
              <w:right w:val="single" w:sz="4" w:space="0" w:color="auto"/>
            </w:tcBorders>
            <w:shd w:val="clear" w:color="000000" w:fill="FFFFFF"/>
            <w:vAlign w:val="center"/>
            <w:hideMark/>
          </w:tcPr>
          <w:p w14:paraId="219BD26D"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nil"/>
              <w:right w:val="single" w:sz="4" w:space="0" w:color="auto"/>
            </w:tcBorders>
            <w:shd w:val="clear" w:color="000000" w:fill="FFFFFF"/>
            <w:vAlign w:val="center"/>
            <w:hideMark/>
          </w:tcPr>
          <w:p w14:paraId="71E465BA"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nil"/>
              <w:right w:val="single" w:sz="8" w:space="0" w:color="auto"/>
            </w:tcBorders>
            <w:shd w:val="clear" w:color="000000" w:fill="FFFFFF"/>
            <w:vAlign w:val="center"/>
            <w:hideMark/>
          </w:tcPr>
          <w:p w14:paraId="621F915F"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58C6A58C" w14:textId="77777777" w:rsidTr="00ED7564">
        <w:trPr>
          <w:trHeight w:val="20"/>
        </w:trPr>
        <w:tc>
          <w:tcPr>
            <w:tcW w:w="724" w:type="dxa"/>
            <w:tcBorders>
              <w:top w:val="single" w:sz="4" w:space="0" w:color="auto"/>
              <w:left w:val="single" w:sz="8" w:space="0" w:color="auto"/>
              <w:bottom w:val="single" w:sz="4" w:space="0" w:color="auto"/>
              <w:right w:val="single" w:sz="8" w:space="0" w:color="auto"/>
            </w:tcBorders>
            <w:shd w:val="clear" w:color="auto" w:fill="auto"/>
            <w:vAlign w:val="center"/>
          </w:tcPr>
          <w:p w14:paraId="026F9556" w14:textId="77777777" w:rsidR="00BB0429" w:rsidRPr="00ED7564" w:rsidRDefault="00BB0429" w:rsidP="00ED7564">
            <w:pPr>
              <w:numPr>
                <w:ilvl w:val="0"/>
                <w:numId w:val="55"/>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DC0AB22" w14:textId="77777777" w:rsidR="00BB0429" w:rsidRPr="00ED7564" w:rsidRDefault="00BB0429" w:rsidP="00BB0429">
            <w:pPr>
              <w:spacing w:after="0" w:line="240" w:lineRule="auto"/>
              <w:rPr>
                <w:rFonts w:ascii="Times New Roman" w:hAnsi="Times New Roman"/>
                <w:sz w:val="20"/>
                <w:szCs w:val="20"/>
              </w:rPr>
            </w:pPr>
            <w:bookmarkStart w:id="181" w:name="RANGE!B8"/>
            <w:r w:rsidRPr="00ED7564">
              <w:rPr>
                <w:rFonts w:ascii="Times New Roman" w:hAnsi="Times New Roman"/>
                <w:sz w:val="20"/>
                <w:szCs w:val="20"/>
              </w:rPr>
              <w:t>Capitaliser les leçons et expériences du projet pilote 1</w:t>
            </w:r>
            <w:bookmarkEnd w:id="181"/>
          </w:p>
        </w:tc>
        <w:tc>
          <w:tcPr>
            <w:tcW w:w="540" w:type="dxa"/>
            <w:tcBorders>
              <w:top w:val="nil"/>
              <w:left w:val="nil"/>
              <w:bottom w:val="single" w:sz="4" w:space="0" w:color="auto"/>
              <w:right w:val="single" w:sz="4" w:space="0" w:color="auto"/>
            </w:tcBorders>
            <w:shd w:val="diagStripe" w:color="auto" w:fill="auto"/>
            <w:vAlign w:val="center"/>
          </w:tcPr>
          <w:p w14:paraId="3371F53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35DA3DB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107E686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5C78FA5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28297051"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1A5FCE97"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7C9C8B2" w14:textId="77777777" w:rsidR="00BB0429" w:rsidRPr="00ED7564" w:rsidRDefault="00BB0429" w:rsidP="00ED7564">
            <w:pPr>
              <w:numPr>
                <w:ilvl w:val="0"/>
                <w:numId w:val="55"/>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325308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Prendre un arrêté portant organisation de la direction générale chargée d'abriter la direction de la police de l'eau</w:t>
            </w:r>
          </w:p>
        </w:tc>
        <w:tc>
          <w:tcPr>
            <w:tcW w:w="540" w:type="dxa"/>
            <w:tcBorders>
              <w:top w:val="single" w:sz="4" w:space="0" w:color="auto"/>
              <w:left w:val="nil"/>
              <w:bottom w:val="single" w:sz="4" w:space="0" w:color="auto"/>
              <w:right w:val="single" w:sz="4" w:space="0" w:color="auto"/>
            </w:tcBorders>
            <w:shd w:val="diagStripe" w:color="auto" w:fill="auto"/>
            <w:vAlign w:val="center"/>
          </w:tcPr>
          <w:p w14:paraId="74C3790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0A07784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5B9E418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61452DB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35F88700"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41677DAF"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885242F" w14:textId="77777777" w:rsidR="00BB0429" w:rsidRPr="00ED7564" w:rsidRDefault="00BB0429" w:rsidP="00ED7564">
            <w:pPr>
              <w:numPr>
                <w:ilvl w:val="0"/>
                <w:numId w:val="55"/>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56CA1B28"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Prendre un arrêté portant organisation des directions régionales chargées d'abriter la direction de la police de l'eau</w:t>
            </w:r>
          </w:p>
        </w:tc>
        <w:tc>
          <w:tcPr>
            <w:tcW w:w="540" w:type="dxa"/>
            <w:tcBorders>
              <w:top w:val="single" w:sz="4" w:space="0" w:color="auto"/>
              <w:left w:val="nil"/>
              <w:bottom w:val="single" w:sz="4" w:space="0" w:color="auto"/>
              <w:right w:val="single" w:sz="4" w:space="0" w:color="auto"/>
            </w:tcBorders>
            <w:shd w:val="diagStripe" w:color="auto" w:fill="auto"/>
            <w:vAlign w:val="center"/>
          </w:tcPr>
          <w:p w14:paraId="22809F9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3B76C6A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56AF14D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15BF235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60BCADE1"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169CF22C"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A4D8076" w14:textId="77777777" w:rsidR="00BB0429" w:rsidRPr="00ED7564" w:rsidRDefault="00BB0429" w:rsidP="00ED7564">
            <w:pPr>
              <w:numPr>
                <w:ilvl w:val="0"/>
                <w:numId w:val="55"/>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4A45F932"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Identifier, former et assermenter les agents de la direction et des services police de l'eau</w:t>
            </w:r>
          </w:p>
        </w:tc>
        <w:tc>
          <w:tcPr>
            <w:tcW w:w="540" w:type="dxa"/>
            <w:tcBorders>
              <w:top w:val="single" w:sz="4" w:space="0" w:color="auto"/>
              <w:left w:val="nil"/>
              <w:bottom w:val="single" w:sz="4" w:space="0" w:color="auto"/>
              <w:right w:val="single" w:sz="4" w:space="0" w:color="auto"/>
            </w:tcBorders>
            <w:shd w:val="diagStripe" w:color="auto" w:fill="auto"/>
            <w:vAlign w:val="center"/>
          </w:tcPr>
          <w:p w14:paraId="7975D43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385A649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7ED2F54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7E19D7D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4079AADF"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2836435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E034E90" w14:textId="77777777" w:rsidR="00BB0429" w:rsidRPr="00ED7564" w:rsidRDefault="00BB0429" w:rsidP="00ED7564">
            <w:pPr>
              <w:numPr>
                <w:ilvl w:val="0"/>
                <w:numId w:val="55"/>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FE9B63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Doter progressivement les services concernés en équipements</w:t>
            </w:r>
          </w:p>
        </w:tc>
        <w:tc>
          <w:tcPr>
            <w:tcW w:w="540" w:type="dxa"/>
            <w:tcBorders>
              <w:top w:val="single" w:sz="4" w:space="0" w:color="auto"/>
              <w:left w:val="nil"/>
              <w:bottom w:val="single" w:sz="4" w:space="0" w:color="auto"/>
              <w:right w:val="single" w:sz="4" w:space="0" w:color="auto"/>
            </w:tcBorders>
            <w:shd w:val="diagStripe" w:color="auto" w:fill="auto"/>
            <w:vAlign w:val="center"/>
          </w:tcPr>
          <w:p w14:paraId="440035E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57206AD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11AF42A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0B9CA8E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14089484"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4FCA2617"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4C1A9E8" w14:textId="77777777" w:rsidR="00BB0429" w:rsidRPr="00ED7564" w:rsidRDefault="00BB0429" w:rsidP="00ED7564">
            <w:pPr>
              <w:numPr>
                <w:ilvl w:val="0"/>
                <w:numId w:val="55"/>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54A0128E"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Animer les sessions des cadres de concertation sur la police de l'eau </w:t>
            </w:r>
          </w:p>
        </w:tc>
        <w:tc>
          <w:tcPr>
            <w:tcW w:w="540" w:type="dxa"/>
            <w:tcBorders>
              <w:top w:val="single" w:sz="4" w:space="0" w:color="auto"/>
              <w:left w:val="nil"/>
              <w:bottom w:val="single" w:sz="4" w:space="0" w:color="auto"/>
              <w:right w:val="single" w:sz="4" w:space="0" w:color="auto"/>
            </w:tcBorders>
            <w:shd w:val="diagStripe" w:color="auto" w:fill="auto"/>
            <w:vAlign w:val="center"/>
          </w:tcPr>
          <w:p w14:paraId="1BF4B34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158F18B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2DB30CF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4905A20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7825736D"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12C7D535"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9242630" w14:textId="77777777" w:rsidR="00BB0429" w:rsidRPr="00ED7564" w:rsidRDefault="00BB0429" w:rsidP="00ED7564">
            <w:pPr>
              <w:numPr>
                <w:ilvl w:val="0"/>
                <w:numId w:val="55"/>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AD9AD25"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 Inclure les activités de police de l'eau dans les plans de travail et budgets annuels du programme GIRE</w:t>
            </w:r>
          </w:p>
        </w:tc>
        <w:tc>
          <w:tcPr>
            <w:tcW w:w="540" w:type="dxa"/>
            <w:tcBorders>
              <w:top w:val="single" w:sz="4" w:space="0" w:color="auto"/>
              <w:left w:val="nil"/>
              <w:bottom w:val="single" w:sz="8" w:space="0" w:color="auto"/>
              <w:right w:val="single" w:sz="4" w:space="0" w:color="auto"/>
            </w:tcBorders>
            <w:shd w:val="diagStripe" w:color="auto" w:fill="auto"/>
            <w:vAlign w:val="center"/>
          </w:tcPr>
          <w:p w14:paraId="2BD436A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0740EF0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611E6A8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66EABE5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8" w:space="0" w:color="auto"/>
            </w:tcBorders>
            <w:shd w:val="diagStripe" w:color="000000" w:fill="auto"/>
            <w:vAlign w:val="center"/>
          </w:tcPr>
          <w:p w14:paraId="56944FD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38BA9AC0" w14:textId="77777777" w:rsidTr="00ED7564">
        <w:trPr>
          <w:trHeight w:val="20"/>
        </w:trPr>
        <w:tc>
          <w:tcPr>
            <w:tcW w:w="724" w:type="dxa"/>
            <w:tcBorders>
              <w:top w:val="single" w:sz="8" w:space="0" w:color="auto"/>
              <w:left w:val="single" w:sz="8" w:space="0" w:color="auto"/>
              <w:bottom w:val="single" w:sz="4" w:space="0" w:color="auto"/>
              <w:right w:val="single" w:sz="8" w:space="0" w:color="auto"/>
            </w:tcBorders>
            <w:shd w:val="clear" w:color="000000" w:fill="FFC000"/>
            <w:vAlign w:val="center"/>
          </w:tcPr>
          <w:p w14:paraId="174B0D86"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8" w:space="0" w:color="auto"/>
              <w:left w:val="nil"/>
              <w:bottom w:val="single" w:sz="4" w:space="0" w:color="auto"/>
              <w:right w:val="single" w:sz="8" w:space="0" w:color="000000"/>
            </w:tcBorders>
            <w:shd w:val="clear" w:color="000000" w:fill="FFC000"/>
            <w:vAlign w:val="center"/>
            <w:hideMark/>
          </w:tcPr>
          <w:p w14:paraId="35529B28"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Amélioration du recouvrement de la Contribution Financière en Matière d'Eau (CFE).</w:t>
            </w:r>
          </w:p>
        </w:tc>
        <w:tc>
          <w:tcPr>
            <w:tcW w:w="540" w:type="dxa"/>
            <w:tcBorders>
              <w:top w:val="nil"/>
              <w:left w:val="nil"/>
              <w:bottom w:val="single" w:sz="4" w:space="0" w:color="auto"/>
              <w:right w:val="single" w:sz="4" w:space="0" w:color="auto"/>
            </w:tcBorders>
            <w:shd w:val="clear" w:color="000000" w:fill="FFC000"/>
            <w:vAlign w:val="center"/>
            <w:hideMark/>
          </w:tcPr>
          <w:p w14:paraId="3D17205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C000"/>
            <w:vAlign w:val="center"/>
            <w:hideMark/>
          </w:tcPr>
          <w:p w14:paraId="3B400557"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C000"/>
            <w:vAlign w:val="center"/>
            <w:hideMark/>
          </w:tcPr>
          <w:p w14:paraId="2219B7BE"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C000"/>
            <w:vAlign w:val="center"/>
            <w:hideMark/>
          </w:tcPr>
          <w:p w14:paraId="4FAAC565"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C000"/>
            <w:vAlign w:val="center"/>
            <w:hideMark/>
          </w:tcPr>
          <w:p w14:paraId="65639792"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01EEA1AF"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9CF8200"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58BB3A6D"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Elaborer et mettre en œuvre une stratégie de recouvrement effectif de la CFE concernant la taxe de prélèvement d'eau brute au niveau des Agences de l'Eau (production d'eau potable, activités minières et industrielles, travaux de génie civil).</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21BD4E2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766CE15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4A0EEF3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39FC455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1DFCAFBD"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1C7A2CBE"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ABD56A5"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CB1C7E5"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Evaluer les recettes prévisionnelles globales de la CFE par Agence de l'Eau à chaque phase du programme.</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1B4E5F6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28AEC9A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hideMark/>
          </w:tcPr>
          <w:p w14:paraId="547A362D"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FFFF"/>
            <w:vAlign w:val="center"/>
            <w:hideMark/>
          </w:tcPr>
          <w:p w14:paraId="6F7D2C85"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FFFF"/>
            <w:vAlign w:val="center"/>
            <w:hideMark/>
          </w:tcPr>
          <w:p w14:paraId="3021D1CB"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52ACCF4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6134041"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B94BF2C"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Elaborer et adopter les décrets et arrêtés d'application sur les taux de prélèvement d'eau brute à des fins de productions agricoles, pastorales et piscicoles.</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1476F8B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3330568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hideMark/>
          </w:tcPr>
          <w:p w14:paraId="60744EE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FFFF"/>
            <w:vAlign w:val="center"/>
            <w:hideMark/>
          </w:tcPr>
          <w:p w14:paraId="690420A0"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FFFF"/>
            <w:vAlign w:val="center"/>
            <w:hideMark/>
          </w:tcPr>
          <w:p w14:paraId="5E648E1D"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40885E33"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A9850A6"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505ACE30"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Elaborer et adopter le décret et les arrêtés d'application relatifs à la taxe de modification des régimes de l'eau.</w:t>
            </w:r>
          </w:p>
        </w:tc>
        <w:tc>
          <w:tcPr>
            <w:tcW w:w="540" w:type="dxa"/>
            <w:tcBorders>
              <w:top w:val="single" w:sz="4" w:space="0" w:color="auto"/>
              <w:left w:val="single" w:sz="4" w:space="0" w:color="auto"/>
              <w:bottom w:val="single" w:sz="8" w:space="0" w:color="auto"/>
              <w:right w:val="single" w:sz="4" w:space="0" w:color="auto"/>
            </w:tcBorders>
            <w:shd w:val="diagStripe" w:color="000000" w:fill="auto"/>
            <w:vAlign w:val="center"/>
            <w:hideMark/>
          </w:tcPr>
          <w:p w14:paraId="46A4F82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hideMark/>
          </w:tcPr>
          <w:p w14:paraId="41CFEB05"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FFFF"/>
            <w:vAlign w:val="center"/>
            <w:hideMark/>
          </w:tcPr>
          <w:p w14:paraId="60780145"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FFFF"/>
            <w:vAlign w:val="center"/>
            <w:hideMark/>
          </w:tcPr>
          <w:p w14:paraId="76D5A7D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FFFF"/>
            <w:vAlign w:val="center"/>
            <w:hideMark/>
          </w:tcPr>
          <w:p w14:paraId="7D94623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36C4879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A92A75D"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72B76A5"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Elaborer et adopter les décrets et arrêtés d'application relatifs à la taxe de pollution de l'eau.</w:t>
            </w:r>
          </w:p>
        </w:tc>
        <w:tc>
          <w:tcPr>
            <w:tcW w:w="540" w:type="dxa"/>
            <w:tcBorders>
              <w:top w:val="single" w:sz="8" w:space="0" w:color="auto"/>
              <w:left w:val="nil"/>
              <w:bottom w:val="single" w:sz="4" w:space="0" w:color="auto"/>
              <w:right w:val="single" w:sz="4" w:space="0" w:color="auto"/>
            </w:tcBorders>
            <w:shd w:val="clear" w:color="000000" w:fill="FFFFFF"/>
            <w:vAlign w:val="center"/>
            <w:hideMark/>
          </w:tcPr>
          <w:p w14:paraId="59738C4E"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40DA699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1612D81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6BF8062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2511CBCF"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5FA74D5D"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C915E1B"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5FD3ED8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Elaborer et mettre en œuvre une stratégie de recouvrement global de la CFE après la prise des textes d'application.</w:t>
            </w:r>
          </w:p>
        </w:tc>
        <w:tc>
          <w:tcPr>
            <w:tcW w:w="540" w:type="dxa"/>
            <w:tcBorders>
              <w:top w:val="nil"/>
              <w:left w:val="nil"/>
              <w:bottom w:val="single" w:sz="4" w:space="0" w:color="auto"/>
              <w:right w:val="single" w:sz="4" w:space="0" w:color="auto"/>
            </w:tcBorders>
            <w:shd w:val="clear" w:color="000000" w:fill="FFFFFF"/>
            <w:vAlign w:val="center"/>
            <w:hideMark/>
          </w:tcPr>
          <w:p w14:paraId="604C24F7"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6432F82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1267345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1C4F68E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2D77954C"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451EE1C2"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04FD0F0"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10F4D1A"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Mettre en place les manuels de procédures et outils portant sur le recouvrement des diverses taxes, la gestion des réclamations des assujettis et des contentieux.</w:t>
            </w:r>
          </w:p>
        </w:tc>
        <w:tc>
          <w:tcPr>
            <w:tcW w:w="540" w:type="dxa"/>
            <w:tcBorders>
              <w:top w:val="nil"/>
              <w:left w:val="nil"/>
              <w:bottom w:val="single" w:sz="4" w:space="0" w:color="auto"/>
              <w:right w:val="single" w:sz="4" w:space="0" w:color="auto"/>
            </w:tcBorders>
            <w:shd w:val="clear" w:color="000000" w:fill="FFFFFF"/>
            <w:vAlign w:val="center"/>
            <w:hideMark/>
          </w:tcPr>
          <w:p w14:paraId="430D7D9E"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7798DF7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3EC14E4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clear" w:color="000000" w:fill="FFFFFF"/>
            <w:vAlign w:val="center"/>
          </w:tcPr>
          <w:p w14:paraId="18E45A8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auto"/>
            </w:tcBorders>
            <w:shd w:val="clear" w:color="000000" w:fill="FFFFFF"/>
            <w:vAlign w:val="center"/>
          </w:tcPr>
          <w:p w14:paraId="0B729084"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4971E43A"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CC7A618"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223BBFA9"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Mettre en place les ressources humaines formées permettant l'application effective de la CFE par les Agences de l'Eau.</w:t>
            </w:r>
          </w:p>
        </w:tc>
        <w:tc>
          <w:tcPr>
            <w:tcW w:w="540" w:type="dxa"/>
            <w:tcBorders>
              <w:top w:val="single" w:sz="4" w:space="0" w:color="auto"/>
              <w:left w:val="single" w:sz="4" w:space="0" w:color="auto"/>
              <w:bottom w:val="single" w:sz="8" w:space="0" w:color="auto"/>
              <w:right w:val="single" w:sz="4" w:space="0" w:color="auto"/>
            </w:tcBorders>
            <w:shd w:val="diagStripe" w:color="000000" w:fill="auto"/>
            <w:vAlign w:val="center"/>
          </w:tcPr>
          <w:p w14:paraId="6934812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1E4C597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7210F3F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0F6BF40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3B7D1A9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49CB8F77"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14D68F3"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1C010FE"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Procéder au recouvrement effectif de la CFE (budget inclus dans l'activité 1.2.1.)</w:t>
            </w:r>
          </w:p>
        </w:tc>
        <w:tc>
          <w:tcPr>
            <w:tcW w:w="540" w:type="dxa"/>
            <w:tcBorders>
              <w:top w:val="single" w:sz="8" w:space="0" w:color="auto"/>
              <w:left w:val="nil"/>
              <w:bottom w:val="single" w:sz="4" w:space="0" w:color="auto"/>
              <w:right w:val="single" w:sz="4" w:space="0" w:color="auto"/>
            </w:tcBorders>
            <w:shd w:val="clear" w:color="000000" w:fill="FFFFFF"/>
            <w:vAlign w:val="center"/>
            <w:hideMark/>
          </w:tcPr>
          <w:p w14:paraId="4058842A"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nil"/>
              <w:bottom w:val="single" w:sz="4" w:space="0" w:color="auto"/>
              <w:right w:val="single" w:sz="4" w:space="0" w:color="auto"/>
            </w:tcBorders>
            <w:shd w:val="clear" w:color="000000" w:fill="FFFFFF"/>
            <w:vAlign w:val="center"/>
            <w:hideMark/>
          </w:tcPr>
          <w:p w14:paraId="1ED3195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nil"/>
              <w:bottom w:val="single" w:sz="4" w:space="0" w:color="auto"/>
              <w:right w:val="single" w:sz="4" w:space="0" w:color="auto"/>
            </w:tcBorders>
            <w:shd w:val="clear" w:color="000000" w:fill="FFFFFF"/>
            <w:vAlign w:val="center"/>
            <w:hideMark/>
          </w:tcPr>
          <w:p w14:paraId="237F5C5F"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nil"/>
              <w:bottom w:val="single" w:sz="4" w:space="0" w:color="auto"/>
              <w:right w:val="single" w:sz="4" w:space="0" w:color="auto"/>
            </w:tcBorders>
            <w:shd w:val="clear" w:color="000000" w:fill="FFFFFF"/>
            <w:vAlign w:val="center"/>
            <w:hideMark/>
          </w:tcPr>
          <w:p w14:paraId="68076C78"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nil"/>
              <w:bottom w:val="single" w:sz="4" w:space="0" w:color="auto"/>
              <w:right w:val="single" w:sz="8" w:space="0" w:color="auto"/>
            </w:tcBorders>
            <w:shd w:val="clear" w:color="000000" w:fill="FFFFFF"/>
            <w:vAlign w:val="center"/>
            <w:hideMark/>
          </w:tcPr>
          <w:p w14:paraId="7FD92E20"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7094E857"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14B9C3A"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6CB5284C"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Mettre en place au sein des agences et du ministère de tutelle technique un dispositif permettant un contrôle effectif du recouvrement et de l'usage des produits de la CFE.</w:t>
            </w:r>
          </w:p>
        </w:tc>
        <w:tc>
          <w:tcPr>
            <w:tcW w:w="540" w:type="dxa"/>
            <w:tcBorders>
              <w:top w:val="single" w:sz="4" w:space="0" w:color="auto"/>
              <w:left w:val="single" w:sz="4" w:space="0" w:color="auto"/>
              <w:bottom w:val="single" w:sz="8" w:space="0" w:color="auto"/>
              <w:right w:val="single" w:sz="4" w:space="0" w:color="auto"/>
            </w:tcBorders>
            <w:shd w:val="diagStripe" w:color="000000" w:fill="auto"/>
            <w:vAlign w:val="center"/>
          </w:tcPr>
          <w:p w14:paraId="7CD7D38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7EDB063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338A1E8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54C31EC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hideMark/>
          </w:tcPr>
          <w:p w14:paraId="5C8189EB"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90536F" w:rsidRPr="00ED7564" w14:paraId="5AFA4775" w14:textId="77777777" w:rsidTr="0090536F">
        <w:trPr>
          <w:trHeight w:val="20"/>
        </w:trPr>
        <w:tc>
          <w:tcPr>
            <w:tcW w:w="724" w:type="dxa"/>
            <w:tcBorders>
              <w:top w:val="nil"/>
              <w:left w:val="single" w:sz="8" w:space="0" w:color="auto"/>
              <w:bottom w:val="single" w:sz="8" w:space="0" w:color="auto"/>
              <w:right w:val="single" w:sz="8" w:space="0" w:color="auto"/>
            </w:tcBorders>
            <w:shd w:val="clear" w:color="auto" w:fill="auto"/>
            <w:vAlign w:val="center"/>
          </w:tcPr>
          <w:p w14:paraId="1BA247FF" w14:textId="77777777" w:rsidR="00BB0429" w:rsidRPr="00ED7564" w:rsidRDefault="00BB0429" w:rsidP="00ED7564">
            <w:pPr>
              <w:numPr>
                <w:ilvl w:val="0"/>
                <w:numId w:val="56"/>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3BB0B4D0"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Informer et sensibiliser les assujettis de la CFE.</w:t>
            </w:r>
          </w:p>
        </w:tc>
        <w:tc>
          <w:tcPr>
            <w:tcW w:w="540" w:type="dxa"/>
            <w:tcBorders>
              <w:top w:val="single" w:sz="8" w:space="0" w:color="auto"/>
              <w:left w:val="single" w:sz="4" w:space="0" w:color="auto"/>
              <w:bottom w:val="single" w:sz="8" w:space="0" w:color="auto"/>
              <w:right w:val="single" w:sz="4" w:space="0" w:color="auto"/>
            </w:tcBorders>
            <w:shd w:val="diagStripe" w:color="000000" w:fill="auto"/>
            <w:vAlign w:val="center"/>
          </w:tcPr>
          <w:p w14:paraId="05156BB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21D2821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23D52C5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441378E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8" w:space="0" w:color="auto"/>
              <w:right w:val="single" w:sz="8" w:space="0" w:color="auto"/>
            </w:tcBorders>
            <w:shd w:val="clear" w:color="000000" w:fill="FFFFFF"/>
            <w:vAlign w:val="center"/>
            <w:hideMark/>
          </w:tcPr>
          <w:p w14:paraId="3A11E13A"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76F2332B" w14:textId="77777777" w:rsidTr="00ED7564">
        <w:trPr>
          <w:trHeight w:val="20"/>
        </w:trPr>
        <w:tc>
          <w:tcPr>
            <w:tcW w:w="724" w:type="dxa"/>
            <w:tcBorders>
              <w:top w:val="nil"/>
              <w:left w:val="single" w:sz="8" w:space="0" w:color="auto"/>
              <w:bottom w:val="single" w:sz="4" w:space="0" w:color="auto"/>
              <w:right w:val="single" w:sz="8" w:space="0" w:color="auto"/>
            </w:tcBorders>
            <w:shd w:val="clear" w:color="000000" w:fill="FFC000"/>
            <w:vAlign w:val="center"/>
          </w:tcPr>
          <w:p w14:paraId="4E944817"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8" w:space="0" w:color="auto"/>
              <w:left w:val="nil"/>
              <w:bottom w:val="single" w:sz="4" w:space="0" w:color="auto"/>
              <w:right w:val="single" w:sz="8" w:space="0" w:color="000000"/>
            </w:tcBorders>
            <w:shd w:val="clear" w:color="000000" w:fill="FFC000"/>
            <w:vAlign w:val="center"/>
            <w:hideMark/>
          </w:tcPr>
          <w:p w14:paraId="299E8C7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Poursuite de l'adaptation du cadre institutionnel et des instruments de gestion.</w:t>
            </w:r>
          </w:p>
        </w:tc>
        <w:tc>
          <w:tcPr>
            <w:tcW w:w="540" w:type="dxa"/>
            <w:tcBorders>
              <w:top w:val="nil"/>
              <w:left w:val="nil"/>
              <w:bottom w:val="single" w:sz="4" w:space="0" w:color="auto"/>
              <w:right w:val="single" w:sz="4" w:space="0" w:color="auto"/>
            </w:tcBorders>
            <w:shd w:val="clear" w:color="000000" w:fill="FFC000"/>
            <w:vAlign w:val="center"/>
            <w:hideMark/>
          </w:tcPr>
          <w:p w14:paraId="427FC9EF"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C000"/>
            <w:vAlign w:val="center"/>
            <w:hideMark/>
          </w:tcPr>
          <w:p w14:paraId="3B72B6B5"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C000"/>
            <w:vAlign w:val="center"/>
            <w:hideMark/>
          </w:tcPr>
          <w:p w14:paraId="3AD81246"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C000"/>
            <w:vAlign w:val="center"/>
            <w:hideMark/>
          </w:tcPr>
          <w:p w14:paraId="0E41DD13"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C000"/>
            <w:vAlign w:val="center"/>
            <w:hideMark/>
          </w:tcPr>
          <w:p w14:paraId="0FCAECFC"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3F39B6CB"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4A1FE98"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5B0DE5E"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Mettre à jour un recueil des textes avec les commentaires et annotations. </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3D4F8B2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2F990F5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1DEE1F6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5336642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68AC90BE"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12521E6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426678F"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05F9C4F"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Evaluer les conditions et le coût d'applicabilité et le coût de chaque nouveau texte avant son introduction dans le circuit d'approbation.</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1EFC67D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5428F86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42CF4C7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25B4FCB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2B4F0A7D"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7789C1B3"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3640EDB"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609ADA6C"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Clarifier les relations entre les Agences de l'Eau et les structures centrales et régionales responsables du secteur de l'eau et de l'assainissement et les autres ministères partenaires.</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2FBA4C9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1919BB5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0B33C03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5B618A6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48080A8E"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163AD90F"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AD8E13E"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6D45F30B"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Réviser les fonctions, la composition et le fonctionnement des organes de la GIRE.</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2F89E00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5763A60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24E5840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1406FBC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6AF6B99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6A137810"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AA5CA05"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5441D25"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Construire les sièges des Agences de l'Eau et appuyer leur fonctionnement.</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511F13E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304B10F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4AD7506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4133D2B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7C2672EA"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3FD8CAE0"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7F1DDCD"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64D6A8BC"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Appuyer les Agences de l'Eau pour l'élaboration de leurs SDAGE et SAGE, et leurs révisions périodiques.</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1A14150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0F779A7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7A6E8B4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7DE2ACE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7C11543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127FDF58"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AEBC7D1"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425D91F7"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Nouer des alliances stratégiques avec les ministères responsables de l'environnement, des mines, de l'agriculture et de l'industrie.</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1AB5801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3FFF66D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44183AD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7095241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2495663C"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11B7A12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EA7FAC0"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D4B720B"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Maintenir le SP/PAGIRE rattaché au Cabinet du Ministère en charge de l'eau en tant que garant du développement de la GIRE.</w:t>
            </w:r>
          </w:p>
        </w:tc>
        <w:tc>
          <w:tcPr>
            <w:tcW w:w="540" w:type="dxa"/>
            <w:tcBorders>
              <w:top w:val="single" w:sz="4" w:space="0" w:color="auto"/>
              <w:left w:val="nil"/>
              <w:bottom w:val="single" w:sz="4" w:space="0" w:color="auto"/>
              <w:right w:val="single" w:sz="8" w:space="0" w:color="000000"/>
            </w:tcBorders>
            <w:shd w:val="diagStripe" w:color="000000" w:fill="auto"/>
            <w:vAlign w:val="center"/>
          </w:tcPr>
          <w:p w14:paraId="7262BEC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8" w:space="0" w:color="000000"/>
            </w:tcBorders>
            <w:shd w:val="diagStripe" w:color="000000" w:fill="auto"/>
            <w:vAlign w:val="center"/>
          </w:tcPr>
          <w:p w14:paraId="513CB2C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8" w:space="0" w:color="000000"/>
            </w:tcBorders>
            <w:shd w:val="diagStripe" w:color="000000" w:fill="auto"/>
            <w:vAlign w:val="center"/>
          </w:tcPr>
          <w:p w14:paraId="20A34CD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8" w:space="0" w:color="000000"/>
            </w:tcBorders>
            <w:shd w:val="diagStripe" w:color="000000" w:fill="auto"/>
            <w:vAlign w:val="center"/>
          </w:tcPr>
          <w:p w14:paraId="33C7B81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4" w:space="0" w:color="auto"/>
            </w:tcBorders>
            <w:shd w:val="diagStripe" w:color="000000" w:fill="auto"/>
            <w:vAlign w:val="center"/>
          </w:tcPr>
          <w:p w14:paraId="0FECFD21"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156A48ED"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CACFCB3"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2367421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Faire évoluer la Direction des Etudes et de l'Information sur l'Eau vers une plus grande autonomie et la rendre plus robuste face aux modifications de l'organisation gouvernementale.</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4B5EFE6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1652F9B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084350E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1982885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3FB4C805"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3252BDC6" w14:textId="77777777" w:rsidTr="0090536F">
        <w:trPr>
          <w:trHeight w:val="20"/>
        </w:trPr>
        <w:tc>
          <w:tcPr>
            <w:tcW w:w="724" w:type="dxa"/>
            <w:tcBorders>
              <w:top w:val="nil"/>
              <w:left w:val="single" w:sz="8" w:space="0" w:color="auto"/>
              <w:bottom w:val="single" w:sz="8" w:space="0" w:color="auto"/>
              <w:right w:val="single" w:sz="8" w:space="0" w:color="auto"/>
            </w:tcBorders>
            <w:shd w:val="clear" w:color="auto" w:fill="auto"/>
            <w:vAlign w:val="center"/>
          </w:tcPr>
          <w:p w14:paraId="297C6F29" w14:textId="77777777" w:rsidR="00BB0429" w:rsidRPr="00ED7564" w:rsidRDefault="00BB0429" w:rsidP="00ED7564">
            <w:pPr>
              <w:numPr>
                <w:ilvl w:val="0"/>
                <w:numId w:val="57"/>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25C1412D"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Renforcer la coopération régionale et internationale.</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01EE278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28701BA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6FE1777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37B0D7A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164D661A"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7396A72E" w14:textId="77777777" w:rsidTr="00ED7564">
        <w:trPr>
          <w:trHeight w:val="20"/>
        </w:trPr>
        <w:tc>
          <w:tcPr>
            <w:tcW w:w="724" w:type="dxa"/>
            <w:tcBorders>
              <w:top w:val="nil"/>
              <w:left w:val="single" w:sz="8" w:space="0" w:color="auto"/>
              <w:bottom w:val="single" w:sz="4" w:space="0" w:color="auto"/>
              <w:right w:val="single" w:sz="8" w:space="0" w:color="auto"/>
            </w:tcBorders>
            <w:shd w:val="clear" w:color="000000" w:fill="FFC000"/>
            <w:vAlign w:val="center"/>
          </w:tcPr>
          <w:p w14:paraId="2B4735F7"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8" w:space="0" w:color="auto"/>
              <w:left w:val="nil"/>
              <w:bottom w:val="single" w:sz="4" w:space="0" w:color="auto"/>
              <w:right w:val="single" w:sz="8" w:space="0" w:color="000000"/>
            </w:tcBorders>
            <w:shd w:val="clear" w:color="000000" w:fill="FFC000"/>
            <w:vAlign w:val="center"/>
            <w:hideMark/>
          </w:tcPr>
          <w:p w14:paraId="65EE00D2"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Renforcement des capacités des agences de l'eau et des autres parties prenantes</w:t>
            </w:r>
          </w:p>
        </w:tc>
        <w:tc>
          <w:tcPr>
            <w:tcW w:w="540" w:type="dxa"/>
            <w:tcBorders>
              <w:top w:val="single" w:sz="4" w:space="0" w:color="auto"/>
              <w:left w:val="nil"/>
              <w:bottom w:val="single" w:sz="4" w:space="0" w:color="auto"/>
              <w:right w:val="single" w:sz="4" w:space="0" w:color="auto"/>
            </w:tcBorders>
            <w:shd w:val="clear" w:color="000000" w:fill="FFC000"/>
            <w:vAlign w:val="center"/>
          </w:tcPr>
          <w:p w14:paraId="76A26C0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clear" w:color="000000" w:fill="FFC000"/>
            <w:vAlign w:val="center"/>
          </w:tcPr>
          <w:p w14:paraId="501820E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clear" w:color="000000" w:fill="FFC000"/>
            <w:vAlign w:val="center"/>
          </w:tcPr>
          <w:p w14:paraId="48B383F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clear" w:color="000000" w:fill="FFC000"/>
            <w:vAlign w:val="center"/>
          </w:tcPr>
          <w:p w14:paraId="29DA046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clear" w:color="000000" w:fill="FFC000"/>
            <w:vAlign w:val="center"/>
          </w:tcPr>
          <w:p w14:paraId="2BE7B850"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0AB86129"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59892E8"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948D09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Améliorer les capacités des structures en matière de mise en œuvre et d'ajustement des dispositions législatives et réglementaires de la gestion des ressources en eau. </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7976B92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5AAAAD1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60C0338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4885EE3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551110A5"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5406DA5B"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E7425DA"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28DD12BC"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Renforcer les capacités de pilotage et de gestion des agences à travers l'élaboration et l'adoption de contrat-plan avec l'Etat, de plans stratégiques de réalisation des missions, des audits technique et financier de la gestion des ressources financières et des contrats plans.</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4424776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4605CB1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674C0F6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6BF9015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4AB67081"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45CCA35A"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5F3B891"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1FC4E8C"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Appuyer les Agences de l'Eau pour l'élaboration de leurs plans stratégiques de développement.</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175E095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000000"/>
            </w:tcBorders>
            <w:shd w:val="clear" w:color="000000" w:fill="FFFFFF"/>
            <w:vAlign w:val="center"/>
          </w:tcPr>
          <w:p w14:paraId="0D99C04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4" w:space="0" w:color="auto"/>
            </w:tcBorders>
            <w:shd w:val="diagStripe" w:color="000000" w:fill="auto"/>
            <w:vAlign w:val="center"/>
          </w:tcPr>
          <w:p w14:paraId="5E71291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36417ED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09ACD0A3"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74CF5398"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6A39EFE"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5E17544F"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Renforcer les ressources humaines des structures centrales, déconcentrées, des agences et édifier les capacités chez les agents de l'eau et des autres acteurs dans les domaines de l'évaluation des ressources en eau, des bases de données, de la modélisation et des évaluations environnementales, sociales, économiques et gestion des risques.</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400A32F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6252068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7FD0FF8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0FE77E0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3EDB0EB0"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7A84404A"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0C6F05E"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B00339E"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Poursuivre l'amélioration des cadres de travail et de la logistique des structures.</w:t>
            </w:r>
          </w:p>
        </w:tc>
        <w:tc>
          <w:tcPr>
            <w:tcW w:w="540" w:type="dxa"/>
            <w:tcBorders>
              <w:top w:val="single" w:sz="4" w:space="0" w:color="auto"/>
              <w:left w:val="nil"/>
              <w:bottom w:val="single" w:sz="4" w:space="0" w:color="auto"/>
              <w:right w:val="single" w:sz="8" w:space="0" w:color="000000"/>
            </w:tcBorders>
            <w:shd w:val="diagStripe" w:color="000000" w:fill="auto"/>
            <w:vAlign w:val="center"/>
          </w:tcPr>
          <w:p w14:paraId="51C91CB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8" w:space="0" w:color="000000"/>
            </w:tcBorders>
            <w:shd w:val="diagStripe" w:color="000000" w:fill="auto"/>
            <w:vAlign w:val="center"/>
          </w:tcPr>
          <w:p w14:paraId="2B5ED2E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8" w:space="0" w:color="000000"/>
            </w:tcBorders>
            <w:shd w:val="diagStripe" w:color="000000" w:fill="auto"/>
            <w:vAlign w:val="center"/>
          </w:tcPr>
          <w:p w14:paraId="6FCC98A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8" w:space="0" w:color="000000"/>
            </w:tcBorders>
            <w:shd w:val="diagStripe" w:color="000000" w:fill="auto"/>
            <w:vAlign w:val="center"/>
          </w:tcPr>
          <w:p w14:paraId="1709A1E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4" w:space="0" w:color="auto"/>
            </w:tcBorders>
            <w:shd w:val="diagStripe" w:color="000000" w:fill="auto"/>
            <w:vAlign w:val="center"/>
          </w:tcPr>
          <w:p w14:paraId="6795D7CA"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619DF00C" w14:textId="77777777" w:rsidTr="0090536F">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EA343E7"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870D9D9"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Renforcer les capacités du Conseil national de l'eau dans le dialogue intersectoriel, l'évaluation des thématiques, de l'auto saisine sur des questions stratégiques et des propositions au Gouvernement. </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3C62270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1C7F550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5BED336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35D9ABB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7A9C84C2"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90536F" w:rsidRPr="00ED7564" w14:paraId="0CE8A41E"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30EFA05"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09A3661"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Soutenir l'immersion des principaux responsables du département ministériel et des agents dans les Agences de l'Eau.</w:t>
            </w:r>
          </w:p>
        </w:tc>
        <w:tc>
          <w:tcPr>
            <w:tcW w:w="540" w:type="dxa"/>
            <w:tcBorders>
              <w:top w:val="single" w:sz="4" w:space="0" w:color="auto"/>
              <w:left w:val="nil"/>
              <w:bottom w:val="single" w:sz="4" w:space="0" w:color="auto"/>
              <w:right w:val="single" w:sz="8" w:space="0" w:color="000000"/>
            </w:tcBorders>
            <w:shd w:val="diagStripe" w:color="000000" w:fill="auto"/>
            <w:vAlign w:val="center"/>
          </w:tcPr>
          <w:p w14:paraId="672519A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8" w:space="0" w:color="000000"/>
            </w:tcBorders>
            <w:shd w:val="diagStripe" w:color="000000" w:fill="auto"/>
            <w:vAlign w:val="center"/>
          </w:tcPr>
          <w:p w14:paraId="15561A8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8" w:space="0" w:color="000000"/>
            </w:tcBorders>
            <w:shd w:val="diagStripe" w:color="000000" w:fill="auto"/>
            <w:vAlign w:val="center"/>
          </w:tcPr>
          <w:p w14:paraId="23444E0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8" w:space="0" w:color="000000"/>
            </w:tcBorders>
            <w:shd w:val="diagStripe" w:color="000000" w:fill="auto"/>
            <w:vAlign w:val="center"/>
          </w:tcPr>
          <w:p w14:paraId="0E719FE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4" w:space="0" w:color="auto"/>
              <w:right w:val="single" w:sz="4" w:space="0" w:color="auto"/>
            </w:tcBorders>
            <w:shd w:val="diagStripe" w:color="000000" w:fill="auto"/>
            <w:vAlign w:val="center"/>
          </w:tcPr>
          <w:p w14:paraId="38115B4E"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6634001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3ECD223"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3F466E3E"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Améliorer les capacités de participation et de délégation de certaines activités de la GIRE aux autres départements ministériels, les institutions spécialisées et à la société civile.</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0C001F1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7BB54B4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7516F80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0D35243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4ABA3FF2"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2148D56D"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3F3DEF2"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6DBCE86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Promouvoir l'application effective des compétences des collectivités décentralisées dans le domaine de l'eau.</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032C358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520F010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24A6E96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3254AA9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7521806D"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07B4557E"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2308BF2"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B75721F"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Initier et conduire les études prospectives stratégiques dans le secteur de l'eau (structures de financement interne et d'incitations à moyen et long terme dans le secteur de l'eau, eau et croissance verte, économie de l'eau dans les usages, GIRE et sécurité alimentaire, GIRE et stratégies de lutte contre la pauvreté, GIRE et les droits humains, transferts de l'eau entre les régions, </w:t>
            </w:r>
            <w:proofErr w:type="spellStart"/>
            <w:r w:rsidRPr="00ED7564">
              <w:rPr>
                <w:rFonts w:ascii="Times New Roman" w:hAnsi="Times New Roman"/>
                <w:sz w:val="20"/>
                <w:szCs w:val="20"/>
              </w:rPr>
              <w:t>etc</w:t>
            </w:r>
            <w:proofErr w:type="spellEnd"/>
            <w:r w:rsidRPr="00ED7564">
              <w:rPr>
                <w:rFonts w:ascii="Times New Roman" w:hAnsi="Times New Roman"/>
                <w:sz w:val="20"/>
                <w:szCs w:val="20"/>
              </w:rPr>
              <w:t>).</w:t>
            </w: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03A7D36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5864D8A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2FD7484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70FD3AB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3DC3482A"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2342DEF0" w14:textId="77777777" w:rsidTr="00ED7564">
        <w:trPr>
          <w:trHeight w:val="20"/>
        </w:trPr>
        <w:tc>
          <w:tcPr>
            <w:tcW w:w="724" w:type="dxa"/>
            <w:tcBorders>
              <w:top w:val="nil"/>
              <w:left w:val="single" w:sz="8" w:space="0" w:color="auto"/>
              <w:bottom w:val="single" w:sz="8" w:space="0" w:color="auto"/>
              <w:right w:val="single" w:sz="8" w:space="0" w:color="auto"/>
            </w:tcBorders>
            <w:shd w:val="clear" w:color="auto" w:fill="auto"/>
            <w:vAlign w:val="center"/>
          </w:tcPr>
          <w:p w14:paraId="2C407B45" w14:textId="77777777" w:rsidR="00BB0429" w:rsidRPr="00ED7564" w:rsidRDefault="00BB0429" w:rsidP="00ED7564">
            <w:pPr>
              <w:numPr>
                <w:ilvl w:val="0"/>
                <w:numId w:val="58"/>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40C5DE42"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Instaurer une culture de compte rendu aux citoyens des activités réalisées dans le secteur à travers les outils appropriés.</w:t>
            </w: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01EC5BC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638A886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54A0F6A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3E2407F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8" w:space="0" w:color="auto"/>
              <w:right w:val="single" w:sz="8" w:space="0" w:color="auto"/>
            </w:tcBorders>
            <w:shd w:val="clear" w:color="000000" w:fill="FFFFFF"/>
            <w:vAlign w:val="center"/>
          </w:tcPr>
          <w:p w14:paraId="07535725"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1AF73DAD" w14:textId="77777777" w:rsidTr="00ED7564">
        <w:trPr>
          <w:trHeight w:val="20"/>
        </w:trPr>
        <w:tc>
          <w:tcPr>
            <w:tcW w:w="724" w:type="dxa"/>
            <w:tcBorders>
              <w:top w:val="nil"/>
              <w:left w:val="single" w:sz="8" w:space="0" w:color="auto"/>
              <w:bottom w:val="single" w:sz="4" w:space="0" w:color="auto"/>
              <w:right w:val="single" w:sz="8" w:space="0" w:color="auto"/>
            </w:tcBorders>
            <w:shd w:val="clear" w:color="000000" w:fill="FFC000"/>
            <w:vAlign w:val="center"/>
          </w:tcPr>
          <w:p w14:paraId="576F7561"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4" w:space="0" w:color="auto"/>
              <w:left w:val="nil"/>
              <w:bottom w:val="single" w:sz="4" w:space="0" w:color="auto"/>
              <w:right w:val="single" w:sz="8" w:space="0" w:color="000000"/>
            </w:tcBorders>
            <w:shd w:val="clear" w:color="000000" w:fill="FFC000"/>
            <w:vAlign w:val="center"/>
            <w:hideMark/>
          </w:tcPr>
          <w:p w14:paraId="69F6DC0F"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Développement d'un Système national d'information sur l'eau (</w:t>
            </w:r>
            <w:proofErr w:type="spellStart"/>
            <w:r w:rsidRPr="00ED7564">
              <w:rPr>
                <w:rFonts w:ascii="Times New Roman" w:hAnsi="Times New Roman"/>
                <w:b/>
                <w:bCs/>
                <w:color w:val="000000"/>
                <w:sz w:val="20"/>
                <w:szCs w:val="20"/>
              </w:rPr>
              <w:t>SNIEau</w:t>
            </w:r>
            <w:proofErr w:type="spellEnd"/>
            <w:r w:rsidRPr="00ED7564">
              <w:rPr>
                <w:rFonts w:ascii="Times New Roman" w:hAnsi="Times New Roman"/>
                <w:b/>
                <w:bCs/>
                <w:color w:val="000000"/>
                <w:sz w:val="20"/>
                <w:szCs w:val="20"/>
              </w:rPr>
              <w:t>) fiable et durable.</w:t>
            </w:r>
          </w:p>
        </w:tc>
        <w:tc>
          <w:tcPr>
            <w:tcW w:w="540" w:type="dxa"/>
            <w:tcBorders>
              <w:top w:val="nil"/>
              <w:left w:val="nil"/>
              <w:bottom w:val="single" w:sz="4" w:space="0" w:color="auto"/>
              <w:right w:val="single" w:sz="4" w:space="0" w:color="auto"/>
            </w:tcBorders>
            <w:shd w:val="clear" w:color="000000" w:fill="FFC000"/>
            <w:vAlign w:val="center"/>
          </w:tcPr>
          <w:p w14:paraId="3E6512C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C000"/>
            <w:vAlign w:val="center"/>
          </w:tcPr>
          <w:p w14:paraId="468E224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C000"/>
            <w:vAlign w:val="center"/>
          </w:tcPr>
          <w:p w14:paraId="55C5CA4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C000"/>
            <w:vAlign w:val="center"/>
          </w:tcPr>
          <w:p w14:paraId="1FEE8A8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C000"/>
            <w:vAlign w:val="center"/>
          </w:tcPr>
          <w:p w14:paraId="1D45D489"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294228F5"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A05C847"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6AE108A2"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Poursuivre l'extension des réseaux de collecte et de mesures de données hydrologiques, piézométriques, climatologiques, de qualité de l'eau et des ouvrages de mobilisation des eaux en s'appuyant sur les nouveaux systèmes de relevés à distance bâtis sur les technologies de l'information.</w:t>
            </w:r>
          </w:p>
        </w:tc>
        <w:tc>
          <w:tcPr>
            <w:tcW w:w="540" w:type="dxa"/>
            <w:tcBorders>
              <w:top w:val="single" w:sz="4" w:space="0" w:color="auto"/>
              <w:left w:val="single" w:sz="4" w:space="0" w:color="auto"/>
              <w:bottom w:val="single" w:sz="4" w:space="0" w:color="auto"/>
              <w:right w:val="single" w:sz="8" w:space="0" w:color="auto"/>
            </w:tcBorders>
            <w:shd w:val="diagStripe" w:color="000000" w:fill="auto"/>
            <w:vAlign w:val="center"/>
          </w:tcPr>
          <w:p w14:paraId="56151B9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02CF9F7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7225292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16A90C0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6E400664"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12F39B6B"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A2A17F1"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6BE569B1"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Mettre en place et suivre un réseau des qualités des eaux sur tout le territoire national avec des ceintures de suivi renforcé autour des industries minières, des sites d'orpaillage artisanal, des zones industrielles et des retenues d'eau.</w:t>
            </w:r>
          </w:p>
        </w:tc>
        <w:tc>
          <w:tcPr>
            <w:tcW w:w="540" w:type="dxa"/>
            <w:tcBorders>
              <w:top w:val="nil"/>
              <w:left w:val="nil"/>
              <w:bottom w:val="single" w:sz="4" w:space="0" w:color="auto"/>
              <w:right w:val="single" w:sz="4" w:space="0" w:color="auto"/>
            </w:tcBorders>
            <w:shd w:val="clear" w:color="000000" w:fill="FFFFFF"/>
            <w:vAlign w:val="center"/>
          </w:tcPr>
          <w:p w14:paraId="5B148FC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3EDCB57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342A467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54DEDBF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04AA43B1"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50638125"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69E219A"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1B7BE099"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Doter le laboratoire d'analyse des eaux du MEAHA des ressources organisationnelles techniques, humaines et financières pour la réalisation des analyses des eaux du réseau de qualité.</w:t>
            </w:r>
          </w:p>
        </w:tc>
        <w:tc>
          <w:tcPr>
            <w:tcW w:w="540" w:type="dxa"/>
            <w:tcBorders>
              <w:top w:val="single" w:sz="4" w:space="0" w:color="auto"/>
              <w:left w:val="single" w:sz="4" w:space="0" w:color="auto"/>
              <w:bottom w:val="single" w:sz="4" w:space="0" w:color="auto"/>
              <w:right w:val="single" w:sz="8" w:space="0" w:color="auto"/>
            </w:tcBorders>
            <w:shd w:val="diagStripe" w:color="000000" w:fill="auto"/>
            <w:vAlign w:val="center"/>
          </w:tcPr>
          <w:p w14:paraId="7A64044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6A05088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5E263E0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7C26517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6510CBB3"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4BF0BBCE"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45E5098"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1469D22"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Intégrer les conflits d'usage et les thèmes transversaux dans les bases de données et la diffusion de l'information.</w:t>
            </w:r>
          </w:p>
        </w:tc>
        <w:tc>
          <w:tcPr>
            <w:tcW w:w="540" w:type="dxa"/>
            <w:tcBorders>
              <w:top w:val="nil"/>
              <w:left w:val="nil"/>
              <w:bottom w:val="single" w:sz="4" w:space="0" w:color="auto"/>
              <w:right w:val="single" w:sz="4" w:space="0" w:color="auto"/>
            </w:tcBorders>
            <w:shd w:val="clear" w:color="000000" w:fill="FFFFFF"/>
            <w:vAlign w:val="center"/>
          </w:tcPr>
          <w:p w14:paraId="0D06C08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57149DB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4" w:space="0" w:color="auto"/>
              <w:right w:val="single" w:sz="4" w:space="0" w:color="auto"/>
            </w:tcBorders>
            <w:shd w:val="clear" w:color="000000" w:fill="FFFFFF"/>
            <w:vAlign w:val="center"/>
          </w:tcPr>
          <w:p w14:paraId="4CF41E7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4C4158E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01FC6D10"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378AA805"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D61A221"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5595CA17"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 Améliorer et consolider les outils et les modalités de diffusion des données et informations. </w:t>
            </w:r>
          </w:p>
        </w:tc>
        <w:tc>
          <w:tcPr>
            <w:tcW w:w="540" w:type="dxa"/>
            <w:tcBorders>
              <w:top w:val="single" w:sz="4" w:space="0" w:color="auto"/>
              <w:left w:val="single" w:sz="4" w:space="0" w:color="auto"/>
              <w:bottom w:val="single" w:sz="4" w:space="0" w:color="auto"/>
              <w:right w:val="single" w:sz="8" w:space="0" w:color="auto"/>
            </w:tcBorders>
            <w:shd w:val="diagStripe" w:color="000000" w:fill="auto"/>
            <w:vAlign w:val="center"/>
          </w:tcPr>
          <w:p w14:paraId="6E76C92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5E10574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33F124E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45223B5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4" w:space="0" w:color="auto"/>
              <w:right w:val="single" w:sz="8" w:space="0" w:color="auto"/>
            </w:tcBorders>
            <w:shd w:val="clear" w:color="000000" w:fill="FFFFFF"/>
            <w:vAlign w:val="center"/>
          </w:tcPr>
          <w:p w14:paraId="4D4A5423"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7F3260CB"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D5C9178"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434597A3"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Elaborer et mettre en œuvre un plan de développement et de gestion du Système national d'information sur l'eau en considérant l'avènement des Agences de l'Eau.</w:t>
            </w:r>
          </w:p>
        </w:tc>
        <w:tc>
          <w:tcPr>
            <w:tcW w:w="540" w:type="dxa"/>
            <w:tcBorders>
              <w:top w:val="single" w:sz="4" w:space="0" w:color="auto"/>
              <w:left w:val="single" w:sz="4" w:space="0" w:color="auto"/>
              <w:bottom w:val="single" w:sz="4" w:space="0" w:color="auto"/>
              <w:right w:val="single" w:sz="8" w:space="0" w:color="auto"/>
            </w:tcBorders>
            <w:shd w:val="diagStripe" w:color="000000" w:fill="auto"/>
            <w:vAlign w:val="center"/>
          </w:tcPr>
          <w:p w14:paraId="5FD7296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5C5BF81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4F49292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44BC89B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8" w:space="0" w:color="auto"/>
            </w:tcBorders>
            <w:shd w:val="diagStripe" w:color="000000" w:fill="auto"/>
            <w:vAlign w:val="center"/>
          </w:tcPr>
          <w:p w14:paraId="0FFD304B"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091856BA"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AB84AC0"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B187D19"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Renforcer les capacités humaines, techniques, financières et logistiques des structures de mise en œuvre du Système national d'information sur l'eau. </w:t>
            </w:r>
          </w:p>
        </w:tc>
        <w:tc>
          <w:tcPr>
            <w:tcW w:w="540" w:type="dxa"/>
            <w:tcBorders>
              <w:top w:val="single" w:sz="4" w:space="0" w:color="auto"/>
              <w:left w:val="nil"/>
              <w:bottom w:val="single" w:sz="8" w:space="0" w:color="auto"/>
              <w:right w:val="single" w:sz="8" w:space="0" w:color="auto"/>
            </w:tcBorders>
            <w:shd w:val="diagStripe" w:color="000000" w:fill="auto"/>
            <w:vAlign w:val="center"/>
          </w:tcPr>
          <w:p w14:paraId="1583D74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8" w:space="0" w:color="auto"/>
              <w:right w:val="single" w:sz="8" w:space="0" w:color="auto"/>
            </w:tcBorders>
            <w:shd w:val="diagStripe" w:color="000000" w:fill="auto"/>
            <w:vAlign w:val="center"/>
          </w:tcPr>
          <w:p w14:paraId="7DE6F5F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8" w:space="0" w:color="auto"/>
              <w:right w:val="single" w:sz="8" w:space="0" w:color="auto"/>
            </w:tcBorders>
            <w:shd w:val="diagStripe" w:color="000000" w:fill="auto"/>
            <w:vAlign w:val="center"/>
          </w:tcPr>
          <w:p w14:paraId="2077EF6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8" w:space="0" w:color="auto"/>
              <w:right w:val="single" w:sz="8" w:space="0" w:color="auto"/>
            </w:tcBorders>
            <w:shd w:val="diagStripe" w:color="000000" w:fill="auto"/>
            <w:vAlign w:val="center"/>
          </w:tcPr>
          <w:p w14:paraId="342761D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8" w:space="0" w:color="auto"/>
              <w:right w:val="single" w:sz="8" w:space="0" w:color="auto"/>
            </w:tcBorders>
            <w:shd w:val="diagStripe" w:color="000000" w:fill="auto"/>
            <w:vAlign w:val="center"/>
          </w:tcPr>
          <w:p w14:paraId="65E12369"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3FA33AB8"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5C3E069"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4684D085"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Assurer la promotion continue du Système national d'information sur l'eau.</w:t>
            </w:r>
          </w:p>
        </w:tc>
        <w:tc>
          <w:tcPr>
            <w:tcW w:w="540" w:type="dxa"/>
            <w:tcBorders>
              <w:top w:val="single" w:sz="8" w:space="0" w:color="auto"/>
              <w:left w:val="nil"/>
              <w:bottom w:val="single" w:sz="8" w:space="0" w:color="auto"/>
              <w:right w:val="single" w:sz="8" w:space="0" w:color="auto"/>
            </w:tcBorders>
            <w:shd w:val="diagStripe" w:color="000000" w:fill="auto"/>
            <w:vAlign w:val="center"/>
          </w:tcPr>
          <w:p w14:paraId="704056E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F51EA6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49A443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D37C0E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4" w:space="0" w:color="auto"/>
              <w:right w:val="single" w:sz="8" w:space="0" w:color="auto"/>
            </w:tcBorders>
            <w:shd w:val="diagStripe" w:color="000000" w:fill="auto"/>
            <w:vAlign w:val="center"/>
          </w:tcPr>
          <w:p w14:paraId="7EEF5BD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7241A9CE"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410892B"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396B3F2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Publier tous les cinq (5) ans, un rapport sur l'Etat des ressources en eau, leurs usages, les conflits d'usage et les thèmes transversaux.</w:t>
            </w:r>
          </w:p>
        </w:tc>
        <w:tc>
          <w:tcPr>
            <w:tcW w:w="540" w:type="dxa"/>
            <w:tcBorders>
              <w:top w:val="single" w:sz="8" w:space="0" w:color="auto"/>
              <w:left w:val="nil"/>
              <w:bottom w:val="single" w:sz="4" w:space="0" w:color="auto"/>
              <w:right w:val="single" w:sz="4" w:space="0" w:color="auto"/>
            </w:tcBorders>
            <w:shd w:val="clear" w:color="000000" w:fill="FFFFFF"/>
            <w:vAlign w:val="center"/>
          </w:tcPr>
          <w:p w14:paraId="6262201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clear" w:color="000000" w:fill="FFFFFF"/>
            <w:vAlign w:val="center"/>
          </w:tcPr>
          <w:p w14:paraId="6977092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clear" w:color="000000" w:fill="FFFFFF"/>
            <w:vAlign w:val="center"/>
          </w:tcPr>
          <w:p w14:paraId="16A6C00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000000"/>
            </w:tcBorders>
            <w:shd w:val="clear" w:color="000000" w:fill="FFFFFF"/>
            <w:vAlign w:val="center"/>
          </w:tcPr>
          <w:p w14:paraId="1620F85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8" w:space="0" w:color="auto"/>
              <w:right w:val="single" w:sz="8" w:space="0" w:color="auto"/>
            </w:tcBorders>
            <w:shd w:val="diagStripe" w:color="000000" w:fill="auto"/>
            <w:vAlign w:val="center"/>
          </w:tcPr>
          <w:p w14:paraId="09E35BB3"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7DB3A5EA"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C1C447D"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437C449B"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Assurer la gestion des risques et la protection des données et matériels de collecte des données. </w:t>
            </w:r>
          </w:p>
        </w:tc>
        <w:tc>
          <w:tcPr>
            <w:tcW w:w="540" w:type="dxa"/>
            <w:tcBorders>
              <w:top w:val="single" w:sz="4" w:space="0" w:color="auto"/>
              <w:left w:val="nil"/>
              <w:bottom w:val="single" w:sz="8" w:space="0" w:color="auto"/>
              <w:right w:val="single" w:sz="8" w:space="0" w:color="auto"/>
            </w:tcBorders>
            <w:shd w:val="diagStripe" w:color="000000" w:fill="auto"/>
            <w:vAlign w:val="center"/>
          </w:tcPr>
          <w:p w14:paraId="1160B5F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8" w:space="0" w:color="auto"/>
              <w:right w:val="single" w:sz="8" w:space="0" w:color="auto"/>
            </w:tcBorders>
            <w:shd w:val="diagStripe" w:color="000000" w:fill="auto"/>
            <w:vAlign w:val="center"/>
          </w:tcPr>
          <w:p w14:paraId="4630AAE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8" w:space="0" w:color="auto"/>
              <w:right w:val="single" w:sz="8" w:space="0" w:color="auto"/>
            </w:tcBorders>
            <w:shd w:val="diagStripe" w:color="000000" w:fill="auto"/>
            <w:vAlign w:val="center"/>
          </w:tcPr>
          <w:p w14:paraId="54193D4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8" w:space="0" w:color="auto"/>
              <w:right w:val="single" w:sz="8" w:space="0" w:color="auto"/>
            </w:tcBorders>
            <w:shd w:val="diagStripe" w:color="000000" w:fill="auto"/>
            <w:vAlign w:val="center"/>
          </w:tcPr>
          <w:p w14:paraId="6750B31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DF2910F"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32EEE385" w14:textId="77777777" w:rsidTr="00C3645D">
        <w:trPr>
          <w:trHeight w:val="20"/>
        </w:trPr>
        <w:tc>
          <w:tcPr>
            <w:tcW w:w="724" w:type="dxa"/>
            <w:tcBorders>
              <w:top w:val="nil"/>
              <w:left w:val="single" w:sz="8" w:space="0" w:color="auto"/>
              <w:bottom w:val="single" w:sz="8" w:space="0" w:color="auto"/>
              <w:right w:val="single" w:sz="8" w:space="0" w:color="auto"/>
            </w:tcBorders>
            <w:shd w:val="clear" w:color="auto" w:fill="auto"/>
            <w:vAlign w:val="center"/>
          </w:tcPr>
          <w:p w14:paraId="6FF10E6C" w14:textId="77777777" w:rsidR="00BB0429" w:rsidRPr="00ED7564" w:rsidRDefault="00BB0429" w:rsidP="00ED7564">
            <w:pPr>
              <w:numPr>
                <w:ilvl w:val="0"/>
                <w:numId w:val="59"/>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DC32E5D"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Renforcer la coopération nationale, régionale et internationale avec les organismes de bassins et les centres mis en place par les institutions concernant le sujet.</w:t>
            </w:r>
          </w:p>
        </w:tc>
        <w:tc>
          <w:tcPr>
            <w:tcW w:w="540" w:type="dxa"/>
            <w:tcBorders>
              <w:top w:val="single" w:sz="8" w:space="0" w:color="auto"/>
              <w:left w:val="nil"/>
              <w:bottom w:val="single" w:sz="8" w:space="0" w:color="auto"/>
              <w:right w:val="single" w:sz="8" w:space="0" w:color="auto"/>
            </w:tcBorders>
            <w:shd w:val="diagStripe" w:color="000000" w:fill="auto"/>
            <w:vAlign w:val="center"/>
          </w:tcPr>
          <w:p w14:paraId="13D6534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0453B5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4" w:space="0" w:color="auto"/>
            </w:tcBorders>
            <w:shd w:val="diagStripe" w:color="000000" w:fill="auto"/>
            <w:vAlign w:val="center"/>
          </w:tcPr>
          <w:p w14:paraId="1B03023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5D7941B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8" w:space="0" w:color="auto"/>
            </w:tcBorders>
            <w:shd w:val="diagStripe" w:color="000000" w:fill="auto"/>
            <w:vAlign w:val="center"/>
          </w:tcPr>
          <w:p w14:paraId="0FD9D5E1"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3381C624" w14:textId="77777777" w:rsidTr="00ED7564">
        <w:trPr>
          <w:trHeight w:val="20"/>
        </w:trPr>
        <w:tc>
          <w:tcPr>
            <w:tcW w:w="724" w:type="dxa"/>
            <w:tcBorders>
              <w:top w:val="nil"/>
              <w:left w:val="single" w:sz="8" w:space="0" w:color="auto"/>
              <w:bottom w:val="single" w:sz="4" w:space="0" w:color="auto"/>
              <w:right w:val="single" w:sz="8" w:space="0" w:color="auto"/>
            </w:tcBorders>
            <w:shd w:val="clear" w:color="000000" w:fill="FFC000"/>
            <w:vAlign w:val="center"/>
          </w:tcPr>
          <w:p w14:paraId="119B236F"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8" w:space="0" w:color="auto"/>
              <w:left w:val="nil"/>
              <w:bottom w:val="single" w:sz="4" w:space="0" w:color="auto"/>
              <w:right w:val="single" w:sz="8" w:space="0" w:color="000000"/>
            </w:tcBorders>
            <w:shd w:val="clear" w:color="000000" w:fill="FFC000"/>
            <w:vAlign w:val="center"/>
            <w:hideMark/>
          </w:tcPr>
          <w:p w14:paraId="07AB230F"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Poursuite des actions de recherche développement dans le domaine de l'eau, de ses usages et des impacts du changement climatique.</w:t>
            </w:r>
          </w:p>
        </w:tc>
        <w:tc>
          <w:tcPr>
            <w:tcW w:w="540" w:type="dxa"/>
            <w:tcBorders>
              <w:top w:val="nil"/>
              <w:left w:val="nil"/>
              <w:bottom w:val="single" w:sz="4" w:space="0" w:color="auto"/>
              <w:right w:val="single" w:sz="4" w:space="0" w:color="auto"/>
            </w:tcBorders>
            <w:shd w:val="clear" w:color="000000" w:fill="FFC000"/>
            <w:vAlign w:val="center"/>
          </w:tcPr>
          <w:p w14:paraId="4B6C9FB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C000"/>
            <w:vAlign w:val="center"/>
          </w:tcPr>
          <w:p w14:paraId="2138CC5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C000"/>
            <w:vAlign w:val="center"/>
          </w:tcPr>
          <w:p w14:paraId="1B04AFD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C000"/>
            <w:vAlign w:val="center"/>
          </w:tcPr>
          <w:p w14:paraId="1DDA19A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C000"/>
            <w:vAlign w:val="center"/>
          </w:tcPr>
          <w:p w14:paraId="5316FA00"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57FC9B83"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49B1B6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D76634F"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Identifier et cartographier les grands aquifères continus du pays.</w:t>
            </w: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61CC85F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8" w:space="0" w:color="auto"/>
            </w:tcBorders>
            <w:shd w:val="diagStripe" w:color="000000" w:fill="auto"/>
            <w:vAlign w:val="center"/>
          </w:tcPr>
          <w:p w14:paraId="7E3C64B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4" w:space="0" w:color="auto"/>
              <w:right w:val="single" w:sz="4" w:space="0" w:color="auto"/>
            </w:tcBorders>
            <w:shd w:val="clear" w:color="000000" w:fill="FFFFFF"/>
            <w:vAlign w:val="center"/>
          </w:tcPr>
          <w:p w14:paraId="6DF1AB3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6B41F68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5C9B96FF"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2E29AE39"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0E6D97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33275A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Réaliser les modèles de gestion des bassins versants.</w:t>
            </w: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41D7D74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106A188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513B04A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602F255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8" w:space="0" w:color="auto"/>
            </w:tcBorders>
            <w:shd w:val="diagStripe" w:color="000000" w:fill="auto"/>
            <w:vAlign w:val="center"/>
          </w:tcPr>
          <w:p w14:paraId="0BB80879"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2FAE2DA5"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00D9741"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4704438"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Établir l'état des ressources en eau et de leurs pollutions tous les cinq ans.</w:t>
            </w:r>
          </w:p>
        </w:tc>
        <w:tc>
          <w:tcPr>
            <w:tcW w:w="540" w:type="dxa"/>
            <w:tcBorders>
              <w:top w:val="single" w:sz="8" w:space="0" w:color="auto"/>
              <w:left w:val="nil"/>
              <w:bottom w:val="single" w:sz="4" w:space="0" w:color="auto"/>
              <w:right w:val="single" w:sz="8" w:space="0" w:color="000000"/>
            </w:tcBorders>
            <w:shd w:val="clear" w:color="000000" w:fill="FFFFFF"/>
            <w:vAlign w:val="center"/>
          </w:tcPr>
          <w:p w14:paraId="11F60D9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000000"/>
              <w:bottom w:val="single" w:sz="8" w:space="0" w:color="auto"/>
              <w:right w:val="single" w:sz="8" w:space="0" w:color="auto"/>
            </w:tcBorders>
            <w:shd w:val="diagStripe" w:color="000000" w:fill="auto"/>
            <w:vAlign w:val="center"/>
          </w:tcPr>
          <w:p w14:paraId="2774D77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4" w:space="0" w:color="auto"/>
              <w:right w:val="single" w:sz="4" w:space="0" w:color="auto"/>
            </w:tcBorders>
            <w:shd w:val="clear" w:color="000000" w:fill="FFFFFF"/>
            <w:vAlign w:val="center"/>
          </w:tcPr>
          <w:p w14:paraId="487BAAA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clear" w:color="000000" w:fill="FFFFFF"/>
            <w:vAlign w:val="center"/>
          </w:tcPr>
          <w:p w14:paraId="4B4DC29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auto"/>
            </w:tcBorders>
            <w:shd w:val="clear" w:color="000000" w:fill="FFFFFF"/>
            <w:vAlign w:val="center"/>
          </w:tcPr>
          <w:p w14:paraId="01302954"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3526D2F8"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819DA46"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22D791C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Combler les lacunes sur les flux et volumes de ressources en eau effectivement stockés, utilisés ou consommés.</w:t>
            </w: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43002F1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791BA79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34F895E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3F9BC78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8" w:space="0" w:color="auto"/>
            </w:tcBorders>
            <w:shd w:val="diagStripe" w:color="000000" w:fill="auto"/>
            <w:vAlign w:val="center"/>
          </w:tcPr>
          <w:p w14:paraId="5641CB73"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21129ADA"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D7845EB"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A1F0955"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Evaluer et proposer un schéma national de mobilisation et transfert des eaux inter-collectivités à partir des eaux de surface et souterraines.</w:t>
            </w:r>
          </w:p>
        </w:tc>
        <w:tc>
          <w:tcPr>
            <w:tcW w:w="540" w:type="dxa"/>
            <w:tcBorders>
              <w:top w:val="single" w:sz="8" w:space="0" w:color="auto"/>
              <w:left w:val="nil"/>
              <w:bottom w:val="single" w:sz="4" w:space="0" w:color="auto"/>
              <w:right w:val="single" w:sz="8" w:space="0" w:color="000000"/>
            </w:tcBorders>
            <w:shd w:val="clear" w:color="000000" w:fill="FFFFFF"/>
            <w:vAlign w:val="center"/>
          </w:tcPr>
          <w:p w14:paraId="13B5EE3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000000"/>
              <w:bottom w:val="single" w:sz="8" w:space="0" w:color="auto"/>
              <w:right w:val="single" w:sz="4" w:space="0" w:color="auto"/>
            </w:tcBorders>
            <w:shd w:val="diagStripe" w:color="000000" w:fill="auto"/>
            <w:vAlign w:val="center"/>
          </w:tcPr>
          <w:p w14:paraId="4580F3B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8" w:space="0" w:color="auto"/>
            </w:tcBorders>
            <w:shd w:val="diagStripe" w:color="000000" w:fill="auto"/>
            <w:vAlign w:val="center"/>
          </w:tcPr>
          <w:p w14:paraId="7F12D31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4" w:space="0" w:color="auto"/>
              <w:right w:val="single" w:sz="4" w:space="0" w:color="auto"/>
            </w:tcBorders>
            <w:shd w:val="clear" w:color="000000" w:fill="FFFFFF"/>
            <w:vAlign w:val="center"/>
          </w:tcPr>
          <w:p w14:paraId="10387C1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auto"/>
            </w:tcBorders>
            <w:shd w:val="clear" w:color="000000" w:fill="FFFFFF"/>
            <w:vAlign w:val="center"/>
          </w:tcPr>
          <w:p w14:paraId="61FC248A"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61787D0E"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1CB5311"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503EA40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Assurer de manière continue la connaissance des variabilités et changements climatiques et leurs impacts sur la disponibilité des ressources en eau.</w:t>
            </w: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0E271C6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0D7A357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24614AE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4384513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8" w:space="0" w:color="auto"/>
            </w:tcBorders>
            <w:shd w:val="diagStripe" w:color="000000" w:fill="auto"/>
            <w:vAlign w:val="center"/>
          </w:tcPr>
          <w:p w14:paraId="462DADFC"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7C67A4B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6625A20"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662867DF"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Identifier et soutenir les actions qui améliorent la résilience des usagers face aux variabilités et changements climatiques.</w:t>
            </w:r>
          </w:p>
        </w:tc>
        <w:tc>
          <w:tcPr>
            <w:tcW w:w="540" w:type="dxa"/>
            <w:tcBorders>
              <w:top w:val="single" w:sz="8" w:space="0" w:color="auto"/>
              <w:left w:val="nil"/>
              <w:bottom w:val="single" w:sz="4" w:space="0" w:color="auto"/>
              <w:right w:val="single" w:sz="4" w:space="0" w:color="auto"/>
            </w:tcBorders>
            <w:shd w:val="diagStripe" w:color="000000" w:fill="auto"/>
            <w:vAlign w:val="center"/>
          </w:tcPr>
          <w:p w14:paraId="3725C59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diagStripe" w:color="000000" w:fill="auto"/>
            <w:vAlign w:val="center"/>
          </w:tcPr>
          <w:p w14:paraId="3F19AA5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diagStripe" w:color="000000" w:fill="auto"/>
            <w:vAlign w:val="center"/>
          </w:tcPr>
          <w:p w14:paraId="56A9855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diagStripe" w:color="000000" w:fill="auto"/>
            <w:vAlign w:val="center"/>
          </w:tcPr>
          <w:p w14:paraId="406CD5A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auto"/>
            </w:tcBorders>
            <w:shd w:val="diagStripe" w:color="000000" w:fill="auto"/>
            <w:vAlign w:val="center"/>
          </w:tcPr>
          <w:p w14:paraId="2A4D8EAF"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5A42D2D9"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F260154"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600DC410"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Assurer une évaluation continue des impacts et performances des structures de gestion des eaux de bassins (Agences de l'eau y compris CLE, comités d'irrigants, association des usagers d'eau).</w:t>
            </w: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0B277DC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0510ADE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6BEB7D3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4430413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8" w:space="0" w:color="auto"/>
            </w:tcBorders>
            <w:shd w:val="diagStripe" w:color="000000" w:fill="auto"/>
            <w:vAlign w:val="center"/>
          </w:tcPr>
          <w:p w14:paraId="0A437DEE"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65071B37"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09FC24C"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BEDB3EE"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Identifier et développement un mécanisme de gestion et de suivi de certaines retenues d'eau de surface.</w:t>
            </w: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091C6E8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22C90C4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8" w:space="0" w:color="auto"/>
            </w:tcBorders>
            <w:shd w:val="diagStripe" w:color="000000" w:fill="auto"/>
            <w:vAlign w:val="center"/>
          </w:tcPr>
          <w:p w14:paraId="15E9EF5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4" w:space="0" w:color="auto"/>
              <w:right w:val="single" w:sz="4" w:space="0" w:color="auto"/>
            </w:tcBorders>
            <w:shd w:val="clear" w:color="000000" w:fill="FFFFFF"/>
            <w:vAlign w:val="center"/>
          </w:tcPr>
          <w:p w14:paraId="4A8ECE3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auto"/>
            </w:tcBorders>
            <w:shd w:val="clear" w:color="000000" w:fill="FFFFFF"/>
            <w:vAlign w:val="center"/>
          </w:tcPr>
          <w:p w14:paraId="638AF5DD"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29757FF8"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CABF774"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4C40FB40"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Identifier, proposer et mettre en œuvre les solutions permettant d'améliorer la capacité des retenues d'eau diminuée par la sédimentation.</w:t>
            </w:r>
          </w:p>
        </w:tc>
        <w:tc>
          <w:tcPr>
            <w:tcW w:w="540" w:type="dxa"/>
            <w:tcBorders>
              <w:top w:val="single" w:sz="8" w:space="0" w:color="auto"/>
              <w:left w:val="nil"/>
              <w:bottom w:val="single" w:sz="4" w:space="0" w:color="auto"/>
              <w:right w:val="single" w:sz="8" w:space="0" w:color="000000"/>
            </w:tcBorders>
            <w:shd w:val="clear" w:color="000000" w:fill="FFFFFF"/>
            <w:vAlign w:val="center"/>
          </w:tcPr>
          <w:p w14:paraId="73F3A57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000000"/>
              <w:bottom w:val="single" w:sz="4" w:space="0" w:color="auto"/>
              <w:right w:val="single" w:sz="4" w:space="0" w:color="auto"/>
            </w:tcBorders>
            <w:shd w:val="diagStripe" w:color="000000" w:fill="auto"/>
            <w:vAlign w:val="center"/>
          </w:tcPr>
          <w:p w14:paraId="65205AB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diagStripe" w:color="000000" w:fill="auto"/>
            <w:vAlign w:val="center"/>
          </w:tcPr>
          <w:p w14:paraId="2545023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6372A26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3FCCA8D3"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6F3F7299"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BBB145A"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3089091"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Renforcer les capacités humaines, techniques, financières et logistiques des structures concourant au développement de la recherche sur l'eau. </w:t>
            </w:r>
          </w:p>
        </w:tc>
        <w:tc>
          <w:tcPr>
            <w:tcW w:w="540" w:type="dxa"/>
            <w:tcBorders>
              <w:top w:val="single" w:sz="4" w:space="0" w:color="auto"/>
              <w:left w:val="nil"/>
              <w:bottom w:val="single" w:sz="8" w:space="0" w:color="auto"/>
              <w:right w:val="single" w:sz="8" w:space="0" w:color="000000"/>
            </w:tcBorders>
            <w:shd w:val="diagStripe" w:color="000000" w:fill="auto"/>
            <w:vAlign w:val="center"/>
          </w:tcPr>
          <w:p w14:paraId="2A9EFCA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000000"/>
              <w:bottom w:val="single" w:sz="8" w:space="0" w:color="auto"/>
              <w:right w:val="single" w:sz="4" w:space="0" w:color="auto"/>
            </w:tcBorders>
            <w:shd w:val="diagStripe" w:color="000000" w:fill="auto"/>
            <w:vAlign w:val="center"/>
          </w:tcPr>
          <w:p w14:paraId="304F040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625B7D2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6ADE1D5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8" w:space="0" w:color="auto"/>
            </w:tcBorders>
            <w:shd w:val="diagStripe" w:color="000000" w:fill="auto"/>
            <w:vAlign w:val="center"/>
          </w:tcPr>
          <w:p w14:paraId="66192F7B"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7406A0B7"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01C4D84"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8D6BD90"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Capitaliser les produits effets et impacts et les leçons d'expérience du programme.</w:t>
            </w:r>
          </w:p>
        </w:tc>
        <w:tc>
          <w:tcPr>
            <w:tcW w:w="540" w:type="dxa"/>
            <w:tcBorders>
              <w:top w:val="single" w:sz="8" w:space="0" w:color="auto"/>
              <w:left w:val="nil"/>
              <w:bottom w:val="single" w:sz="4" w:space="0" w:color="auto"/>
              <w:right w:val="single" w:sz="4" w:space="0" w:color="auto"/>
            </w:tcBorders>
            <w:shd w:val="clear" w:color="000000" w:fill="FFFFFF"/>
            <w:vAlign w:val="center"/>
          </w:tcPr>
          <w:p w14:paraId="3132F37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000000"/>
            </w:tcBorders>
            <w:shd w:val="clear" w:color="000000" w:fill="FFFFFF"/>
            <w:vAlign w:val="center"/>
          </w:tcPr>
          <w:p w14:paraId="0AB3C26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000000"/>
              <w:bottom w:val="single" w:sz="8" w:space="0" w:color="auto"/>
              <w:right w:val="single" w:sz="8" w:space="0" w:color="auto"/>
            </w:tcBorders>
            <w:shd w:val="diagStripe" w:color="000000" w:fill="auto"/>
            <w:vAlign w:val="center"/>
          </w:tcPr>
          <w:p w14:paraId="2D35A18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4" w:space="0" w:color="auto"/>
              <w:right w:val="single" w:sz="8" w:space="0" w:color="000000"/>
            </w:tcBorders>
            <w:shd w:val="clear" w:color="000000" w:fill="FFFFFF"/>
            <w:vAlign w:val="center"/>
          </w:tcPr>
          <w:p w14:paraId="7D8306D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000000"/>
              <w:bottom w:val="single" w:sz="8" w:space="0" w:color="auto"/>
              <w:right w:val="single" w:sz="8" w:space="0" w:color="auto"/>
            </w:tcBorders>
            <w:shd w:val="diagStripe" w:color="000000" w:fill="auto"/>
            <w:vAlign w:val="center"/>
          </w:tcPr>
          <w:p w14:paraId="26AA72E6"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0DC7176F" w14:textId="77777777" w:rsidTr="00ED7564">
        <w:trPr>
          <w:trHeight w:val="20"/>
        </w:trPr>
        <w:tc>
          <w:tcPr>
            <w:tcW w:w="724" w:type="dxa"/>
            <w:tcBorders>
              <w:top w:val="nil"/>
              <w:left w:val="single" w:sz="8" w:space="0" w:color="auto"/>
              <w:bottom w:val="single" w:sz="8" w:space="0" w:color="auto"/>
              <w:right w:val="single" w:sz="8" w:space="0" w:color="auto"/>
            </w:tcBorders>
            <w:shd w:val="clear" w:color="auto" w:fill="auto"/>
            <w:vAlign w:val="center"/>
          </w:tcPr>
          <w:p w14:paraId="3D509167" w14:textId="77777777" w:rsidR="00BB0429" w:rsidRPr="00ED7564" w:rsidRDefault="00BB0429" w:rsidP="00ED7564">
            <w:pPr>
              <w:numPr>
                <w:ilvl w:val="0"/>
                <w:numId w:val="60"/>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56E6FF3F"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Renforcer la coopération nationale, régionale et internationale dans le domaine.</w:t>
            </w: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76DB042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4B3A439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153F334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349FBCB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8" w:space="0" w:color="auto"/>
            </w:tcBorders>
            <w:shd w:val="diagStripe" w:color="000000" w:fill="auto"/>
            <w:vAlign w:val="center"/>
          </w:tcPr>
          <w:p w14:paraId="6F182EC4"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436850F6" w14:textId="77777777" w:rsidTr="00ED7564">
        <w:trPr>
          <w:trHeight w:val="20"/>
        </w:trPr>
        <w:tc>
          <w:tcPr>
            <w:tcW w:w="724" w:type="dxa"/>
            <w:tcBorders>
              <w:top w:val="nil"/>
              <w:left w:val="single" w:sz="8" w:space="0" w:color="auto"/>
              <w:bottom w:val="single" w:sz="4" w:space="0" w:color="auto"/>
              <w:right w:val="single" w:sz="8" w:space="0" w:color="auto"/>
            </w:tcBorders>
            <w:shd w:val="clear" w:color="000000" w:fill="FFC000"/>
            <w:vAlign w:val="center"/>
          </w:tcPr>
          <w:p w14:paraId="29DAA51D"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8" w:space="0" w:color="auto"/>
              <w:left w:val="nil"/>
              <w:bottom w:val="single" w:sz="4" w:space="0" w:color="auto"/>
              <w:right w:val="single" w:sz="8" w:space="0" w:color="000000"/>
            </w:tcBorders>
            <w:shd w:val="clear" w:color="000000" w:fill="FFC000"/>
            <w:vAlign w:val="center"/>
            <w:hideMark/>
          </w:tcPr>
          <w:p w14:paraId="43FD0E52"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Renforcement de la protection des eaux de surface et souterraines contre les pollutions</w:t>
            </w:r>
          </w:p>
        </w:tc>
        <w:tc>
          <w:tcPr>
            <w:tcW w:w="540" w:type="dxa"/>
            <w:tcBorders>
              <w:top w:val="nil"/>
              <w:left w:val="nil"/>
              <w:bottom w:val="single" w:sz="4" w:space="0" w:color="auto"/>
              <w:right w:val="single" w:sz="4" w:space="0" w:color="auto"/>
            </w:tcBorders>
            <w:shd w:val="clear" w:color="000000" w:fill="FFC000"/>
            <w:vAlign w:val="center"/>
          </w:tcPr>
          <w:p w14:paraId="5E1B2FE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C000"/>
            <w:vAlign w:val="center"/>
          </w:tcPr>
          <w:p w14:paraId="5408F7F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C000"/>
            <w:vAlign w:val="center"/>
          </w:tcPr>
          <w:p w14:paraId="771DE37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C000"/>
            <w:vAlign w:val="center"/>
          </w:tcPr>
          <w:p w14:paraId="50AD696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C000"/>
            <w:vAlign w:val="center"/>
          </w:tcPr>
          <w:p w14:paraId="27B0C452"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60E7AC0A"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3F6B8AC"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7B176703"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Actualiser un inventaire des sources de pollutions et de leurs caractéristiques.</w:t>
            </w: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4BD7D7B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4" w:space="0" w:color="auto"/>
              <w:bottom w:val="single" w:sz="8" w:space="0" w:color="auto"/>
              <w:right w:val="single" w:sz="4" w:space="0" w:color="auto"/>
            </w:tcBorders>
            <w:shd w:val="diagStripe" w:color="000000" w:fill="auto"/>
            <w:vAlign w:val="center"/>
          </w:tcPr>
          <w:p w14:paraId="327AC06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2A32EE4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4" w:space="0" w:color="auto"/>
            </w:tcBorders>
            <w:shd w:val="clear" w:color="000000" w:fill="FFFFFF"/>
            <w:vAlign w:val="center"/>
          </w:tcPr>
          <w:p w14:paraId="7EEB031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4" w:space="0" w:color="auto"/>
              <w:right w:val="single" w:sz="8" w:space="0" w:color="auto"/>
            </w:tcBorders>
            <w:shd w:val="clear" w:color="000000" w:fill="FFFFFF"/>
            <w:vAlign w:val="center"/>
          </w:tcPr>
          <w:p w14:paraId="18E33EAA"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5002F091"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2BFE2E3"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66FDD7C"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Mettre en place un système de suivi périodique des pollutions.</w:t>
            </w:r>
          </w:p>
        </w:tc>
        <w:tc>
          <w:tcPr>
            <w:tcW w:w="540" w:type="dxa"/>
            <w:tcBorders>
              <w:top w:val="single" w:sz="8" w:space="0" w:color="auto"/>
              <w:left w:val="nil"/>
              <w:bottom w:val="single" w:sz="4" w:space="0" w:color="auto"/>
              <w:right w:val="single" w:sz="8" w:space="0" w:color="000000"/>
            </w:tcBorders>
            <w:shd w:val="clear" w:color="000000" w:fill="FFFFFF"/>
            <w:vAlign w:val="center"/>
          </w:tcPr>
          <w:p w14:paraId="0C90884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000000"/>
              <w:bottom w:val="single" w:sz="8" w:space="0" w:color="auto"/>
            </w:tcBorders>
            <w:shd w:val="diagStripe" w:color="000000" w:fill="auto"/>
            <w:vAlign w:val="center"/>
          </w:tcPr>
          <w:p w14:paraId="1FCA034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bottom w:val="single" w:sz="8" w:space="0" w:color="auto"/>
            </w:tcBorders>
            <w:shd w:val="diagStripe" w:color="000000" w:fill="auto"/>
            <w:vAlign w:val="center"/>
          </w:tcPr>
          <w:p w14:paraId="23EBDC8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bottom w:val="single" w:sz="8" w:space="0" w:color="auto"/>
            </w:tcBorders>
            <w:shd w:val="diagStripe" w:color="000000" w:fill="auto"/>
            <w:vAlign w:val="center"/>
          </w:tcPr>
          <w:p w14:paraId="2A783A4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bottom w:val="single" w:sz="8" w:space="0" w:color="auto"/>
              <w:right w:val="single" w:sz="4" w:space="0" w:color="auto"/>
            </w:tcBorders>
            <w:shd w:val="diagStripe" w:color="000000" w:fill="auto"/>
            <w:vAlign w:val="center"/>
          </w:tcPr>
          <w:p w14:paraId="61608CB5"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13D2D08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BD3CB56"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272C61DC"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Evaluer avec les services en charge de la santé publique les impacts des pollutions des eaux sur l'état sanitaire de la population.</w:t>
            </w:r>
          </w:p>
        </w:tc>
        <w:tc>
          <w:tcPr>
            <w:tcW w:w="540" w:type="dxa"/>
            <w:tcBorders>
              <w:top w:val="nil"/>
              <w:left w:val="nil"/>
              <w:bottom w:val="single" w:sz="4" w:space="0" w:color="auto"/>
              <w:right w:val="single" w:sz="8" w:space="0" w:color="000000"/>
            </w:tcBorders>
            <w:shd w:val="clear" w:color="000000" w:fill="FFFFFF"/>
            <w:vAlign w:val="center"/>
          </w:tcPr>
          <w:p w14:paraId="6CB2F09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000000"/>
              <w:bottom w:val="single" w:sz="8" w:space="0" w:color="auto"/>
              <w:right w:val="single" w:sz="4" w:space="0" w:color="auto"/>
            </w:tcBorders>
            <w:shd w:val="diagStripe" w:color="000000" w:fill="auto"/>
            <w:vAlign w:val="center"/>
          </w:tcPr>
          <w:p w14:paraId="27C3B4A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clear" w:color="000000" w:fill="FFFFFF"/>
            <w:vAlign w:val="center"/>
          </w:tcPr>
          <w:p w14:paraId="19F5691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clear" w:color="000000" w:fill="FFFFFF"/>
            <w:vAlign w:val="center"/>
          </w:tcPr>
          <w:p w14:paraId="76CE7B9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auto"/>
            </w:tcBorders>
            <w:shd w:val="clear" w:color="000000" w:fill="FFFFFF"/>
            <w:vAlign w:val="center"/>
            <w:hideMark/>
          </w:tcPr>
          <w:p w14:paraId="6A673115"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C3645D" w:rsidRPr="00ED7564" w14:paraId="037314FB"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9962249"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2FAE0531"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Appuyer les miniers et les industriels pour des stations de traitement des eaux, et contrôler périodiquement l'efficacité de ces stations.</w:t>
            </w:r>
          </w:p>
        </w:tc>
        <w:tc>
          <w:tcPr>
            <w:tcW w:w="540" w:type="dxa"/>
            <w:tcBorders>
              <w:top w:val="single" w:sz="4" w:space="0" w:color="auto"/>
              <w:left w:val="nil"/>
            </w:tcBorders>
            <w:shd w:val="diagStripe" w:color="000000" w:fill="auto"/>
            <w:vAlign w:val="center"/>
          </w:tcPr>
          <w:p w14:paraId="4209E4E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tcBorders>
            <w:shd w:val="diagStripe" w:color="000000" w:fill="auto"/>
            <w:vAlign w:val="center"/>
          </w:tcPr>
          <w:p w14:paraId="109EF29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tcBorders>
            <w:shd w:val="diagStripe" w:color="000000" w:fill="auto"/>
            <w:vAlign w:val="center"/>
          </w:tcPr>
          <w:p w14:paraId="3CCD7D0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tcBorders>
            <w:shd w:val="diagStripe" w:color="000000" w:fill="auto"/>
            <w:vAlign w:val="center"/>
          </w:tcPr>
          <w:p w14:paraId="3243084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right w:val="single" w:sz="4" w:space="0" w:color="auto"/>
            </w:tcBorders>
            <w:shd w:val="diagStripe" w:color="000000" w:fill="auto"/>
            <w:vAlign w:val="center"/>
          </w:tcPr>
          <w:p w14:paraId="50A27519"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4ECC3618"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0F88CF0"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0A43D66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Accompagner les orpailleurs traditionnels pour qu'ils puissent traiter leurs boues sans utilisation anarchique et incontrôlée de produits dangereux.</w:t>
            </w:r>
          </w:p>
        </w:tc>
        <w:tc>
          <w:tcPr>
            <w:tcW w:w="540" w:type="dxa"/>
            <w:tcBorders>
              <w:top w:val="nil"/>
              <w:left w:val="nil"/>
            </w:tcBorders>
            <w:shd w:val="diagStripe" w:color="000000" w:fill="auto"/>
            <w:vAlign w:val="center"/>
          </w:tcPr>
          <w:p w14:paraId="67846FE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tcBorders>
            <w:shd w:val="diagStripe" w:color="000000" w:fill="auto"/>
            <w:vAlign w:val="center"/>
          </w:tcPr>
          <w:p w14:paraId="5EC5C5E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tcBorders>
            <w:shd w:val="diagStripe" w:color="000000" w:fill="auto"/>
            <w:vAlign w:val="center"/>
          </w:tcPr>
          <w:p w14:paraId="64456E8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tcBorders>
            <w:shd w:val="diagStripe" w:color="000000" w:fill="auto"/>
            <w:vAlign w:val="center"/>
          </w:tcPr>
          <w:p w14:paraId="56AF164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right w:val="single" w:sz="4" w:space="0" w:color="auto"/>
            </w:tcBorders>
            <w:shd w:val="diagStripe" w:color="000000" w:fill="auto"/>
            <w:vAlign w:val="center"/>
          </w:tcPr>
          <w:p w14:paraId="15F76436"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2566267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B4425B1"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5066AB27"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Etablir des périmètres de protection autour des sources pérennes, des forages à grand débit et des sites de pompage des AEP communales.</w:t>
            </w:r>
          </w:p>
        </w:tc>
        <w:tc>
          <w:tcPr>
            <w:tcW w:w="540" w:type="dxa"/>
            <w:tcBorders>
              <w:top w:val="nil"/>
              <w:left w:val="nil"/>
              <w:bottom w:val="single" w:sz="8" w:space="0" w:color="auto"/>
            </w:tcBorders>
            <w:shd w:val="diagStripe" w:color="000000" w:fill="auto"/>
            <w:vAlign w:val="center"/>
          </w:tcPr>
          <w:p w14:paraId="0DC0C55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bottom w:val="single" w:sz="8" w:space="0" w:color="auto"/>
            </w:tcBorders>
            <w:shd w:val="diagStripe" w:color="000000" w:fill="auto"/>
            <w:vAlign w:val="center"/>
          </w:tcPr>
          <w:p w14:paraId="375E9F9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bottom w:val="single" w:sz="8" w:space="0" w:color="auto"/>
            </w:tcBorders>
            <w:shd w:val="diagStripe" w:color="000000" w:fill="auto"/>
            <w:vAlign w:val="center"/>
          </w:tcPr>
          <w:p w14:paraId="441C9A8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bottom w:val="single" w:sz="8" w:space="0" w:color="auto"/>
            </w:tcBorders>
            <w:shd w:val="diagStripe" w:color="000000" w:fill="auto"/>
            <w:vAlign w:val="center"/>
          </w:tcPr>
          <w:p w14:paraId="1860010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bottom w:val="single" w:sz="8" w:space="0" w:color="auto"/>
              <w:right w:val="single" w:sz="4" w:space="0" w:color="auto"/>
            </w:tcBorders>
            <w:shd w:val="diagStripe" w:color="000000" w:fill="auto"/>
            <w:vAlign w:val="center"/>
          </w:tcPr>
          <w:p w14:paraId="361381C5"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6C237F1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ADDF958"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0B39092"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Etablir une convention entre les ministères de l'agriculture et de l'environnement sur l'usage et le contrôle des intrants agricoles.</w:t>
            </w:r>
          </w:p>
        </w:tc>
        <w:tc>
          <w:tcPr>
            <w:tcW w:w="540" w:type="dxa"/>
            <w:tcBorders>
              <w:top w:val="single" w:sz="8" w:space="0" w:color="auto"/>
              <w:left w:val="nil"/>
              <w:bottom w:val="single" w:sz="8" w:space="0" w:color="auto"/>
              <w:right w:val="single" w:sz="4" w:space="0" w:color="auto"/>
            </w:tcBorders>
            <w:shd w:val="diagStripe" w:color="000000" w:fill="auto"/>
            <w:vAlign w:val="center"/>
          </w:tcPr>
          <w:p w14:paraId="53BDDE3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clear" w:color="000000" w:fill="FFFFFF"/>
            <w:vAlign w:val="center"/>
          </w:tcPr>
          <w:p w14:paraId="3602F87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clear" w:color="000000" w:fill="FFFFFF"/>
            <w:vAlign w:val="center"/>
          </w:tcPr>
          <w:p w14:paraId="2B03ADB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4" w:space="0" w:color="auto"/>
            </w:tcBorders>
            <w:shd w:val="clear" w:color="000000" w:fill="FFFFFF"/>
            <w:vAlign w:val="center"/>
          </w:tcPr>
          <w:p w14:paraId="472B812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auto"/>
            </w:tcBorders>
            <w:shd w:val="clear" w:color="000000" w:fill="FFFFFF"/>
            <w:vAlign w:val="center"/>
          </w:tcPr>
          <w:p w14:paraId="6B064F7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76F01FA7"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8CE8C50"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16E9AA83"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Appuyer les communes urbaines pour la création de stations d'épuration des eaux usées.</w:t>
            </w:r>
          </w:p>
        </w:tc>
        <w:tc>
          <w:tcPr>
            <w:tcW w:w="540" w:type="dxa"/>
            <w:tcBorders>
              <w:top w:val="single" w:sz="8" w:space="0" w:color="auto"/>
              <w:left w:val="nil"/>
              <w:bottom w:val="single" w:sz="8" w:space="0" w:color="auto"/>
            </w:tcBorders>
            <w:shd w:val="diagStripe" w:color="000000" w:fill="auto"/>
            <w:vAlign w:val="center"/>
          </w:tcPr>
          <w:p w14:paraId="1D3F281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bottom w:val="single" w:sz="8" w:space="0" w:color="auto"/>
            </w:tcBorders>
            <w:shd w:val="diagStripe" w:color="000000" w:fill="auto"/>
            <w:vAlign w:val="center"/>
          </w:tcPr>
          <w:p w14:paraId="1AF13B7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bottom w:val="single" w:sz="8" w:space="0" w:color="auto"/>
            </w:tcBorders>
            <w:shd w:val="diagStripe" w:color="000000" w:fill="auto"/>
            <w:vAlign w:val="center"/>
          </w:tcPr>
          <w:p w14:paraId="33841B6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bottom w:val="single" w:sz="8" w:space="0" w:color="auto"/>
            </w:tcBorders>
            <w:shd w:val="diagStripe" w:color="000000" w:fill="auto"/>
            <w:vAlign w:val="center"/>
          </w:tcPr>
          <w:p w14:paraId="6E1C14F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bottom w:val="single" w:sz="8" w:space="0" w:color="auto"/>
              <w:right w:val="single" w:sz="4" w:space="0" w:color="auto"/>
            </w:tcBorders>
            <w:shd w:val="diagStripe" w:color="000000" w:fill="auto"/>
            <w:vAlign w:val="center"/>
          </w:tcPr>
          <w:p w14:paraId="465CF35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78D62672"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4FB3BB5"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652E7A4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Créer des stations de traitement des eaux usées pour les sites hospitaliers en milieu urbain.</w:t>
            </w:r>
          </w:p>
        </w:tc>
        <w:tc>
          <w:tcPr>
            <w:tcW w:w="540" w:type="dxa"/>
            <w:tcBorders>
              <w:top w:val="single" w:sz="8" w:space="0" w:color="auto"/>
              <w:left w:val="nil"/>
              <w:bottom w:val="single" w:sz="4" w:space="0" w:color="auto"/>
              <w:right w:val="single" w:sz="8" w:space="0" w:color="000000"/>
            </w:tcBorders>
            <w:shd w:val="clear" w:color="000000" w:fill="FFFFFF"/>
            <w:vAlign w:val="center"/>
          </w:tcPr>
          <w:p w14:paraId="4315C27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000000"/>
              <w:bottom w:val="single" w:sz="8" w:space="0" w:color="auto"/>
            </w:tcBorders>
            <w:shd w:val="diagStripe" w:color="000000" w:fill="auto"/>
            <w:vAlign w:val="center"/>
          </w:tcPr>
          <w:p w14:paraId="34D1624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bottom w:val="single" w:sz="8" w:space="0" w:color="auto"/>
            </w:tcBorders>
            <w:shd w:val="diagStripe" w:color="000000" w:fill="auto"/>
            <w:vAlign w:val="center"/>
          </w:tcPr>
          <w:p w14:paraId="5FB4605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bottom w:val="single" w:sz="8" w:space="0" w:color="auto"/>
              <w:right w:val="single" w:sz="4" w:space="0" w:color="auto"/>
            </w:tcBorders>
            <w:shd w:val="diagStripe" w:color="000000" w:fill="auto"/>
            <w:vAlign w:val="center"/>
          </w:tcPr>
          <w:p w14:paraId="25DFB61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4" w:space="0" w:color="auto"/>
              <w:right w:val="single" w:sz="8" w:space="0" w:color="auto"/>
            </w:tcBorders>
            <w:shd w:val="clear" w:color="000000" w:fill="FFFFFF"/>
            <w:vAlign w:val="center"/>
            <w:hideMark/>
          </w:tcPr>
          <w:p w14:paraId="1258EF0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460A81AB" w14:textId="77777777" w:rsidTr="00ED7564">
        <w:trPr>
          <w:trHeight w:val="20"/>
        </w:trPr>
        <w:tc>
          <w:tcPr>
            <w:tcW w:w="724" w:type="dxa"/>
            <w:tcBorders>
              <w:top w:val="nil"/>
              <w:left w:val="single" w:sz="8" w:space="0" w:color="auto"/>
              <w:bottom w:val="single" w:sz="8" w:space="0" w:color="auto"/>
              <w:right w:val="single" w:sz="8" w:space="0" w:color="auto"/>
            </w:tcBorders>
            <w:shd w:val="clear" w:color="auto" w:fill="auto"/>
            <w:vAlign w:val="center"/>
          </w:tcPr>
          <w:p w14:paraId="4A8DD3E2" w14:textId="77777777" w:rsidR="00BB0429" w:rsidRPr="00ED7564" w:rsidRDefault="00BB0429" w:rsidP="00ED7564">
            <w:pPr>
              <w:numPr>
                <w:ilvl w:val="0"/>
                <w:numId w:val="61"/>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3E06514E"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Faire des études de faisabilité pour l'exploitation de ressources alternatives en eau potable en cas d'eau souterraine contaminée et non traitable.</w:t>
            </w:r>
          </w:p>
        </w:tc>
        <w:tc>
          <w:tcPr>
            <w:tcW w:w="540" w:type="dxa"/>
            <w:tcBorders>
              <w:top w:val="single" w:sz="4" w:space="0" w:color="auto"/>
              <w:left w:val="nil"/>
              <w:bottom w:val="single" w:sz="8" w:space="0" w:color="auto"/>
              <w:right w:val="single" w:sz="4" w:space="0" w:color="auto"/>
            </w:tcBorders>
            <w:shd w:val="diagStripe" w:color="000000" w:fill="auto"/>
            <w:vAlign w:val="center"/>
          </w:tcPr>
          <w:p w14:paraId="1369ECC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clear" w:color="000000" w:fill="FFFFFF"/>
            <w:vAlign w:val="center"/>
          </w:tcPr>
          <w:p w14:paraId="61ACBCF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clear" w:color="000000" w:fill="FFFFFF"/>
            <w:vAlign w:val="center"/>
          </w:tcPr>
          <w:p w14:paraId="3ADB596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nil"/>
              <w:bottom w:val="single" w:sz="8" w:space="0" w:color="auto"/>
              <w:right w:val="single" w:sz="4" w:space="0" w:color="auto"/>
            </w:tcBorders>
            <w:shd w:val="clear" w:color="000000" w:fill="FFFFFF"/>
            <w:vAlign w:val="center"/>
          </w:tcPr>
          <w:p w14:paraId="0C01AB4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nil"/>
              <w:bottom w:val="single" w:sz="8" w:space="0" w:color="auto"/>
              <w:right w:val="single" w:sz="8" w:space="0" w:color="auto"/>
            </w:tcBorders>
            <w:shd w:val="clear" w:color="000000" w:fill="FFFFFF"/>
            <w:vAlign w:val="center"/>
            <w:hideMark/>
          </w:tcPr>
          <w:p w14:paraId="37154526"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1C9C58FA" w14:textId="77777777" w:rsidTr="00ED7564">
        <w:trPr>
          <w:trHeight w:val="20"/>
        </w:trPr>
        <w:tc>
          <w:tcPr>
            <w:tcW w:w="724" w:type="dxa"/>
            <w:tcBorders>
              <w:top w:val="nil"/>
              <w:left w:val="single" w:sz="8" w:space="0" w:color="auto"/>
              <w:bottom w:val="single" w:sz="4" w:space="0" w:color="auto"/>
              <w:right w:val="single" w:sz="8" w:space="0" w:color="auto"/>
            </w:tcBorders>
            <w:shd w:val="clear" w:color="000000" w:fill="FFC000"/>
            <w:vAlign w:val="center"/>
          </w:tcPr>
          <w:p w14:paraId="1C1D662C"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8" w:space="0" w:color="auto"/>
              <w:left w:val="nil"/>
              <w:bottom w:val="single" w:sz="4" w:space="0" w:color="auto"/>
              <w:right w:val="single" w:sz="8" w:space="0" w:color="000000"/>
            </w:tcBorders>
            <w:shd w:val="clear" w:color="000000" w:fill="FFC000"/>
            <w:vAlign w:val="center"/>
            <w:hideMark/>
          </w:tcPr>
          <w:p w14:paraId="2EE572CA"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Amélioration de la protection des plans d'eau contre le comblement et les végétaux aquatiques envahissants</w:t>
            </w:r>
          </w:p>
        </w:tc>
        <w:tc>
          <w:tcPr>
            <w:tcW w:w="540" w:type="dxa"/>
            <w:tcBorders>
              <w:top w:val="nil"/>
              <w:left w:val="nil"/>
              <w:bottom w:val="single" w:sz="4" w:space="0" w:color="auto"/>
              <w:right w:val="single" w:sz="4" w:space="0" w:color="auto"/>
            </w:tcBorders>
            <w:shd w:val="clear" w:color="000000" w:fill="FFC000"/>
            <w:vAlign w:val="center"/>
            <w:hideMark/>
          </w:tcPr>
          <w:p w14:paraId="337169D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C000"/>
            <w:vAlign w:val="center"/>
            <w:hideMark/>
          </w:tcPr>
          <w:p w14:paraId="20F5B792"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C000"/>
            <w:vAlign w:val="center"/>
            <w:hideMark/>
          </w:tcPr>
          <w:p w14:paraId="0D900F71"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C000"/>
            <w:vAlign w:val="center"/>
            <w:hideMark/>
          </w:tcPr>
          <w:p w14:paraId="6AAD2CC1"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C000"/>
            <w:vAlign w:val="center"/>
            <w:hideMark/>
          </w:tcPr>
          <w:p w14:paraId="109AC5A1"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2A660C1D"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50E3E18" w14:textId="77777777" w:rsidR="00BB0429" w:rsidRPr="00ED7564" w:rsidRDefault="00BB0429" w:rsidP="00ED7564">
            <w:pPr>
              <w:numPr>
                <w:ilvl w:val="0"/>
                <w:numId w:val="62"/>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7E70FF4C"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Elaborer les plans d'action contre les plantes envahissantes et le comblement des retenues d'eau</w:t>
            </w: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4FFF0BF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067B825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B4300A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FFFF"/>
            <w:vAlign w:val="center"/>
            <w:hideMark/>
          </w:tcPr>
          <w:p w14:paraId="647C7BA7"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FFFF"/>
            <w:vAlign w:val="center"/>
            <w:hideMark/>
          </w:tcPr>
          <w:p w14:paraId="16A09AF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3C2CCBE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7EB7D38" w14:textId="77777777" w:rsidR="00BB0429" w:rsidRPr="00ED7564" w:rsidRDefault="00BB0429" w:rsidP="00ED7564">
            <w:pPr>
              <w:numPr>
                <w:ilvl w:val="0"/>
                <w:numId w:val="62"/>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102F882A"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Identifier les berges dénudées des cours d'eau </w:t>
            </w: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0A877D4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0ADE450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C0B839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FFFF"/>
            <w:vAlign w:val="center"/>
            <w:hideMark/>
          </w:tcPr>
          <w:p w14:paraId="30C36A4E"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FFFF"/>
            <w:vAlign w:val="center"/>
            <w:hideMark/>
          </w:tcPr>
          <w:p w14:paraId="53D20C40"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C3645D" w:rsidRPr="00ED7564" w14:paraId="26C01B54"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D96BF19" w14:textId="77777777" w:rsidR="00BB0429" w:rsidRPr="00ED7564" w:rsidRDefault="00BB0429" w:rsidP="00ED7564">
            <w:pPr>
              <w:numPr>
                <w:ilvl w:val="0"/>
                <w:numId w:val="62"/>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3B2DF0AF"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Assurer le reboisement des berges dénudées</w:t>
            </w: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6C7731C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33BE899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4" w:space="0" w:color="auto"/>
            </w:tcBorders>
            <w:shd w:val="diagStripe" w:color="000000" w:fill="auto"/>
            <w:vAlign w:val="center"/>
          </w:tcPr>
          <w:p w14:paraId="2FB088D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227F9CE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14B2B46B"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0DD0CFB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2E530AB" w14:textId="77777777" w:rsidR="00BB0429" w:rsidRPr="00ED7564" w:rsidRDefault="00BB0429" w:rsidP="00ED7564">
            <w:pPr>
              <w:numPr>
                <w:ilvl w:val="0"/>
                <w:numId w:val="62"/>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1D88F115"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Identifier pour chaque zone les causes de dégradation.</w:t>
            </w: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299567C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63BA28A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7B5C0AA"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FFFF"/>
            <w:vAlign w:val="center"/>
            <w:hideMark/>
          </w:tcPr>
          <w:p w14:paraId="12AD3697"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FFFF"/>
            <w:vAlign w:val="center"/>
            <w:hideMark/>
          </w:tcPr>
          <w:p w14:paraId="1A140A03"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C3645D" w:rsidRPr="00ED7564" w14:paraId="1B758669"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EBC4810" w14:textId="77777777" w:rsidR="00BB0429" w:rsidRPr="00ED7564" w:rsidRDefault="00BB0429" w:rsidP="00ED7564">
            <w:pPr>
              <w:numPr>
                <w:ilvl w:val="0"/>
                <w:numId w:val="62"/>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38255F5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Tester sur des sites pilote puis vulgariser des moyens de lutte intégrée (biologique/mécanique, etc.) contre les plantes aquatiques.</w:t>
            </w: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0CC731B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50CA502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4" w:space="0" w:color="auto"/>
            </w:tcBorders>
            <w:shd w:val="diagStripe" w:color="000000" w:fill="auto"/>
            <w:vAlign w:val="center"/>
          </w:tcPr>
          <w:p w14:paraId="7C70F35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1434BD1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46468BFF"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0E2B29FC"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6B23CA5" w14:textId="77777777" w:rsidR="00BB0429" w:rsidRPr="00ED7564" w:rsidRDefault="00BB0429" w:rsidP="00ED7564">
            <w:pPr>
              <w:numPr>
                <w:ilvl w:val="0"/>
                <w:numId w:val="62"/>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7ECD38E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Identifier les berges à protéger prioritairement, les mettre en défens et les reboiser.</w:t>
            </w: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220C707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5242BBB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4" w:space="0" w:color="auto"/>
            </w:tcBorders>
            <w:shd w:val="diagStripe" w:color="000000" w:fill="auto"/>
            <w:vAlign w:val="center"/>
          </w:tcPr>
          <w:p w14:paraId="6528A12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62BAC25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31BF2CEC"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576255C0"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8F670A1" w14:textId="77777777" w:rsidR="00BB0429" w:rsidRPr="00ED7564" w:rsidRDefault="00BB0429" w:rsidP="00ED7564">
            <w:pPr>
              <w:numPr>
                <w:ilvl w:val="0"/>
                <w:numId w:val="62"/>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114BA04A"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Définir et mettre en place un système de suivi du comblement du réseau hydrologique.</w:t>
            </w: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1D50FB8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46CDDF7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4" w:space="0" w:color="auto"/>
            </w:tcBorders>
            <w:shd w:val="diagStripe" w:color="000000" w:fill="auto"/>
            <w:vAlign w:val="center"/>
          </w:tcPr>
          <w:p w14:paraId="6303341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0CF16DD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250F4F4F"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6BC95035" w14:textId="77777777" w:rsidTr="00C3645D">
        <w:trPr>
          <w:trHeight w:val="20"/>
        </w:trPr>
        <w:tc>
          <w:tcPr>
            <w:tcW w:w="724" w:type="dxa"/>
            <w:tcBorders>
              <w:top w:val="nil"/>
              <w:left w:val="single" w:sz="8" w:space="0" w:color="auto"/>
              <w:bottom w:val="single" w:sz="8" w:space="0" w:color="auto"/>
              <w:right w:val="single" w:sz="8" w:space="0" w:color="auto"/>
            </w:tcBorders>
            <w:shd w:val="clear" w:color="auto" w:fill="auto"/>
            <w:vAlign w:val="center"/>
          </w:tcPr>
          <w:p w14:paraId="72808E99" w14:textId="77777777" w:rsidR="00BB0429" w:rsidRPr="00ED7564" w:rsidRDefault="00BB0429" w:rsidP="00ED7564">
            <w:pPr>
              <w:numPr>
                <w:ilvl w:val="0"/>
                <w:numId w:val="62"/>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48EB7A58"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Réaliser des activités de CES/DRS sur les terres les plus sensibles à l'érosion.</w:t>
            </w:r>
          </w:p>
        </w:tc>
        <w:tc>
          <w:tcPr>
            <w:tcW w:w="540" w:type="dxa"/>
            <w:tcBorders>
              <w:top w:val="single" w:sz="4" w:space="0" w:color="auto"/>
              <w:left w:val="single" w:sz="4" w:space="0" w:color="auto"/>
              <w:bottom w:val="single" w:sz="4" w:space="0" w:color="auto"/>
              <w:right w:val="single" w:sz="4" w:space="0" w:color="auto"/>
            </w:tcBorders>
            <w:shd w:val="diagStripe" w:color="000000" w:fill="auto"/>
            <w:vAlign w:val="center"/>
          </w:tcPr>
          <w:p w14:paraId="0CC1581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705C2C5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4" w:space="0" w:color="auto"/>
              <w:right w:val="single" w:sz="4" w:space="0" w:color="auto"/>
            </w:tcBorders>
            <w:shd w:val="diagStripe" w:color="000000" w:fill="auto"/>
            <w:vAlign w:val="center"/>
          </w:tcPr>
          <w:p w14:paraId="1B1DC6D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4" w:space="0" w:color="auto"/>
            </w:tcBorders>
            <w:shd w:val="diagStripe" w:color="000000" w:fill="auto"/>
            <w:vAlign w:val="center"/>
          </w:tcPr>
          <w:p w14:paraId="6063149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54195B1D"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46414C82" w14:textId="77777777" w:rsidTr="00ED7564">
        <w:trPr>
          <w:trHeight w:val="20"/>
        </w:trPr>
        <w:tc>
          <w:tcPr>
            <w:tcW w:w="724" w:type="dxa"/>
            <w:tcBorders>
              <w:top w:val="nil"/>
              <w:left w:val="single" w:sz="8" w:space="0" w:color="auto"/>
              <w:bottom w:val="single" w:sz="4" w:space="0" w:color="auto"/>
              <w:right w:val="single" w:sz="8" w:space="0" w:color="auto"/>
            </w:tcBorders>
            <w:shd w:val="clear" w:color="000000" w:fill="FFC000"/>
            <w:vAlign w:val="center"/>
          </w:tcPr>
          <w:p w14:paraId="2516F7F1"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8" w:space="0" w:color="auto"/>
              <w:left w:val="nil"/>
              <w:bottom w:val="single" w:sz="4" w:space="0" w:color="auto"/>
              <w:right w:val="single" w:sz="8" w:space="0" w:color="000000"/>
            </w:tcBorders>
            <w:shd w:val="clear" w:color="000000" w:fill="FFC000"/>
            <w:vAlign w:val="center"/>
            <w:hideMark/>
          </w:tcPr>
          <w:p w14:paraId="7D32A79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Intégration des aspects transversaux et des autres secteurs usagers dans la gestion de l'eau</w:t>
            </w:r>
          </w:p>
        </w:tc>
        <w:tc>
          <w:tcPr>
            <w:tcW w:w="540" w:type="dxa"/>
            <w:tcBorders>
              <w:top w:val="single" w:sz="4" w:space="0" w:color="auto"/>
              <w:left w:val="nil"/>
              <w:bottom w:val="single" w:sz="4" w:space="0" w:color="auto"/>
              <w:right w:val="single" w:sz="4" w:space="0" w:color="auto"/>
            </w:tcBorders>
            <w:shd w:val="clear" w:color="000000" w:fill="FFC000"/>
            <w:vAlign w:val="center"/>
            <w:hideMark/>
          </w:tcPr>
          <w:p w14:paraId="1B548AA0"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nil"/>
              <w:bottom w:val="single" w:sz="4" w:space="0" w:color="auto"/>
              <w:right w:val="single" w:sz="4" w:space="0" w:color="auto"/>
            </w:tcBorders>
            <w:shd w:val="clear" w:color="000000" w:fill="FFC000"/>
            <w:vAlign w:val="center"/>
            <w:hideMark/>
          </w:tcPr>
          <w:p w14:paraId="1556E14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nil"/>
              <w:bottom w:val="single" w:sz="4" w:space="0" w:color="auto"/>
              <w:right w:val="single" w:sz="4" w:space="0" w:color="auto"/>
            </w:tcBorders>
            <w:shd w:val="clear" w:color="000000" w:fill="FFC000"/>
            <w:vAlign w:val="center"/>
            <w:hideMark/>
          </w:tcPr>
          <w:p w14:paraId="410D7A1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nil"/>
              <w:bottom w:val="single" w:sz="4" w:space="0" w:color="auto"/>
              <w:right w:val="single" w:sz="4" w:space="0" w:color="auto"/>
            </w:tcBorders>
            <w:shd w:val="clear" w:color="000000" w:fill="FFC000"/>
            <w:vAlign w:val="center"/>
            <w:hideMark/>
          </w:tcPr>
          <w:p w14:paraId="3D11DCFC"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nil"/>
              <w:bottom w:val="single" w:sz="4" w:space="0" w:color="auto"/>
              <w:right w:val="single" w:sz="8" w:space="0" w:color="auto"/>
            </w:tcBorders>
            <w:shd w:val="clear" w:color="000000" w:fill="FFC000"/>
            <w:vAlign w:val="center"/>
            <w:hideMark/>
          </w:tcPr>
          <w:p w14:paraId="71578975"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C3645D" w:rsidRPr="00ED7564" w14:paraId="6ADBAB69"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220EC92"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5420729B"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Réaliser des documents guides sur les liens et modalités de prise en compte des thèmes de pauvreté, de croissance économique, du genre, des droits humains, de la décentralisation dans la gestion durable des ressources des ressources en eau.</w:t>
            </w:r>
          </w:p>
        </w:tc>
        <w:tc>
          <w:tcPr>
            <w:tcW w:w="540" w:type="dxa"/>
            <w:tcBorders>
              <w:top w:val="single" w:sz="4" w:space="0" w:color="auto"/>
              <w:left w:val="single" w:sz="8" w:space="0" w:color="auto"/>
              <w:bottom w:val="single" w:sz="8" w:space="0" w:color="auto"/>
              <w:right w:val="single" w:sz="8" w:space="0" w:color="auto"/>
            </w:tcBorders>
            <w:shd w:val="diagStripe" w:color="000000" w:fill="auto"/>
            <w:vAlign w:val="center"/>
          </w:tcPr>
          <w:p w14:paraId="7BD98EC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8" w:space="0" w:color="auto"/>
              <w:right w:val="single" w:sz="8" w:space="0" w:color="auto"/>
            </w:tcBorders>
            <w:shd w:val="diagStripe" w:color="000000" w:fill="auto"/>
            <w:vAlign w:val="center"/>
          </w:tcPr>
          <w:p w14:paraId="64476CC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23247A70"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4979EF5B"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65E059A3"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C3645D" w:rsidRPr="00ED7564" w14:paraId="5E2A7DF0" w14:textId="77777777" w:rsidTr="00C3645D">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84BDC40"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614D358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Renforcer les capacités d'expertise technique du SP/PAGIRE et des structures de mise en œuvre sur des thématiques transversales et leur suivi -évaluation en lien avec les ressources en eau. </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A0B514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F3B38A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DF999FD"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955CA5"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C1008B3"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C3645D" w:rsidRPr="00ED7564" w14:paraId="189105E9"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F2E41E5"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4CA2C2A3"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Prendre en compte l'équilibre du genre lors des recrutements dans les structures de coordination et de mise en œuvre de la GIRE.</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B11B5E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17BBB0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2C2D52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77842A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BA23325"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635769E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E9C6BAD"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21DB8FE2"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Former les partenaires locaux, planificateurs des départements ministériels, députés, conseils municipaux sur les thématiques transversales en lien avec les ressources en eau.</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F2BA83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8E235E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939CD2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98152C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505EF3"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C3645D" w:rsidRPr="00ED7564" w14:paraId="552E69BC"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B8632F6"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565DC6C1"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Informer et sensibiliser les autres acteurs de l'eau (industrie, mines, exploitants agricoles, BTP, AEP, etc.) sur les questions genre et leur importance dans le développement durable. </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69ECD9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5417D1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C68720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DEC84C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5AEFD0A"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054C3B53"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09B29EF"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0BA4B17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Renforcer l'expertise féminine dans les carrières de la connaissance de la ressource en eau par l'octroi de bourses de formation.</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838A44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00227C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DBCF92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5AF0A4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72B5AEE"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2698437E"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88C90FA"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23A2BF02"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Faciliter l'implication et la participation des femmes et les autres groupes vulnérables dans toutes les étapes de planification, d'exécution et de gestion des ressources en eau. </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58670B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19DFC4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4E4490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4D2301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E8CB212"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060056E7"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A62026E"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5D03FEA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Adopter un quota dans la représentativité des femmes et autres groupes vulnérables au niveau des postes de prise de décision dans les instances de gestion de l'eau.</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D4CBAC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3A594D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24CF42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D40088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C95483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C3645D" w:rsidRPr="00ED7564" w14:paraId="22E7FDE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6128534"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1F8CF8F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Utiliser les filles et des femmes instruites comme agents du changement dans les projets relatifs à l'eau et de l'assainissement.</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E37730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04554F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EDA98F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32B563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0980441"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79495F0B"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903EA39"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663D50BD"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Vulgariser les lois et règlements relatifs à la " protection des bassins " au sein des populations riveraines en utilisant des animateurs locaux notamment les associations des femmes.</w:t>
            </w:r>
          </w:p>
        </w:tc>
        <w:tc>
          <w:tcPr>
            <w:tcW w:w="54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594F602A"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55290E9D"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single" w:sz="8" w:space="0" w:color="auto"/>
              <w:bottom w:val="single" w:sz="4" w:space="0" w:color="auto"/>
              <w:right w:val="single" w:sz="8" w:space="0" w:color="auto"/>
            </w:tcBorders>
            <w:shd w:val="diagStripe" w:color="000000" w:fill="auto"/>
            <w:vAlign w:val="center"/>
          </w:tcPr>
          <w:p w14:paraId="2322715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B628A9D"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0E6CA6D8"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1915065B"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ED01A24"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000000"/>
            </w:tcBorders>
            <w:shd w:val="clear" w:color="000000" w:fill="FFFFFF"/>
            <w:vAlign w:val="center"/>
            <w:hideMark/>
          </w:tcPr>
          <w:p w14:paraId="60879558"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Compiler les données et références sur le rôle de la femme et des autres groupes vulnérables dans les secteurs d'utilisation des eaux en vue de pouvoir estimer le niveau de participation, leurs besoins spécifiques et leurs préoccupations.</w:t>
            </w:r>
          </w:p>
        </w:tc>
        <w:tc>
          <w:tcPr>
            <w:tcW w:w="540" w:type="dxa"/>
            <w:tcBorders>
              <w:top w:val="nil"/>
              <w:left w:val="nil"/>
              <w:bottom w:val="single" w:sz="4" w:space="0" w:color="auto"/>
              <w:right w:val="single" w:sz="4" w:space="0" w:color="auto"/>
            </w:tcBorders>
            <w:shd w:val="clear" w:color="000000" w:fill="FFFFFF"/>
            <w:vAlign w:val="center"/>
            <w:hideMark/>
          </w:tcPr>
          <w:p w14:paraId="4C7928A2"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4" w:space="0" w:color="auto"/>
            </w:tcBorders>
            <w:shd w:val="clear" w:color="000000" w:fill="FFFFFF"/>
            <w:vAlign w:val="center"/>
            <w:hideMark/>
          </w:tcPr>
          <w:p w14:paraId="5F18BC9F"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5308FD9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AF4B3C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4" w:space="0" w:color="auto"/>
              <w:right w:val="single" w:sz="8" w:space="0" w:color="auto"/>
            </w:tcBorders>
            <w:shd w:val="clear" w:color="000000" w:fill="FFFFFF"/>
            <w:vAlign w:val="center"/>
            <w:hideMark/>
          </w:tcPr>
          <w:p w14:paraId="38A124FE"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C3645D" w:rsidRPr="00ED7564" w14:paraId="2F398485"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6A1A1FB"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11CFFA9F"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Evaluer périodiquement la prise en compte des questions majeures qui se posent aux secteurs d'utilisation et formuler les dispositions permettant de les régler. </w:t>
            </w:r>
          </w:p>
        </w:tc>
        <w:tc>
          <w:tcPr>
            <w:tcW w:w="540" w:type="dxa"/>
            <w:tcBorders>
              <w:top w:val="single" w:sz="4" w:space="0" w:color="auto"/>
              <w:left w:val="single" w:sz="4" w:space="0" w:color="auto"/>
              <w:bottom w:val="single" w:sz="4" w:space="0" w:color="auto"/>
              <w:right w:val="single" w:sz="8" w:space="0" w:color="auto"/>
            </w:tcBorders>
            <w:shd w:val="diagStripe" w:color="000000" w:fill="auto"/>
            <w:vAlign w:val="center"/>
          </w:tcPr>
          <w:p w14:paraId="72CE507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FF1F9F6"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310F41A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155DA0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4" w:space="0" w:color="auto"/>
              <w:left w:val="nil"/>
              <w:bottom w:val="single" w:sz="4" w:space="0" w:color="auto"/>
              <w:right w:val="single" w:sz="8" w:space="0" w:color="auto"/>
            </w:tcBorders>
            <w:shd w:val="diagStripe" w:color="000000" w:fill="auto"/>
            <w:vAlign w:val="center"/>
          </w:tcPr>
          <w:p w14:paraId="45999016"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BB0429" w:rsidRPr="00ED7564" w14:paraId="62535B89" w14:textId="77777777" w:rsidTr="00ED7564">
        <w:trPr>
          <w:trHeight w:val="20"/>
        </w:trPr>
        <w:tc>
          <w:tcPr>
            <w:tcW w:w="724" w:type="dxa"/>
            <w:tcBorders>
              <w:top w:val="nil"/>
              <w:left w:val="single" w:sz="8" w:space="0" w:color="auto"/>
              <w:bottom w:val="single" w:sz="8" w:space="0" w:color="auto"/>
              <w:right w:val="single" w:sz="8" w:space="0" w:color="auto"/>
            </w:tcBorders>
            <w:shd w:val="clear" w:color="auto" w:fill="auto"/>
            <w:vAlign w:val="center"/>
          </w:tcPr>
          <w:p w14:paraId="4C9DA4B4" w14:textId="77777777" w:rsidR="00BB0429" w:rsidRPr="00ED7564" w:rsidRDefault="00BB0429" w:rsidP="00ED7564">
            <w:pPr>
              <w:numPr>
                <w:ilvl w:val="0"/>
                <w:numId w:val="63"/>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4" w:space="0" w:color="auto"/>
            </w:tcBorders>
            <w:shd w:val="clear" w:color="000000" w:fill="FFFFFF"/>
            <w:vAlign w:val="center"/>
            <w:hideMark/>
          </w:tcPr>
          <w:p w14:paraId="56C464AE"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Réviser le manuel de suivi -évaluation de la GIRE pour intégrer les indicateurs relatifs aux thèmes transversaux.</w:t>
            </w:r>
          </w:p>
        </w:tc>
        <w:tc>
          <w:tcPr>
            <w:tcW w:w="540" w:type="dxa"/>
            <w:tcBorders>
              <w:top w:val="single" w:sz="4" w:space="0" w:color="auto"/>
              <w:left w:val="single" w:sz="4" w:space="0" w:color="auto"/>
              <w:bottom w:val="single" w:sz="4" w:space="0" w:color="auto"/>
              <w:right w:val="single" w:sz="8" w:space="0" w:color="auto"/>
            </w:tcBorders>
            <w:shd w:val="diagStripe" w:color="000000" w:fill="auto"/>
            <w:vAlign w:val="center"/>
          </w:tcPr>
          <w:p w14:paraId="4757588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nil"/>
              <w:left w:val="single" w:sz="8" w:space="0" w:color="auto"/>
              <w:bottom w:val="single" w:sz="8" w:space="0" w:color="auto"/>
              <w:right w:val="single" w:sz="4" w:space="0" w:color="auto"/>
            </w:tcBorders>
            <w:shd w:val="clear" w:color="000000" w:fill="FFFFFF"/>
            <w:vAlign w:val="center"/>
            <w:hideMark/>
          </w:tcPr>
          <w:p w14:paraId="7CEB18E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8" w:space="0" w:color="auto"/>
              <w:right w:val="single" w:sz="4" w:space="0" w:color="auto"/>
            </w:tcBorders>
            <w:shd w:val="clear" w:color="000000" w:fill="FFFFFF"/>
            <w:vAlign w:val="center"/>
            <w:hideMark/>
          </w:tcPr>
          <w:p w14:paraId="6227B0DB"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8" w:space="0" w:color="auto"/>
              <w:right w:val="single" w:sz="4" w:space="0" w:color="auto"/>
            </w:tcBorders>
            <w:shd w:val="clear" w:color="000000" w:fill="FFFFFF"/>
            <w:vAlign w:val="center"/>
            <w:hideMark/>
          </w:tcPr>
          <w:p w14:paraId="27B8B87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8" w:space="0" w:color="auto"/>
              <w:right w:val="single" w:sz="8" w:space="0" w:color="auto"/>
            </w:tcBorders>
            <w:shd w:val="clear" w:color="000000" w:fill="FFFFFF"/>
            <w:vAlign w:val="center"/>
            <w:hideMark/>
          </w:tcPr>
          <w:p w14:paraId="7489B78C"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BB0429" w:rsidRPr="00ED7564" w14:paraId="464F6CFA" w14:textId="77777777" w:rsidTr="00ED7564">
        <w:trPr>
          <w:trHeight w:val="20"/>
        </w:trPr>
        <w:tc>
          <w:tcPr>
            <w:tcW w:w="724" w:type="dxa"/>
            <w:tcBorders>
              <w:top w:val="nil"/>
              <w:left w:val="single" w:sz="8" w:space="0" w:color="auto"/>
              <w:bottom w:val="single" w:sz="4" w:space="0" w:color="auto"/>
              <w:right w:val="single" w:sz="8" w:space="0" w:color="auto"/>
            </w:tcBorders>
            <w:shd w:val="clear" w:color="000000" w:fill="FFC000"/>
            <w:vAlign w:val="center"/>
          </w:tcPr>
          <w:p w14:paraId="32EB8357" w14:textId="77777777" w:rsidR="00BB0429" w:rsidRPr="00ED7564" w:rsidRDefault="00BB0429" w:rsidP="00ED7564">
            <w:pPr>
              <w:numPr>
                <w:ilvl w:val="0"/>
                <w:numId w:val="54"/>
              </w:numPr>
              <w:spacing w:after="0" w:line="240" w:lineRule="auto"/>
              <w:rPr>
                <w:rFonts w:ascii="Times New Roman" w:hAnsi="Times New Roman"/>
                <w:b/>
                <w:bCs/>
                <w:color w:val="000000"/>
                <w:sz w:val="20"/>
                <w:szCs w:val="20"/>
              </w:rPr>
            </w:pPr>
          </w:p>
        </w:tc>
        <w:tc>
          <w:tcPr>
            <w:tcW w:w="6379" w:type="dxa"/>
            <w:tcBorders>
              <w:top w:val="single" w:sz="8" w:space="0" w:color="auto"/>
              <w:left w:val="nil"/>
              <w:bottom w:val="single" w:sz="4" w:space="0" w:color="auto"/>
              <w:right w:val="single" w:sz="8" w:space="0" w:color="000000"/>
            </w:tcBorders>
            <w:shd w:val="clear" w:color="000000" w:fill="FFC000"/>
            <w:vAlign w:val="center"/>
            <w:hideMark/>
          </w:tcPr>
          <w:p w14:paraId="101A820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Amélioration de la communication et du plaidoyer pour la gestion des ressources en eau</w:t>
            </w:r>
          </w:p>
        </w:tc>
        <w:tc>
          <w:tcPr>
            <w:tcW w:w="540" w:type="dxa"/>
            <w:tcBorders>
              <w:top w:val="single" w:sz="4" w:space="0" w:color="auto"/>
              <w:left w:val="nil"/>
              <w:bottom w:val="single" w:sz="8" w:space="0" w:color="auto"/>
              <w:right w:val="single" w:sz="4" w:space="0" w:color="auto"/>
            </w:tcBorders>
            <w:shd w:val="clear" w:color="000000" w:fill="FFC000"/>
            <w:vAlign w:val="center"/>
            <w:hideMark/>
          </w:tcPr>
          <w:p w14:paraId="63FA8C06"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8" w:space="0" w:color="auto"/>
              <w:right w:val="single" w:sz="4" w:space="0" w:color="auto"/>
            </w:tcBorders>
            <w:shd w:val="clear" w:color="000000" w:fill="FFC000"/>
            <w:vAlign w:val="center"/>
            <w:hideMark/>
          </w:tcPr>
          <w:p w14:paraId="1DDAA157"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8" w:space="0" w:color="auto"/>
              <w:right w:val="single" w:sz="4" w:space="0" w:color="auto"/>
            </w:tcBorders>
            <w:shd w:val="clear" w:color="000000" w:fill="FFC000"/>
            <w:vAlign w:val="center"/>
            <w:hideMark/>
          </w:tcPr>
          <w:p w14:paraId="676C544E"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8" w:space="0" w:color="auto"/>
              <w:right w:val="single" w:sz="4" w:space="0" w:color="auto"/>
            </w:tcBorders>
            <w:shd w:val="clear" w:color="000000" w:fill="FFC000"/>
            <w:vAlign w:val="center"/>
            <w:hideMark/>
          </w:tcPr>
          <w:p w14:paraId="41EB1C09"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nil"/>
              <w:left w:val="nil"/>
              <w:bottom w:val="single" w:sz="8" w:space="0" w:color="auto"/>
              <w:right w:val="single" w:sz="8" w:space="0" w:color="auto"/>
            </w:tcBorders>
            <w:shd w:val="clear" w:color="000000" w:fill="FFC000"/>
            <w:vAlign w:val="center"/>
            <w:hideMark/>
          </w:tcPr>
          <w:p w14:paraId="739F6E17"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E44B2F" w:rsidRPr="00ED7564" w14:paraId="15400417"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014A02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62505F71"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Promouvoir un programme de travail pour le réseau des parlementaires.</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06A4E4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94A375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F3AB36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A00DD8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E3FEBA6"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5B768F81"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53E9B674"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480960A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Concevoir et publier les outils de plaidoyer et de changement social.</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ACD985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C5A523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010F78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5F5A17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B3FD90C"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65180AC6"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E6C224D"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456CC707"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Elaborer et mettre en œuvre une stratégie de conduite du changement social en vue de l'adoption d'attitudes et de bons comportements de toutes les parties prenantes dans les ressources en eau.</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91C367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A62C57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A3ECD8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65FD00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4BD1695"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E44B2F" w:rsidRPr="00ED7564" w14:paraId="0FCE02F5"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662340E"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6073ED07"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Assurer la formation continue des acteurs sur la GIRE y compris les groupes socioprofessionnels et des hommes de média.</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A590D9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56C4BB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6A1020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9D84F0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A5D13D0"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7CD91028"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D543629"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52AEB5D5"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Renforcer la connaissance et l'acceptation des agences de l'eau par les parties prenantes comme instance de concertation de tous les acteurs sur la gestion des ressources en eau.</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3829EC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512B99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A66F2F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A845D3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2F85B73"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78048761"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E4DD661"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7B2606D9"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Former des CLE en GIRE et en techniques d'animation participative et sensibilisation sur leurs rôles et responsabilités. </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CE1BB3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AD783D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8E9DA1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E60C8D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205150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205A195E"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60CA8C46"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557432F8"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Sensibiliser, informer et éduquer les populations sur les rôles et responsabilités des CLE. </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5D4304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84C177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A2DE32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D6F8F8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BE30C43"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02F8F615"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B8BF960"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03EAA3A2"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Sensibiliser, informer et éduquer les acteurs locaux et leaders communaux sur la GIRE.</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B942377"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D216D1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663C60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CB1DCB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E6DBD02"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0989A2A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4053CF3"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78000E6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Impliquer les services de communication de la DGRE, DCPM, du SP/PAGIRE, des agences de l'eau dans toutes les activités du PAGIRE et réaliser les échanges d'information. </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5351A8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1484F6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E1A83B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A3B31B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BEFCC9F"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68481E1F"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0312DDF"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79B971A4"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Assurer le plaidoyer pour l'accroissement de l'affectation budgétaire à la protection de la ressource eau dans le budget de l'Etat.</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A49922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37971E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514B06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5BFF2F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FD92409"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0DBC19A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1B87596"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0C83CBAB"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Réaliser des campagnes d'information, de sensibilisation des décideurs, des partenaires sociaux (médias, ONG, leaders coutumiers et religieux, le secteur privé (les industries, mines, BTP), des partenaires au développement, de la population/grand public sur la GIRE.</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729203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FC671B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B05641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8DE257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D5129C4"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741CFB4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42FC54D"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37B0DAF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Renforcer le partenariat stratégique avec des journalistes nationaux et internationaux en vue de publier fréquemment des articles sur les activités du SP/PAGIRE. </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6CCEDD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ECD9FE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17C6DB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D899E3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3872ED9"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39A2577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16E06800"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3A028B10"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Organiser de rencontres d'échanges périodiques avec les journalistes ou organisation de points de presse pour faire connaître les résultats d'une étude ou des bonnes pratiques en matière de GIRE. </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E9DAE1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22C9AE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4401F2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AF8300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E58397E"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E44B2F" w:rsidRPr="00ED7564" w14:paraId="486C46E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2401342A"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5D3AE5E1"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Capitaliser et promouvoir les bonnes pratiques et des bons procédés tirés des expériences dans les pays voisins ou dans d'autres pays africains.</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791D28A"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046BDE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4EFB1C9"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A8463D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3F6A6DE"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52751B82"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CE7CA00"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633D5EE7"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Assurer le plaidoyer auprès des leaders religieux et coutumiers pour parvenir à un changement de mentalité sur la protection de la ressource eau au niveau communautaire et individuel.</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46EBC5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73BB86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91D679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81BB31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9B366A1"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3F31B025"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1AD2F14"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1BF3FED7"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Informer et sensibiliser le secteur privé afin que les entreprises/ industries/mines/BTP intègrent une consommation rationnelle et une protection de la ressource eau contre les pollutions dans leurs projets et activités.</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A843938"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D94259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773ACB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BB59032"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698C21"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E44B2F" w:rsidRPr="00ED7564" w14:paraId="5460546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703F537B"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48727FEF"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Tenir des réunions périodiques de concertation et d'échanges d'informations avec les PTF sur la GIRE et la mise en œuvre du PAGIRE.</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6BA2BD2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5D4060E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9D1898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696E30E"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5915B17"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64F29F44"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0E91CA9C"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0A166D16"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 Mener le plaidoyer auprès des PTF pour une mobilisation des ressources en faveur de la mise en œuvre des actions intégrant la GIRE et la lutte contre la pauvreté.</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963912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BC351F1"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F2B51C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BEE4213"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E699E81"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E44B2F" w:rsidRPr="00ED7564" w14:paraId="01D0BB20"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4AD4DCD4"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632884C9"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Organiser des campagnes d'information et de sensibilisation autour de la CFE et de la police de l'eau en direction des divers types d'acteurs et diffusion dans les médias de témoignages de bons payeurs de la CFE.</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47AEFB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B4AC0AF"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DCEA975"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C47A39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035C2A55" w14:textId="77777777" w:rsidR="00BB0429" w:rsidRPr="00ED7564" w:rsidRDefault="00BB0429" w:rsidP="00BB0429">
            <w:pPr>
              <w:spacing w:after="0" w:line="240" w:lineRule="auto"/>
              <w:jc w:val="center"/>
              <w:rPr>
                <w:rFonts w:ascii="Times New Roman" w:hAnsi="Times New Roman"/>
                <w:b/>
                <w:bCs/>
                <w:color w:val="000000"/>
                <w:sz w:val="20"/>
                <w:szCs w:val="20"/>
              </w:rPr>
            </w:pPr>
          </w:p>
        </w:tc>
      </w:tr>
      <w:tr w:rsidR="00E44B2F" w:rsidRPr="00ED7564" w14:paraId="2484DA27" w14:textId="77777777" w:rsidTr="00ED7564">
        <w:trPr>
          <w:trHeight w:val="20"/>
        </w:trPr>
        <w:tc>
          <w:tcPr>
            <w:tcW w:w="724" w:type="dxa"/>
            <w:tcBorders>
              <w:top w:val="nil"/>
              <w:left w:val="single" w:sz="8" w:space="0" w:color="auto"/>
              <w:bottom w:val="single" w:sz="4" w:space="0" w:color="auto"/>
              <w:right w:val="single" w:sz="8" w:space="0" w:color="auto"/>
            </w:tcBorders>
            <w:shd w:val="clear" w:color="auto" w:fill="auto"/>
            <w:vAlign w:val="center"/>
          </w:tcPr>
          <w:p w14:paraId="3FA76F9A"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15712A89"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 xml:space="preserve">Capitaliser les expériences sur la police de l'eau au niveau de la Région de la Boucle du Mouhoun et assurer le passage à l'échelle des autres Régions. </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31798E1B"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F4D6E7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789377BC"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C656374"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8A5323A"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r w:rsidR="00E44B2F" w:rsidRPr="00ED7564" w14:paraId="4680447B" w14:textId="77777777" w:rsidTr="00ED7564">
        <w:trPr>
          <w:trHeight w:val="2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17B1C00B" w14:textId="77777777" w:rsidR="00BB0429" w:rsidRPr="00ED7564" w:rsidRDefault="00BB0429" w:rsidP="00ED7564">
            <w:pPr>
              <w:numPr>
                <w:ilvl w:val="0"/>
                <w:numId w:val="64"/>
              </w:numPr>
              <w:spacing w:after="0" w:line="240" w:lineRule="auto"/>
              <w:jc w:val="center"/>
              <w:rPr>
                <w:rFonts w:ascii="Times New Roman" w:hAnsi="Times New Roman"/>
                <w:b/>
                <w:bCs/>
                <w:color w:val="000000"/>
                <w:sz w:val="20"/>
                <w:szCs w:val="20"/>
              </w:rPr>
            </w:pPr>
          </w:p>
        </w:tc>
        <w:tc>
          <w:tcPr>
            <w:tcW w:w="6379" w:type="dxa"/>
            <w:tcBorders>
              <w:top w:val="nil"/>
              <w:left w:val="single" w:sz="4" w:space="0" w:color="auto"/>
              <w:bottom w:val="single" w:sz="4" w:space="0" w:color="auto"/>
              <w:right w:val="single" w:sz="8" w:space="0" w:color="auto"/>
            </w:tcBorders>
            <w:shd w:val="clear" w:color="000000" w:fill="FFFFFF"/>
            <w:vAlign w:val="center"/>
            <w:hideMark/>
          </w:tcPr>
          <w:p w14:paraId="1921307A" w14:textId="77777777" w:rsidR="00BB0429" w:rsidRPr="00ED7564" w:rsidRDefault="00BB0429" w:rsidP="00BB0429">
            <w:pPr>
              <w:spacing w:after="0" w:line="240" w:lineRule="auto"/>
              <w:rPr>
                <w:rFonts w:ascii="Times New Roman" w:hAnsi="Times New Roman"/>
                <w:sz w:val="20"/>
                <w:szCs w:val="20"/>
              </w:rPr>
            </w:pPr>
            <w:r w:rsidRPr="00ED7564">
              <w:rPr>
                <w:rFonts w:ascii="Times New Roman" w:hAnsi="Times New Roman"/>
                <w:sz w:val="20"/>
                <w:szCs w:val="20"/>
              </w:rPr>
              <w:t>Identifier les normes et des grands facteurs de résistance au changement d'attitude et de comportement en matière de gestion durable des ressources en eau pour impulser la conduite du changement</w:t>
            </w: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294D80ED"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1D57DE50"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diagStripe" w:color="000000" w:fill="auto"/>
            <w:vAlign w:val="center"/>
          </w:tcPr>
          <w:p w14:paraId="4EF87136" w14:textId="77777777" w:rsidR="00BB0429" w:rsidRPr="00ED7564" w:rsidRDefault="00BB0429" w:rsidP="00BB0429">
            <w:pPr>
              <w:spacing w:after="0" w:line="240" w:lineRule="auto"/>
              <w:jc w:val="center"/>
              <w:rPr>
                <w:rFonts w:ascii="Times New Roman" w:hAnsi="Times New Roman"/>
                <w:b/>
                <w:bCs/>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C1C0FC4"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95A24D" w14:textId="77777777" w:rsidR="00BB0429" w:rsidRPr="00ED7564" w:rsidRDefault="00BB0429" w:rsidP="00BB0429">
            <w:pPr>
              <w:spacing w:after="0" w:line="240" w:lineRule="auto"/>
              <w:jc w:val="center"/>
              <w:rPr>
                <w:rFonts w:ascii="Times New Roman" w:hAnsi="Times New Roman"/>
                <w:b/>
                <w:bCs/>
                <w:color w:val="000000"/>
                <w:sz w:val="20"/>
                <w:szCs w:val="20"/>
              </w:rPr>
            </w:pPr>
            <w:r w:rsidRPr="00ED7564">
              <w:rPr>
                <w:rFonts w:ascii="Times New Roman" w:hAnsi="Times New Roman"/>
                <w:b/>
                <w:bCs/>
                <w:color w:val="000000"/>
                <w:sz w:val="20"/>
                <w:szCs w:val="20"/>
              </w:rPr>
              <w:t> </w:t>
            </w:r>
          </w:p>
        </w:tc>
      </w:tr>
    </w:tbl>
    <w:p w14:paraId="41CFFAB9" w14:textId="77777777" w:rsidR="00284B24" w:rsidRDefault="00284B24" w:rsidP="00ED7564">
      <w:pPr>
        <w:widowControl w:val="0"/>
        <w:tabs>
          <w:tab w:val="left" w:pos="9214"/>
        </w:tabs>
        <w:autoSpaceDE w:val="0"/>
        <w:autoSpaceDN w:val="0"/>
        <w:adjustRightInd w:val="0"/>
        <w:spacing w:before="41" w:after="0" w:line="240" w:lineRule="auto"/>
        <w:ind w:right="1032"/>
        <w:jc w:val="both"/>
      </w:pPr>
      <w:r>
        <w:rPr>
          <w:spacing w:val="13"/>
        </w:rPr>
        <w:br w:type="page"/>
      </w:r>
    </w:p>
    <w:p w14:paraId="62D27574" w14:textId="76C8A154" w:rsidR="004837E5" w:rsidRPr="009E6D9F" w:rsidRDefault="009E6D9F" w:rsidP="009E6D9F">
      <w:pPr>
        <w:pStyle w:val="Lgende"/>
        <w:rPr>
          <w:rFonts w:ascii="Times New Roman" w:hAnsi="Times New Roman"/>
          <w:b w:val="0"/>
        </w:rPr>
      </w:pPr>
      <w:bookmarkStart w:id="182" w:name="_Toc460519345"/>
      <w:r w:rsidRPr="009E6D9F">
        <w:rPr>
          <w:rFonts w:ascii="Times New Roman" w:hAnsi="Times New Roman"/>
          <w:b w:val="0"/>
        </w:rPr>
        <w:lastRenderedPageBreak/>
        <w:t xml:space="preserve">Annexe </w:t>
      </w:r>
      <w:r w:rsidRPr="009E6D9F">
        <w:rPr>
          <w:rFonts w:ascii="Times New Roman" w:hAnsi="Times New Roman"/>
          <w:b w:val="0"/>
        </w:rPr>
        <w:fldChar w:fldCharType="begin"/>
      </w:r>
      <w:r w:rsidRPr="009E6D9F">
        <w:rPr>
          <w:rFonts w:ascii="Times New Roman" w:hAnsi="Times New Roman"/>
          <w:b w:val="0"/>
        </w:rPr>
        <w:instrText xml:space="preserve"> SEQ Annexe \* ARABIC </w:instrText>
      </w:r>
      <w:r w:rsidRPr="009E6D9F">
        <w:rPr>
          <w:rFonts w:ascii="Times New Roman" w:hAnsi="Times New Roman"/>
          <w:b w:val="0"/>
        </w:rPr>
        <w:fldChar w:fldCharType="separate"/>
      </w:r>
      <w:r w:rsidRPr="009E6D9F">
        <w:rPr>
          <w:rFonts w:ascii="Times New Roman" w:hAnsi="Times New Roman"/>
          <w:b w:val="0"/>
        </w:rPr>
        <w:t>3</w:t>
      </w:r>
      <w:r w:rsidRPr="009E6D9F">
        <w:rPr>
          <w:rFonts w:ascii="Times New Roman" w:hAnsi="Times New Roman"/>
          <w:b w:val="0"/>
        </w:rPr>
        <w:fldChar w:fldCharType="end"/>
      </w:r>
      <w:r w:rsidRPr="009E6D9F">
        <w:rPr>
          <w:rFonts w:ascii="Times New Roman" w:hAnsi="Times New Roman"/>
          <w:b w:val="0"/>
        </w:rPr>
        <w:t xml:space="preserve"> : Eléments de coûts unitaires pour l’évaluation du budget</w:t>
      </w:r>
      <w:bookmarkEnd w:id="182"/>
    </w:p>
    <w:tbl>
      <w:tblPr>
        <w:tblW w:w="9371" w:type="dxa"/>
        <w:tblInd w:w="55" w:type="dxa"/>
        <w:tblCellMar>
          <w:left w:w="70" w:type="dxa"/>
          <w:right w:w="70" w:type="dxa"/>
        </w:tblCellMar>
        <w:tblLook w:val="04A0" w:firstRow="1" w:lastRow="0" w:firstColumn="1" w:lastColumn="0" w:noHBand="0" w:noVBand="1"/>
      </w:tblPr>
      <w:tblGrid>
        <w:gridCol w:w="4268"/>
        <w:gridCol w:w="2977"/>
        <w:gridCol w:w="2126"/>
      </w:tblGrid>
      <w:tr w:rsidR="004837E5" w:rsidRPr="00ED7564" w14:paraId="67D8DF4D" w14:textId="77777777" w:rsidTr="00ED7564">
        <w:trPr>
          <w:trHeight w:val="20"/>
        </w:trPr>
        <w:tc>
          <w:tcPr>
            <w:tcW w:w="4268" w:type="dxa"/>
            <w:tcBorders>
              <w:top w:val="single" w:sz="4" w:space="0" w:color="auto"/>
              <w:left w:val="single" w:sz="4" w:space="0" w:color="auto"/>
              <w:bottom w:val="single" w:sz="4" w:space="0" w:color="auto"/>
              <w:right w:val="single" w:sz="4" w:space="0" w:color="auto"/>
            </w:tcBorders>
            <w:shd w:val="clear" w:color="auto" w:fill="auto"/>
            <w:noWrap/>
            <w:hideMark/>
          </w:tcPr>
          <w:p w14:paraId="3EF0D2B6" w14:textId="77777777" w:rsidR="004837E5" w:rsidRPr="00ED7564" w:rsidRDefault="004837E5" w:rsidP="00ED7564">
            <w:pPr>
              <w:spacing w:after="0" w:line="240" w:lineRule="auto"/>
              <w:rPr>
                <w:rFonts w:ascii="Times New Roman" w:hAnsi="Times New Roman"/>
                <w:b/>
                <w:color w:val="000000"/>
                <w:sz w:val="20"/>
                <w:szCs w:val="24"/>
              </w:rPr>
            </w:pPr>
            <w:r w:rsidRPr="00ED7564">
              <w:rPr>
                <w:rFonts w:ascii="Times New Roman" w:hAnsi="Times New Roman"/>
                <w:b/>
                <w:color w:val="000000"/>
                <w:sz w:val="20"/>
                <w:szCs w:val="24"/>
              </w:rPr>
              <w:t>Désignation</w:t>
            </w:r>
          </w:p>
        </w:tc>
        <w:tc>
          <w:tcPr>
            <w:tcW w:w="2977" w:type="dxa"/>
            <w:tcBorders>
              <w:top w:val="single" w:sz="4" w:space="0" w:color="auto"/>
              <w:left w:val="nil"/>
              <w:bottom w:val="single" w:sz="4" w:space="0" w:color="auto"/>
              <w:right w:val="single" w:sz="4" w:space="0" w:color="auto"/>
            </w:tcBorders>
            <w:shd w:val="clear" w:color="auto" w:fill="auto"/>
            <w:noWrap/>
            <w:hideMark/>
          </w:tcPr>
          <w:p w14:paraId="37D0555A" w14:textId="77777777" w:rsidR="004837E5" w:rsidRPr="00ED7564" w:rsidRDefault="004837E5" w:rsidP="00ED7564">
            <w:pPr>
              <w:spacing w:after="0" w:line="240" w:lineRule="auto"/>
              <w:rPr>
                <w:rFonts w:ascii="Times New Roman" w:hAnsi="Times New Roman"/>
                <w:b/>
                <w:color w:val="000000"/>
                <w:sz w:val="20"/>
                <w:szCs w:val="24"/>
              </w:rPr>
            </w:pPr>
            <w:r w:rsidRPr="00ED7564">
              <w:rPr>
                <w:rFonts w:ascii="Times New Roman" w:hAnsi="Times New Roman"/>
                <w:b/>
                <w:color w:val="000000"/>
                <w:sz w:val="20"/>
                <w:szCs w:val="24"/>
              </w:rPr>
              <w:t>Unité</w:t>
            </w:r>
          </w:p>
        </w:tc>
        <w:tc>
          <w:tcPr>
            <w:tcW w:w="2126" w:type="dxa"/>
            <w:tcBorders>
              <w:top w:val="single" w:sz="4" w:space="0" w:color="auto"/>
              <w:left w:val="nil"/>
              <w:bottom w:val="single" w:sz="4" w:space="0" w:color="auto"/>
              <w:right w:val="single" w:sz="4" w:space="0" w:color="auto"/>
            </w:tcBorders>
            <w:shd w:val="clear" w:color="auto" w:fill="auto"/>
            <w:noWrap/>
            <w:hideMark/>
          </w:tcPr>
          <w:p w14:paraId="4E67313D" w14:textId="77777777" w:rsidR="004837E5" w:rsidRPr="00ED7564" w:rsidRDefault="004837E5" w:rsidP="00ED7564">
            <w:pPr>
              <w:spacing w:after="0" w:line="240" w:lineRule="auto"/>
              <w:rPr>
                <w:rFonts w:ascii="Times New Roman" w:hAnsi="Times New Roman"/>
                <w:b/>
                <w:bCs/>
                <w:color w:val="000000"/>
                <w:sz w:val="20"/>
                <w:szCs w:val="24"/>
              </w:rPr>
            </w:pPr>
            <w:r w:rsidRPr="00ED7564">
              <w:rPr>
                <w:rFonts w:ascii="Times New Roman" w:hAnsi="Times New Roman"/>
                <w:b/>
                <w:bCs/>
                <w:color w:val="000000"/>
                <w:sz w:val="20"/>
                <w:szCs w:val="24"/>
              </w:rPr>
              <w:t>Prix unitaire (CFA), base 2016</w:t>
            </w:r>
          </w:p>
        </w:tc>
      </w:tr>
      <w:tr w:rsidR="004837E5" w:rsidRPr="00ED7564" w14:paraId="1E75083F" w14:textId="77777777" w:rsidTr="00ED7564">
        <w:trPr>
          <w:trHeight w:val="20"/>
        </w:trPr>
        <w:tc>
          <w:tcPr>
            <w:tcW w:w="9371" w:type="dxa"/>
            <w:gridSpan w:val="3"/>
            <w:tcBorders>
              <w:top w:val="nil"/>
              <w:left w:val="single" w:sz="4" w:space="0" w:color="auto"/>
              <w:bottom w:val="single" w:sz="4" w:space="0" w:color="auto"/>
              <w:right w:val="single" w:sz="4" w:space="0" w:color="auto"/>
            </w:tcBorders>
            <w:shd w:val="clear" w:color="auto" w:fill="auto"/>
            <w:noWrap/>
            <w:hideMark/>
          </w:tcPr>
          <w:p w14:paraId="05FB8DA1" w14:textId="77777777" w:rsidR="004837E5" w:rsidRPr="00ED7564" w:rsidRDefault="004837E5" w:rsidP="00ED7564">
            <w:pPr>
              <w:spacing w:after="0" w:line="240" w:lineRule="auto"/>
              <w:rPr>
                <w:rFonts w:ascii="Times New Roman" w:hAnsi="Times New Roman"/>
                <w:b/>
                <w:bCs/>
                <w:color w:val="000000"/>
                <w:sz w:val="20"/>
                <w:szCs w:val="24"/>
              </w:rPr>
            </w:pPr>
            <w:r w:rsidRPr="00ED7564">
              <w:rPr>
                <w:rFonts w:ascii="Times New Roman" w:hAnsi="Times New Roman"/>
                <w:b/>
                <w:bCs/>
                <w:color w:val="000000"/>
                <w:spacing w:val="-1"/>
                <w:sz w:val="20"/>
                <w:szCs w:val="24"/>
              </w:rPr>
              <w:t>SERVICES ET INVESTISSEMENTS COURANTS</w:t>
            </w:r>
          </w:p>
        </w:tc>
      </w:tr>
      <w:tr w:rsidR="004837E5" w:rsidRPr="00ED7564" w14:paraId="36E6451B"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0ACA198E"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Véhicule 4x4</w:t>
            </w:r>
          </w:p>
        </w:tc>
        <w:tc>
          <w:tcPr>
            <w:tcW w:w="2977" w:type="dxa"/>
            <w:tcBorders>
              <w:top w:val="nil"/>
              <w:left w:val="nil"/>
              <w:bottom w:val="single" w:sz="4" w:space="0" w:color="auto"/>
              <w:right w:val="single" w:sz="4" w:space="0" w:color="auto"/>
            </w:tcBorders>
            <w:shd w:val="clear" w:color="auto" w:fill="auto"/>
            <w:noWrap/>
            <w:hideMark/>
          </w:tcPr>
          <w:p w14:paraId="064306B3"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5464B7A6"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25.000.000</w:t>
            </w:r>
          </w:p>
        </w:tc>
      </w:tr>
      <w:tr w:rsidR="004837E5" w:rsidRPr="00ED7564" w14:paraId="449AC680"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3AF5E291"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Véhicule de ville</w:t>
            </w:r>
          </w:p>
        </w:tc>
        <w:tc>
          <w:tcPr>
            <w:tcW w:w="2977" w:type="dxa"/>
            <w:tcBorders>
              <w:top w:val="nil"/>
              <w:left w:val="nil"/>
              <w:bottom w:val="single" w:sz="4" w:space="0" w:color="auto"/>
              <w:right w:val="single" w:sz="4" w:space="0" w:color="auto"/>
            </w:tcBorders>
            <w:shd w:val="clear" w:color="auto" w:fill="auto"/>
            <w:noWrap/>
            <w:hideMark/>
          </w:tcPr>
          <w:p w14:paraId="0601B2A4"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0A2EE884"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18.000.000</w:t>
            </w:r>
          </w:p>
        </w:tc>
      </w:tr>
      <w:tr w:rsidR="004837E5" w:rsidRPr="00ED7564" w14:paraId="6BD1A721"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00BDFF56"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Frais de fonctionnement et entretien d’un  véhicule</w:t>
            </w:r>
          </w:p>
        </w:tc>
        <w:tc>
          <w:tcPr>
            <w:tcW w:w="2977" w:type="dxa"/>
            <w:tcBorders>
              <w:top w:val="nil"/>
              <w:left w:val="nil"/>
              <w:bottom w:val="single" w:sz="4" w:space="0" w:color="auto"/>
              <w:right w:val="single" w:sz="4" w:space="0" w:color="auto"/>
            </w:tcBorders>
            <w:shd w:val="clear" w:color="auto" w:fill="auto"/>
            <w:noWrap/>
            <w:hideMark/>
          </w:tcPr>
          <w:p w14:paraId="13F929C3"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An</w:t>
            </w:r>
          </w:p>
        </w:tc>
        <w:tc>
          <w:tcPr>
            <w:tcW w:w="2126" w:type="dxa"/>
            <w:tcBorders>
              <w:top w:val="nil"/>
              <w:left w:val="nil"/>
              <w:bottom w:val="single" w:sz="4" w:space="0" w:color="auto"/>
              <w:right w:val="single" w:sz="4" w:space="0" w:color="auto"/>
            </w:tcBorders>
            <w:shd w:val="clear" w:color="auto" w:fill="auto"/>
            <w:noWrap/>
            <w:hideMark/>
          </w:tcPr>
          <w:p w14:paraId="58C3D510"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2.000.000</w:t>
            </w:r>
          </w:p>
        </w:tc>
      </w:tr>
      <w:tr w:rsidR="004837E5" w:rsidRPr="00ED7564" w14:paraId="66BB1922"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65059D1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Moto</w:t>
            </w:r>
          </w:p>
        </w:tc>
        <w:tc>
          <w:tcPr>
            <w:tcW w:w="2977" w:type="dxa"/>
            <w:tcBorders>
              <w:top w:val="nil"/>
              <w:left w:val="nil"/>
              <w:bottom w:val="single" w:sz="4" w:space="0" w:color="auto"/>
              <w:right w:val="single" w:sz="4" w:space="0" w:color="auto"/>
            </w:tcBorders>
            <w:shd w:val="clear" w:color="auto" w:fill="auto"/>
            <w:noWrap/>
            <w:hideMark/>
          </w:tcPr>
          <w:p w14:paraId="236952C1"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1A987B33"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1.500.000</w:t>
            </w:r>
          </w:p>
        </w:tc>
      </w:tr>
      <w:tr w:rsidR="004837E5" w:rsidRPr="00ED7564" w14:paraId="7B8204CF"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32C023B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Frais de fonctionnement et entretien d’une moto</w:t>
            </w:r>
          </w:p>
        </w:tc>
        <w:tc>
          <w:tcPr>
            <w:tcW w:w="2977" w:type="dxa"/>
            <w:tcBorders>
              <w:top w:val="nil"/>
              <w:left w:val="nil"/>
              <w:bottom w:val="single" w:sz="4" w:space="0" w:color="auto"/>
              <w:right w:val="single" w:sz="4" w:space="0" w:color="auto"/>
            </w:tcBorders>
            <w:shd w:val="clear" w:color="auto" w:fill="auto"/>
            <w:noWrap/>
            <w:hideMark/>
          </w:tcPr>
          <w:p w14:paraId="1027E334"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An</w:t>
            </w:r>
          </w:p>
        </w:tc>
        <w:tc>
          <w:tcPr>
            <w:tcW w:w="2126" w:type="dxa"/>
            <w:tcBorders>
              <w:top w:val="nil"/>
              <w:left w:val="nil"/>
              <w:bottom w:val="single" w:sz="4" w:space="0" w:color="auto"/>
              <w:right w:val="single" w:sz="4" w:space="0" w:color="auto"/>
            </w:tcBorders>
            <w:shd w:val="clear" w:color="auto" w:fill="auto"/>
            <w:noWrap/>
            <w:hideMark/>
          </w:tcPr>
          <w:p w14:paraId="6543F7B0"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300.000</w:t>
            </w:r>
          </w:p>
        </w:tc>
      </w:tr>
      <w:tr w:rsidR="004837E5" w:rsidRPr="00ED7564" w14:paraId="6DBD3F46"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45FF6C4A" w14:textId="77777777" w:rsidR="004837E5" w:rsidRPr="00ED7564" w:rsidRDefault="004837E5" w:rsidP="00ED7564">
            <w:pPr>
              <w:spacing w:after="0" w:line="240" w:lineRule="auto"/>
              <w:rPr>
                <w:rFonts w:ascii="Times New Roman" w:hAnsi="Times New Roman"/>
                <w:color w:val="000000"/>
                <w:sz w:val="20"/>
                <w:szCs w:val="24"/>
              </w:rPr>
            </w:pPr>
            <w:proofErr w:type="spellStart"/>
            <w:r w:rsidRPr="00ED7564">
              <w:rPr>
                <w:rFonts w:ascii="Times New Roman" w:hAnsi="Times New Roman"/>
                <w:color w:val="000000"/>
                <w:sz w:val="20"/>
                <w:szCs w:val="24"/>
              </w:rPr>
              <w:t>Micro ordinateur</w:t>
            </w:r>
            <w:proofErr w:type="spellEnd"/>
            <w:r w:rsidRPr="00ED7564">
              <w:rPr>
                <w:rFonts w:ascii="Times New Roman" w:hAnsi="Times New Roman"/>
                <w:color w:val="000000"/>
                <w:sz w:val="20"/>
                <w:szCs w:val="24"/>
              </w:rPr>
              <w:t xml:space="preserve"> avec imprimante</w:t>
            </w:r>
          </w:p>
        </w:tc>
        <w:tc>
          <w:tcPr>
            <w:tcW w:w="2977" w:type="dxa"/>
            <w:tcBorders>
              <w:top w:val="nil"/>
              <w:left w:val="nil"/>
              <w:bottom w:val="single" w:sz="4" w:space="0" w:color="auto"/>
              <w:right w:val="single" w:sz="4" w:space="0" w:color="auto"/>
            </w:tcBorders>
            <w:shd w:val="clear" w:color="auto" w:fill="auto"/>
            <w:noWrap/>
            <w:hideMark/>
          </w:tcPr>
          <w:p w14:paraId="72EA2CB8"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1CC286E2"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1.500.000</w:t>
            </w:r>
          </w:p>
        </w:tc>
      </w:tr>
      <w:tr w:rsidR="004837E5" w:rsidRPr="00ED7564" w14:paraId="3AF338D5"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103162F5"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Consultant international long terme</w:t>
            </w:r>
          </w:p>
        </w:tc>
        <w:tc>
          <w:tcPr>
            <w:tcW w:w="2977" w:type="dxa"/>
            <w:tcBorders>
              <w:top w:val="nil"/>
              <w:left w:val="nil"/>
              <w:bottom w:val="single" w:sz="4" w:space="0" w:color="auto"/>
              <w:right w:val="single" w:sz="4" w:space="0" w:color="auto"/>
            </w:tcBorders>
            <w:shd w:val="clear" w:color="auto" w:fill="auto"/>
            <w:noWrap/>
            <w:hideMark/>
          </w:tcPr>
          <w:p w14:paraId="51AE14AA"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mois</w:t>
            </w:r>
          </w:p>
        </w:tc>
        <w:tc>
          <w:tcPr>
            <w:tcW w:w="2126" w:type="dxa"/>
            <w:tcBorders>
              <w:top w:val="nil"/>
              <w:left w:val="nil"/>
              <w:bottom w:val="single" w:sz="4" w:space="0" w:color="auto"/>
              <w:right w:val="single" w:sz="4" w:space="0" w:color="auto"/>
            </w:tcBorders>
            <w:shd w:val="clear" w:color="auto" w:fill="auto"/>
            <w:noWrap/>
            <w:hideMark/>
          </w:tcPr>
          <w:p w14:paraId="1E5B986C"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12.000.000</w:t>
            </w:r>
          </w:p>
        </w:tc>
      </w:tr>
      <w:tr w:rsidR="004837E5" w:rsidRPr="00ED7564" w14:paraId="3ADE899F"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1FD815C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Consultant international court terme</w:t>
            </w:r>
          </w:p>
        </w:tc>
        <w:tc>
          <w:tcPr>
            <w:tcW w:w="2977" w:type="dxa"/>
            <w:tcBorders>
              <w:top w:val="nil"/>
              <w:left w:val="nil"/>
              <w:bottom w:val="single" w:sz="4" w:space="0" w:color="auto"/>
              <w:right w:val="single" w:sz="4" w:space="0" w:color="auto"/>
            </w:tcBorders>
            <w:shd w:val="clear" w:color="auto" w:fill="auto"/>
            <w:noWrap/>
            <w:hideMark/>
          </w:tcPr>
          <w:p w14:paraId="3FC92BD2"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jour</w:t>
            </w:r>
          </w:p>
        </w:tc>
        <w:tc>
          <w:tcPr>
            <w:tcW w:w="2126" w:type="dxa"/>
            <w:tcBorders>
              <w:top w:val="nil"/>
              <w:left w:val="nil"/>
              <w:bottom w:val="single" w:sz="4" w:space="0" w:color="auto"/>
              <w:right w:val="single" w:sz="4" w:space="0" w:color="auto"/>
            </w:tcBorders>
            <w:shd w:val="clear" w:color="auto" w:fill="auto"/>
            <w:noWrap/>
            <w:hideMark/>
          </w:tcPr>
          <w:p w14:paraId="23A2E2AB"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800.000</w:t>
            </w:r>
          </w:p>
        </w:tc>
      </w:tr>
      <w:tr w:rsidR="004837E5" w:rsidRPr="00ED7564" w14:paraId="349EFB9D"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065267E4"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Consultant national long terme</w:t>
            </w:r>
          </w:p>
        </w:tc>
        <w:tc>
          <w:tcPr>
            <w:tcW w:w="2977" w:type="dxa"/>
            <w:tcBorders>
              <w:top w:val="nil"/>
              <w:left w:val="nil"/>
              <w:bottom w:val="single" w:sz="4" w:space="0" w:color="auto"/>
              <w:right w:val="single" w:sz="4" w:space="0" w:color="auto"/>
            </w:tcBorders>
            <w:shd w:val="clear" w:color="auto" w:fill="auto"/>
            <w:noWrap/>
            <w:hideMark/>
          </w:tcPr>
          <w:p w14:paraId="2268421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mois</w:t>
            </w:r>
          </w:p>
        </w:tc>
        <w:tc>
          <w:tcPr>
            <w:tcW w:w="2126" w:type="dxa"/>
            <w:tcBorders>
              <w:top w:val="nil"/>
              <w:left w:val="nil"/>
              <w:bottom w:val="single" w:sz="4" w:space="0" w:color="auto"/>
              <w:right w:val="single" w:sz="4" w:space="0" w:color="auto"/>
            </w:tcBorders>
            <w:shd w:val="clear" w:color="auto" w:fill="auto"/>
            <w:noWrap/>
            <w:hideMark/>
          </w:tcPr>
          <w:p w14:paraId="14BD136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5.000.000</w:t>
            </w:r>
          </w:p>
        </w:tc>
      </w:tr>
      <w:tr w:rsidR="004837E5" w:rsidRPr="00ED7564" w14:paraId="594F8209"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522786A8"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Consultant national court terme</w:t>
            </w:r>
          </w:p>
        </w:tc>
        <w:tc>
          <w:tcPr>
            <w:tcW w:w="2977" w:type="dxa"/>
            <w:tcBorders>
              <w:top w:val="nil"/>
              <w:left w:val="nil"/>
              <w:bottom w:val="single" w:sz="4" w:space="0" w:color="auto"/>
              <w:right w:val="single" w:sz="4" w:space="0" w:color="auto"/>
            </w:tcBorders>
            <w:shd w:val="clear" w:color="auto" w:fill="auto"/>
            <w:noWrap/>
            <w:hideMark/>
          </w:tcPr>
          <w:p w14:paraId="5165C5F4"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jour</w:t>
            </w:r>
          </w:p>
        </w:tc>
        <w:tc>
          <w:tcPr>
            <w:tcW w:w="2126" w:type="dxa"/>
            <w:tcBorders>
              <w:top w:val="nil"/>
              <w:left w:val="nil"/>
              <w:bottom w:val="single" w:sz="4" w:space="0" w:color="auto"/>
              <w:right w:val="single" w:sz="4" w:space="0" w:color="auto"/>
            </w:tcBorders>
            <w:shd w:val="clear" w:color="auto" w:fill="auto"/>
            <w:noWrap/>
            <w:hideMark/>
          </w:tcPr>
          <w:p w14:paraId="48680332"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400.000</w:t>
            </w:r>
          </w:p>
        </w:tc>
      </w:tr>
      <w:tr w:rsidR="004837E5" w:rsidRPr="00ED7564" w14:paraId="0C0D053E"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5A3C6A2F"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Salaire cadre fonctionnaire</w:t>
            </w:r>
          </w:p>
        </w:tc>
        <w:tc>
          <w:tcPr>
            <w:tcW w:w="2977" w:type="dxa"/>
            <w:tcBorders>
              <w:top w:val="nil"/>
              <w:left w:val="nil"/>
              <w:bottom w:val="single" w:sz="4" w:space="0" w:color="auto"/>
              <w:right w:val="single" w:sz="4" w:space="0" w:color="auto"/>
            </w:tcBorders>
            <w:shd w:val="clear" w:color="auto" w:fill="auto"/>
            <w:noWrap/>
            <w:hideMark/>
          </w:tcPr>
          <w:p w14:paraId="5AC281E3"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mois</w:t>
            </w:r>
          </w:p>
        </w:tc>
        <w:tc>
          <w:tcPr>
            <w:tcW w:w="2126" w:type="dxa"/>
            <w:tcBorders>
              <w:top w:val="nil"/>
              <w:left w:val="nil"/>
              <w:bottom w:val="single" w:sz="4" w:space="0" w:color="auto"/>
              <w:right w:val="single" w:sz="4" w:space="0" w:color="auto"/>
            </w:tcBorders>
            <w:shd w:val="clear" w:color="auto" w:fill="auto"/>
            <w:noWrap/>
            <w:hideMark/>
          </w:tcPr>
          <w:p w14:paraId="72FDC21F"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350.000</w:t>
            </w:r>
          </w:p>
        </w:tc>
      </w:tr>
      <w:tr w:rsidR="004837E5" w:rsidRPr="00ED7564" w14:paraId="0479BCE9"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6A8ED73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Salaire cadre contractuel</w:t>
            </w:r>
          </w:p>
        </w:tc>
        <w:tc>
          <w:tcPr>
            <w:tcW w:w="2977" w:type="dxa"/>
            <w:tcBorders>
              <w:top w:val="nil"/>
              <w:left w:val="nil"/>
              <w:bottom w:val="single" w:sz="4" w:space="0" w:color="auto"/>
              <w:right w:val="single" w:sz="4" w:space="0" w:color="auto"/>
            </w:tcBorders>
            <w:shd w:val="clear" w:color="auto" w:fill="auto"/>
            <w:noWrap/>
            <w:hideMark/>
          </w:tcPr>
          <w:p w14:paraId="04E43673"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mois</w:t>
            </w:r>
          </w:p>
        </w:tc>
        <w:tc>
          <w:tcPr>
            <w:tcW w:w="2126" w:type="dxa"/>
            <w:tcBorders>
              <w:top w:val="nil"/>
              <w:left w:val="nil"/>
              <w:bottom w:val="single" w:sz="4" w:space="0" w:color="auto"/>
              <w:right w:val="single" w:sz="4" w:space="0" w:color="auto"/>
            </w:tcBorders>
            <w:shd w:val="clear" w:color="auto" w:fill="auto"/>
            <w:noWrap/>
            <w:hideMark/>
          </w:tcPr>
          <w:p w14:paraId="420993D9"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500.000</w:t>
            </w:r>
          </w:p>
        </w:tc>
      </w:tr>
      <w:tr w:rsidR="004837E5" w:rsidRPr="00ED7564" w14:paraId="6A4475F2"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4D50D849"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Salaire technicien fonctionnaire</w:t>
            </w:r>
          </w:p>
        </w:tc>
        <w:tc>
          <w:tcPr>
            <w:tcW w:w="2977" w:type="dxa"/>
            <w:tcBorders>
              <w:top w:val="nil"/>
              <w:left w:val="nil"/>
              <w:bottom w:val="single" w:sz="4" w:space="0" w:color="auto"/>
              <w:right w:val="single" w:sz="4" w:space="0" w:color="auto"/>
            </w:tcBorders>
            <w:shd w:val="clear" w:color="auto" w:fill="auto"/>
            <w:noWrap/>
            <w:hideMark/>
          </w:tcPr>
          <w:p w14:paraId="318657B7"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mois</w:t>
            </w:r>
          </w:p>
        </w:tc>
        <w:tc>
          <w:tcPr>
            <w:tcW w:w="2126" w:type="dxa"/>
            <w:tcBorders>
              <w:top w:val="nil"/>
              <w:left w:val="nil"/>
              <w:bottom w:val="single" w:sz="4" w:space="0" w:color="auto"/>
              <w:right w:val="single" w:sz="4" w:space="0" w:color="auto"/>
            </w:tcBorders>
            <w:shd w:val="clear" w:color="auto" w:fill="auto"/>
            <w:noWrap/>
            <w:hideMark/>
          </w:tcPr>
          <w:p w14:paraId="09DFD03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200.000</w:t>
            </w:r>
          </w:p>
        </w:tc>
      </w:tr>
      <w:tr w:rsidR="004837E5" w:rsidRPr="00ED7564" w14:paraId="67C02F40"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5F6DB12F"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Salaire technicien contractuel</w:t>
            </w:r>
          </w:p>
        </w:tc>
        <w:tc>
          <w:tcPr>
            <w:tcW w:w="2977" w:type="dxa"/>
            <w:tcBorders>
              <w:top w:val="nil"/>
              <w:left w:val="nil"/>
              <w:bottom w:val="single" w:sz="4" w:space="0" w:color="auto"/>
              <w:right w:val="single" w:sz="4" w:space="0" w:color="auto"/>
            </w:tcBorders>
            <w:shd w:val="clear" w:color="auto" w:fill="auto"/>
            <w:noWrap/>
            <w:hideMark/>
          </w:tcPr>
          <w:p w14:paraId="0E3343F9"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mois</w:t>
            </w:r>
          </w:p>
        </w:tc>
        <w:tc>
          <w:tcPr>
            <w:tcW w:w="2126" w:type="dxa"/>
            <w:tcBorders>
              <w:top w:val="nil"/>
              <w:left w:val="nil"/>
              <w:bottom w:val="single" w:sz="4" w:space="0" w:color="auto"/>
              <w:right w:val="single" w:sz="4" w:space="0" w:color="auto"/>
            </w:tcBorders>
            <w:shd w:val="clear" w:color="auto" w:fill="auto"/>
            <w:noWrap/>
            <w:hideMark/>
          </w:tcPr>
          <w:p w14:paraId="5FC37083"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350.000</w:t>
            </w:r>
          </w:p>
        </w:tc>
      </w:tr>
      <w:tr w:rsidR="004837E5" w:rsidRPr="00ED7564" w14:paraId="6C7BED52"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52E18609"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 xml:space="preserve">Salaire personnel appui </w:t>
            </w:r>
            <w:r w:rsidR="00284B24" w:rsidRPr="00ED7564">
              <w:rPr>
                <w:rFonts w:ascii="Times New Roman" w:hAnsi="Times New Roman"/>
                <w:color w:val="000000"/>
                <w:sz w:val="20"/>
                <w:szCs w:val="24"/>
              </w:rPr>
              <w:t>(comptable, secréta</w:t>
            </w:r>
            <w:r w:rsidR="00284B24">
              <w:rPr>
                <w:rFonts w:ascii="Times New Roman" w:hAnsi="Times New Roman"/>
                <w:color w:val="000000"/>
                <w:sz w:val="20"/>
                <w:szCs w:val="24"/>
              </w:rPr>
              <w:t>ire)</w:t>
            </w:r>
          </w:p>
        </w:tc>
        <w:tc>
          <w:tcPr>
            <w:tcW w:w="2977" w:type="dxa"/>
            <w:tcBorders>
              <w:top w:val="nil"/>
              <w:left w:val="nil"/>
              <w:bottom w:val="single" w:sz="4" w:space="0" w:color="auto"/>
              <w:right w:val="single" w:sz="4" w:space="0" w:color="auto"/>
            </w:tcBorders>
            <w:shd w:val="clear" w:color="auto" w:fill="auto"/>
            <w:noWrap/>
            <w:hideMark/>
          </w:tcPr>
          <w:p w14:paraId="30DFF4AB"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mois</w:t>
            </w:r>
          </w:p>
        </w:tc>
        <w:tc>
          <w:tcPr>
            <w:tcW w:w="2126" w:type="dxa"/>
            <w:tcBorders>
              <w:top w:val="nil"/>
              <w:left w:val="nil"/>
              <w:bottom w:val="single" w:sz="4" w:space="0" w:color="auto"/>
              <w:right w:val="single" w:sz="4" w:space="0" w:color="auto"/>
            </w:tcBorders>
            <w:shd w:val="clear" w:color="auto" w:fill="auto"/>
            <w:noWrap/>
            <w:hideMark/>
          </w:tcPr>
          <w:p w14:paraId="1AB9FF18"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200.000</w:t>
            </w:r>
          </w:p>
        </w:tc>
      </w:tr>
      <w:tr w:rsidR="004837E5" w:rsidRPr="00ED7564" w14:paraId="06911630"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694C4611"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Salaire chauffeurs, plantons, gardiens</w:t>
            </w:r>
          </w:p>
        </w:tc>
        <w:tc>
          <w:tcPr>
            <w:tcW w:w="2977" w:type="dxa"/>
            <w:tcBorders>
              <w:top w:val="nil"/>
              <w:left w:val="nil"/>
              <w:bottom w:val="single" w:sz="4" w:space="0" w:color="auto"/>
              <w:right w:val="single" w:sz="4" w:space="0" w:color="auto"/>
            </w:tcBorders>
            <w:shd w:val="clear" w:color="auto" w:fill="auto"/>
            <w:noWrap/>
            <w:hideMark/>
          </w:tcPr>
          <w:p w14:paraId="2E28EDF1"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mois</w:t>
            </w:r>
          </w:p>
        </w:tc>
        <w:tc>
          <w:tcPr>
            <w:tcW w:w="2126" w:type="dxa"/>
            <w:tcBorders>
              <w:top w:val="nil"/>
              <w:left w:val="nil"/>
              <w:bottom w:val="single" w:sz="4" w:space="0" w:color="auto"/>
              <w:right w:val="single" w:sz="4" w:space="0" w:color="auto"/>
            </w:tcBorders>
            <w:shd w:val="clear" w:color="auto" w:fill="auto"/>
            <w:noWrap/>
            <w:hideMark/>
          </w:tcPr>
          <w:p w14:paraId="733D0260"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100.000</w:t>
            </w:r>
          </w:p>
        </w:tc>
      </w:tr>
      <w:tr w:rsidR="004837E5" w:rsidRPr="00ED7564" w14:paraId="0D7F0249"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070CE5EA"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Organisation atelier</w:t>
            </w:r>
          </w:p>
        </w:tc>
        <w:tc>
          <w:tcPr>
            <w:tcW w:w="2977" w:type="dxa"/>
            <w:tcBorders>
              <w:top w:val="nil"/>
              <w:left w:val="nil"/>
              <w:bottom w:val="single" w:sz="4" w:space="0" w:color="auto"/>
              <w:right w:val="single" w:sz="4" w:space="0" w:color="auto"/>
            </w:tcBorders>
            <w:shd w:val="clear" w:color="auto" w:fill="auto"/>
            <w:noWrap/>
            <w:hideMark/>
          </w:tcPr>
          <w:p w14:paraId="14DCF782"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Par personne et par jour, tout compris (per diem, pauses café et repas, déplacement, fournitures, documents, location salle)</w:t>
            </w:r>
          </w:p>
        </w:tc>
        <w:tc>
          <w:tcPr>
            <w:tcW w:w="2126" w:type="dxa"/>
            <w:tcBorders>
              <w:top w:val="nil"/>
              <w:left w:val="nil"/>
              <w:bottom w:val="single" w:sz="4" w:space="0" w:color="auto"/>
              <w:right w:val="single" w:sz="4" w:space="0" w:color="auto"/>
            </w:tcBorders>
            <w:shd w:val="clear" w:color="auto" w:fill="auto"/>
            <w:noWrap/>
            <w:hideMark/>
          </w:tcPr>
          <w:p w14:paraId="7C100439"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50.000</w:t>
            </w:r>
          </w:p>
        </w:tc>
      </w:tr>
      <w:tr w:rsidR="004837E5" w:rsidRPr="00ED7564" w14:paraId="11780587"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5C875C7F"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Session de formation</w:t>
            </w:r>
          </w:p>
        </w:tc>
        <w:tc>
          <w:tcPr>
            <w:tcW w:w="2977" w:type="dxa"/>
            <w:tcBorders>
              <w:top w:val="nil"/>
              <w:left w:val="nil"/>
              <w:bottom w:val="single" w:sz="4" w:space="0" w:color="auto"/>
              <w:right w:val="single" w:sz="4" w:space="0" w:color="auto"/>
            </w:tcBorders>
            <w:shd w:val="clear" w:color="auto" w:fill="auto"/>
            <w:noWrap/>
            <w:hideMark/>
          </w:tcPr>
          <w:p w14:paraId="4FF453E5"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Par personne et par jour</w:t>
            </w:r>
          </w:p>
        </w:tc>
        <w:tc>
          <w:tcPr>
            <w:tcW w:w="2126" w:type="dxa"/>
            <w:tcBorders>
              <w:top w:val="nil"/>
              <w:left w:val="nil"/>
              <w:bottom w:val="single" w:sz="4" w:space="0" w:color="auto"/>
              <w:right w:val="single" w:sz="4" w:space="0" w:color="auto"/>
            </w:tcBorders>
            <w:shd w:val="clear" w:color="auto" w:fill="auto"/>
            <w:noWrap/>
            <w:hideMark/>
          </w:tcPr>
          <w:p w14:paraId="6B435746"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100.000</w:t>
            </w:r>
          </w:p>
        </w:tc>
      </w:tr>
      <w:tr w:rsidR="004837E5" w:rsidRPr="00ED7564" w14:paraId="305311DD"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4478D180"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Frais de mission personnel national</w:t>
            </w:r>
          </w:p>
        </w:tc>
        <w:tc>
          <w:tcPr>
            <w:tcW w:w="2977" w:type="dxa"/>
            <w:tcBorders>
              <w:top w:val="nil"/>
              <w:left w:val="nil"/>
              <w:bottom w:val="single" w:sz="4" w:space="0" w:color="auto"/>
              <w:right w:val="single" w:sz="4" w:space="0" w:color="auto"/>
            </w:tcBorders>
            <w:shd w:val="clear" w:color="auto" w:fill="auto"/>
            <w:noWrap/>
            <w:hideMark/>
          </w:tcPr>
          <w:p w14:paraId="6A0A03F3"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Jour</w:t>
            </w:r>
          </w:p>
        </w:tc>
        <w:tc>
          <w:tcPr>
            <w:tcW w:w="2126" w:type="dxa"/>
            <w:tcBorders>
              <w:top w:val="nil"/>
              <w:left w:val="nil"/>
              <w:bottom w:val="single" w:sz="4" w:space="0" w:color="auto"/>
              <w:right w:val="single" w:sz="4" w:space="0" w:color="auto"/>
            </w:tcBorders>
            <w:shd w:val="clear" w:color="auto" w:fill="auto"/>
            <w:noWrap/>
            <w:hideMark/>
          </w:tcPr>
          <w:p w14:paraId="1D466310"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50.000</w:t>
            </w:r>
          </w:p>
        </w:tc>
      </w:tr>
      <w:tr w:rsidR="004837E5" w:rsidRPr="00ED7564" w14:paraId="2929CB9B"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7DE115D6"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Frais de mission en Afrique</w:t>
            </w:r>
          </w:p>
        </w:tc>
        <w:tc>
          <w:tcPr>
            <w:tcW w:w="2977" w:type="dxa"/>
            <w:tcBorders>
              <w:top w:val="nil"/>
              <w:left w:val="nil"/>
              <w:bottom w:val="single" w:sz="4" w:space="0" w:color="auto"/>
              <w:right w:val="single" w:sz="4" w:space="0" w:color="auto"/>
            </w:tcBorders>
            <w:shd w:val="clear" w:color="auto" w:fill="auto"/>
            <w:noWrap/>
            <w:hideMark/>
          </w:tcPr>
          <w:p w14:paraId="3F0FA8AE"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jour</w:t>
            </w:r>
          </w:p>
        </w:tc>
        <w:tc>
          <w:tcPr>
            <w:tcW w:w="2126" w:type="dxa"/>
            <w:tcBorders>
              <w:top w:val="nil"/>
              <w:left w:val="nil"/>
              <w:bottom w:val="single" w:sz="4" w:space="0" w:color="auto"/>
              <w:right w:val="single" w:sz="4" w:space="0" w:color="auto"/>
            </w:tcBorders>
            <w:shd w:val="clear" w:color="auto" w:fill="auto"/>
            <w:noWrap/>
            <w:hideMark/>
          </w:tcPr>
          <w:p w14:paraId="56C6F174"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60.000</w:t>
            </w:r>
          </w:p>
        </w:tc>
      </w:tr>
      <w:tr w:rsidR="004837E5" w:rsidRPr="00ED7564" w14:paraId="182BD29C"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4374B254"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Frais de mission en Europe</w:t>
            </w:r>
          </w:p>
        </w:tc>
        <w:tc>
          <w:tcPr>
            <w:tcW w:w="2977" w:type="dxa"/>
            <w:tcBorders>
              <w:top w:val="nil"/>
              <w:left w:val="nil"/>
              <w:bottom w:val="single" w:sz="4" w:space="0" w:color="auto"/>
              <w:right w:val="single" w:sz="4" w:space="0" w:color="auto"/>
            </w:tcBorders>
            <w:shd w:val="clear" w:color="auto" w:fill="auto"/>
            <w:noWrap/>
            <w:hideMark/>
          </w:tcPr>
          <w:p w14:paraId="6EEA231E"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jour</w:t>
            </w:r>
          </w:p>
        </w:tc>
        <w:tc>
          <w:tcPr>
            <w:tcW w:w="2126" w:type="dxa"/>
            <w:tcBorders>
              <w:top w:val="nil"/>
              <w:left w:val="nil"/>
              <w:bottom w:val="single" w:sz="4" w:space="0" w:color="auto"/>
              <w:right w:val="single" w:sz="4" w:space="0" w:color="auto"/>
            </w:tcBorders>
            <w:shd w:val="clear" w:color="auto" w:fill="auto"/>
            <w:noWrap/>
            <w:hideMark/>
          </w:tcPr>
          <w:p w14:paraId="2752379A"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100.000</w:t>
            </w:r>
          </w:p>
        </w:tc>
      </w:tr>
      <w:tr w:rsidR="004837E5" w:rsidRPr="00ED7564" w14:paraId="327D3493"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643B5EF8"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Transport voyage hors Afrique</w:t>
            </w:r>
          </w:p>
        </w:tc>
        <w:tc>
          <w:tcPr>
            <w:tcW w:w="2977" w:type="dxa"/>
            <w:tcBorders>
              <w:top w:val="nil"/>
              <w:left w:val="nil"/>
              <w:bottom w:val="single" w:sz="4" w:space="0" w:color="auto"/>
              <w:right w:val="single" w:sz="4" w:space="0" w:color="auto"/>
            </w:tcBorders>
            <w:shd w:val="clear" w:color="auto" w:fill="auto"/>
            <w:noWrap/>
            <w:hideMark/>
          </w:tcPr>
          <w:p w14:paraId="54B7480E"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Billet</w:t>
            </w:r>
          </w:p>
        </w:tc>
        <w:tc>
          <w:tcPr>
            <w:tcW w:w="2126" w:type="dxa"/>
            <w:tcBorders>
              <w:top w:val="nil"/>
              <w:left w:val="nil"/>
              <w:bottom w:val="single" w:sz="4" w:space="0" w:color="auto"/>
              <w:right w:val="single" w:sz="4" w:space="0" w:color="auto"/>
            </w:tcBorders>
            <w:shd w:val="clear" w:color="auto" w:fill="auto"/>
            <w:noWrap/>
            <w:hideMark/>
          </w:tcPr>
          <w:p w14:paraId="16541383"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1.000.000</w:t>
            </w:r>
          </w:p>
        </w:tc>
      </w:tr>
      <w:tr w:rsidR="004837E5" w:rsidRPr="00ED7564" w14:paraId="47890EAE"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0856B6C9"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Transport voyage en Afrique</w:t>
            </w:r>
          </w:p>
        </w:tc>
        <w:tc>
          <w:tcPr>
            <w:tcW w:w="2977" w:type="dxa"/>
            <w:tcBorders>
              <w:top w:val="nil"/>
              <w:left w:val="nil"/>
              <w:bottom w:val="single" w:sz="4" w:space="0" w:color="auto"/>
              <w:right w:val="single" w:sz="4" w:space="0" w:color="auto"/>
            </w:tcBorders>
            <w:shd w:val="clear" w:color="auto" w:fill="auto"/>
            <w:noWrap/>
            <w:hideMark/>
          </w:tcPr>
          <w:p w14:paraId="01AEE629"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Billet</w:t>
            </w:r>
          </w:p>
        </w:tc>
        <w:tc>
          <w:tcPr>
            <w:tcW w:w="2126" w:type="dxa"/>
            <w:tcBorders>
              <w:top w:val="nil"/>
              <w:left w:val="nil"/>
              <w:bottom w:val="single" w:sz="4" w:space="0" w:color="auto"/>
              <w:right w:val="single" w:sz="4" w:space="0" w:color="auto"/>
            </w:tcBorders>
            <w:shd w:val="clear" w:color="auto" w:fill="auto"/>
            <w:noWrap/>
            <w:hideMark/>
          </w:tcPr>
          <w:p w14:paraId="2DC05BA8"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700.000</w:t>
            </w:r>
          </w:p>
        </w:tc>
      </w:tr>
      <w:tr w:rsidR="004837E5" w:rsidRPr="00ED7564" w14:paraId="0B081EC3" w14:textId="77777777" w:rsidTr="00ED7564">
        <w:trPr>
          <w:trHeight w:val="20"/>
        </w:trPr>
        <w:tc>
          <w:tcPr>
            <w:tcW w:w="9371" w:type="dxa"/>
            <w:gridSpan w:val="3"/>
            <w:tcBorders>
              <w:top w:val="nil"/>
              <w:left w:val="single" w:sz="4" w:space="0" w:color="auto"/>
              <w:bottom w:val="single" w:sz="4" w:space="0" w:color="auto"/>
              <w:right w:val="single" w:sz="4" w:space="0" w:color="auto"/>
            </w:tcBorders>
            <w:shd w:val="clear" w:color="auto" w:fill="auto"/>
            <w:noWrap/>
            <w:hideMark/>
          </w:tcPr>
          <w:p w14:paraId="70050119" w14:textId="77777777" w:rsidR="004837E5" w:rsidRPr="00ED7564" w:rsidRDefault="004837E5" w:rsidP="00ED7564">
            <w:pPr>
              <w:spacing w:after="0" w:line="240" w:lineRule="auto"/>
              <w:rPr>
                <w:rFonts w:ascii="Times New Roman" w:hAnsi="Times New Roman"/>
                <w:b/>
                <w:bCs/>
                <w:color w:val="000000"/>
                <w:sz w:val="20"/>
                <w:szCs w:val="24"/>
              </w:rPr>
            </w:pPr>
            <w:r w:rsidRPr="00ED7564">
              <w:rPr>
                <w:rFonts w:ascii="Times New Roman" w:hAnsi="Times New Roman"/>
                <w:b/>
                <w:bCs/>
                <w:color w:val="000000"/>
                <w:spacing w:val="-1"/>
                <w:sz w:val="20"/>
                <w:szCs w:val="24"/>
              </w:rPr>
              <w:t>SERVICES ET INVESTISSEMENTS SPECIALISES</w:t>
            </w:r>
            <w:r w:rsidRPr="00ED7564">
              <w:rPr>
                <w:rFonts w:ascii="Times New Roman" w:hAnsi="Times New Roman"/>
                <w:b/>
                <w:bCs/>
                <w:color w:val="000000"/>
                <w:sz w:val="20"/>
                <w:szCs w:val="24"/>
              </w:rPr>
              <w:t> </w:t>
            </w:r>
          </w:p>
        </w:tc>
      </w:tr>
      <w:tr w:rsidR="004837E5" w:rsidRPr="00ED7564" w14:paraId="45B08879"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5190C9EC"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Fourniture et pose d’une station hydrométrique</w:t>
            </w:r>
          </w:p>
        </w:tc>
        <w:tc>
          <w:tcPr>
            <w:tcW w:w="2977" w:type="dxa"/>
            <w:tcBorders>
              <w:top w:val="nil"/>
              <w:left w:val="nil"/>
              <w:bottom w:val="single" w:sz="4" w:space="0" w:color="auto"/>
              <w:right w:val="single" w:sz="4" w:space="0" w:color="auto"/>
            </w:tcBorders>
            <w:shd w:val="clear" w:color="auto" w:fill="auto"/>
            <w:noWrap/>
            <w:hideMark/>
          </w:tcPr>
          <w:p w14:paraId="3A9F4D95"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0C7027B8"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4.000.000</w:t>
            </w:r>
          </w:p>
        </w:tc>
      </w:tr>
      <w:tr w:rsidR="004837E5" w:rsidRPr="00ED7564" w14:paraId="065CC5AB"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20706080"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Fourniture et pose d’un pluviomètre</w:t>
            </w:r>
          </w:p>
        </w:tc>
        <w:tc>
          <w:tcPr>
            <w:tcW w:w="2977" w:type="dxa"/>
            <w:tcBorders>
              <w:top w:val="nil"/>
              <w:left w:val="nil"/>
              <w:bottom w:val="single" w:sz="4" w:space="0" w:color="auto"/>
              <w:right w:val="single" w:sz="4" w:space="0" w:color="auto"/>
            </w:tcBorders>
            <w:shd w:val="clear" w:color="auto" w:fill="auto"/>
            <w:noWrap/>
            <w:hideMark/>
          </w:tcPr>
          <w:p w14:paraId="1232E07A"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44DA50DB"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100.000</w:t>
            </w:r>
          </w:p>
        </w:tc>
      </w:tr>
      <w:tr w:rsidR="004837E5" w:rsidRPr="00ED7564" w14:paraId="5D429886"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3017D803"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Réalisation d’un piézomètre</w:t>
            </w:r>
          </w:p>
        </w:tc>
        <w:tc>
          <w:tcPr>
            <w:tcW w:w="2977" w:type="dxa"/>
            <w:tcBorders>
              <w:top w:val="nil"/>
              <w:left w:val="nil"/>
              <w:bottom w:val="single" w:sz="4" w:space="0" w:color="auto"/>
              <w:right w:val="single" w:sz="4" w:space="0" w:color="auto"/>
            </w:tcBorders>
            <w:shd w:val="clear" w:color="auto" w:fill="auto"/>
            <w:noWrap/>
            <w:hideMark/>
          </w:tcPr>
          <w:p w14:paraId="1DC6A8FC"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694D805E"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5.000.000</w:t>
            </w:r>
          </w:p>
        </w:tc>
      </w:tr>
      <w:tr w:rsidR="004837E5" w:rsidRPr="00ED7564" w14:paraId="36A7A9E0"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5EE2289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Fourniture et pose d’appareil enregistreur avec logiciel</w:t>
            </w:r>
          </w:p>
        </w:tc>
        <w:tc>
          <w:tcPr>
            <w:tcW w:w="2977" w:type="dxa"/>
            <w:tcBorders>
              <w:top w:val="nil"/>
              <w:left w:val="nil"/>
              <w:bottom w:val="single" w:sz="4" w:space="0" w:color="auto"/>
              <w:right w:val="single" w:sz="4" w:space="0" w:color="auto"/>
            </w:tcBorders>
            <w:shd w:val="clear" w:color="auto" w:fill="auto"/>
            <w:noWrap/>
            <w:hideMark/>
          </w:tcPr>
          <w:p w14:paraId="253D0A5E"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31C3913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950.000</w:t>
            </w:r>
          </w:p>
        </w:tc>
      </w:tr>
      <w:tr w:rsidR="004837E5" w:rsidRPr="00ED7564" w14:paraId="31974B2A"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592CD29C"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Fourniture de GPS</w:t>
            </w:r>
          </w:p>
        </w:tc>
        <w:tc>
          <w:tcPr>
            <w:tcW w:w="2977" w:type="dxa"/>
            <w:tcBorders>
              <w:top w:val="nil"/>
              <w:left w:val="nil"/>
              <w:bottom w:val="single" w:sz="4" w:space="0" w:color="auto"/>
              <w:right w:val="single" w:sz="4" w:space="0" w:color="auto"/>
            </w:tcBorders>
            <w:shd w:val="clear" w:color="auto" w:fill="auto"/>
            <w:noWrap/>
            <w:hideMark/>
          </w:tcPr>
          <w:p w14:paraId="27989B84"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2492DF90"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350.000</w:t>
            </w:r>
          </w:p>
        </w:tc>
      </w:tr>
      <w:tr w:rsidR="004837E5" w:rsidRPr="00ED7564" w14:paraId="4B53D875" w14:textId="77777777" w:rsidTr="00ED7564">
        <w:trPr>
          <w:trHeight w:val="20"/>
        </w:trPr>
        <w:tc>
          <w:tcPr>
            <w:tcW w:w="4268" w:type="dxa"/>
            <w:tcBorders>
              <w:top w:val="nil"/>
              <w:left w:val="single" w:sz="4" w:space="0" w:color="auto"/>
              <w:bottom w:val="single" w:sz="4" w:space="0" w:color="auto"/>
              <w:right w:val="single" w:sz="4" w:space="0" w:color="auto"/>
            </w:tcBorders>
            <w:shd w:val="clear" w:color="auto" w:fill="auto"/>
            <w:noWrap/>
            <w:hideMark/>
          </w:tcPr>
          <w:p w14:paraId="142B5869"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z w:val="20"/>
                <w:szCs w:val="24"/>
              </w:rPr>
              <w:t xml:space="preserve">Fourniture et pose d’une échelle </w:t>
            </w:r>
            <w:proofErr w:type="spellStart"/>
            <w:r w:rsidRPr="00ED7564">
              <w:rPr>
                <w:rFonts w:ascii="Times New Roman" w:hAnsi="Times New Roman"/>
                <w:color w:val="000000"/>
                <w:sz w:val="20"/>
                <w:szCs w:val="24"/>
              </w:rPr>
              <w:t>limnimétrique</w:t>
            </w:r>
            <w:proofErr w:type="spellEnd"/>
          </w:p>
        </w:tc>
        <w:tc>
          <w:tcPr>
            <w:tcW w:w="2977" w:type="dxa"/>
            <w:tcBorders>
              <w:top w:val="nil"/>
              <w:left w:val="nil"/>
              <w:bottom w:val="single" w:sz="4" w:space="0" w:color="auto"/>
              <w:right w:val="single" w:sz="4" w:space="0" w:color="auto"/>
            </w:tcBorders>
            <w:shd w:val="clear" w:color="auto" w:fill="auto"/>
            <w:noWrap/>
            <w:hideMark/>
          </w:tcPr>
          <w:p w14:paraId="5DEB78ED"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unité</w:t>
            </w:r>
          </w:p>
        </w:tc>
        <w:tc>
          <w:tcPr>
            <w:tcW w:w="2126" w:type="dxa"/>
            <w:tcBorders>
              <w:top w:val="nil"/>
              <w:left w:val="nil"/>
              <w:bottom w:val="single" w:sz="4" w:space="0" w:color="auto"/>
              <w:right w:val="single" w:sz="4" w:space="0" w:color="auto"/>
            </w:tcBorders>
            <w:shd w:val="clear" w:color="auto" w:fill="auto"/>
            <w:noWrap/>
            <w:hideMark/>
          </w:tcPr>
          <w:p w14:paraId="2D8B1290" w14:textId="77777777" w:rsidR="004837E5" w:rsidRPr="00ED7564" w:rsidRDefault="004837E5" w:rsidP="00ED7564">
            <w:pPr>
              <w:spacing w:after="0" w:line="240" w:lineRule="auto"/>
              <w:rPr>
                <w:rFonts w:ascii="Times New Roman" w:hAnsi="Times New Roman"/>
                <w:color w:val="000000"/>
                <w:sz w:val="20"/>
                <w:szCs w:val="24"/>
              </w:rPr>
            </w:pPr>
            <w:r w:rsidRPr="00ED7564">
              <w:rPr>
                <w:rFonts w:ascii="Times New Roman" w:hAnsi="Times New Roman"/>
                <w:color w:val="000000"/>
                <w:spacing w:val="1"/>
                <w:sz w:val="20"/>
                <w:szCs w:val="24"/>
              </w:rPr>
              <w:t>100.000</w:t>
            </w:r>
          </w:p>
        </w:tc>
      </w:tr>
    </w:tbl>
    <w:p w14:paraId="6AA3D88B" w14:textId="7876777E" w:rsidR="00C3014A" w:rsidRPr="00ED7564" w:rsidRDefault="00C3014A" w:rsidP="00ED7564">
      <w:pPr>
        <w:widowControl w:val="0"/>
        <w:autoSpaceDE w:val="0"/>
        <w:autoSpaceDN w:val="0"/>
        <w:adjustRightInd w:val="0"/>
        <w:spacing w:after="0" w:line="260" w:lineRule="exact"/>
        <w:rPr>
          <w:rFonts w:ascii="Times New Roman" w:hAnsi="Times New Roman"/>
          <w:szCs w:val="24"/>
        </w:rPr>
      </w:pPr>
      <w:r w:rsidRPr="00ED7564">
        <w:rPr>
          <w:rFonts w:ascii="Times New Roman" w:hAnsi="Times New Roman"/>
          <w:spacing w:val="-1"/>
          <w:position w:val="1"/>
          <w:szCs w:val="24"/>
        </w:rPr>
        <w:t>N</w:t>
      </w:r>
      <w:r w:rsidRPr="00ED7564">
        <w:rPr>
          <w:rFonts w:ascii="Times New Roman" w:hAnsi="Times New Roman"/>
          <w:position w:val="1"/>
          <w:szCs w:val="24"/>
        </w:rPr>
        <w:t>B</w:t>
      </w:r>
      <w:r w:rsidRPr="00ED7564">
        <w:rPr>
          <w:rFonts w:ascii="Times New Roman" w:hAnsi="Times New Roman"/>
          <w:spacing w:val="1"/>
          <w:position w:val="1"/>
          <w:szCs w:val="24"/>
        </w:rPr>
        <w:t xml:space="preserve"> </w:t>
      </w:r>
      <w:r w:rsidRPr="00ED7564">
        <w:rPr>
          <w:rFonts w:ascii="Times New Roman" w:hAnsi="Times New Roman"/>
          <w:position w:val="1"/>
          <w:szCs w:val="24"/>
        </w:rPr>
        <w:t>:</w:t>
      </w:r>
      <w:r w:rsidRPr="00ED7564">
        <w:rPr>
          <w:rFonts w:ascii="Times New Roman" w:hAnsi="Times New Roman"/>
          <w:spacing w:val="-1"/>
          <w:position w:val="1"/>
          <w:szCs w:val="24"/>
        </w:rPr>
        <w:t xml:space="preserve"> </w:t>
      </w:r>
      <w:r w:rsidRPr="00ED7564">
        <w:rPr>
          <w:rFonts w:ascii="Times New Roman" w:hAnsi="Times New Roman"/>
          <w:spacing w:val="1"/>
          <w:position w:val="1"/>
          <w:szCs w:val="24"/>
        </w:rPr>
        <w:t>P</w:t>
      </w:r>
      <w:r w:rsidRPr="00ED7564">
        <w:rPr>
          <w:rFonts w:ascii="Times New Roman" w:hAnsi="Times New Roman"/>
          <w:position w:val="1"/>
          <w:szCs w:val="24"/>
        </w:rPr>
        <w:t>r</w:t>
      </w:r>
      <w:r w:rsidRPr="00ED7564">
        <w:rPr>
          <w:rFonts w:ascii="Times New Roman" w:hAnsi="Times New Roman"/>
          <w:spacing w:val="-2"/>
          <w:position w:val="1"/>
          <w:szCs w:val="24"/>
        </w:rPr>
        <w:t>é</w:t>
      </w:r>
      <w:r w:rsidRPr="00ED7564">
        <w:rPr>
          <w:rFonts w:ascii="Times New Roman" w:hAnsi="Times New Roman"/>
          <w:spacing w:val="1"/>
          <w:position w:val="1"/>
          <w:szCs w:val="24"/>
        </w:rPr>
        <w:t>vo</w:t>
      </w:r>
      <w:r w:rsidRPr="00ED7564">
        <w:rPr>
          <w:rFonts w:ascii="Times New Roman" w:hAnsi="Times New Roman"/>
          <w:position w:val="1"/>
          <w:szCs w:val="24"/>
        </w:rPr>
        <w:t>ir</w:t>
      </w:r>
      <w:r w:rsidRPr="00ED7564">
        <w:rPr>
          <w:rFonts w:ascii="Times New Roman" w:hAnsi="Times New Roman"/>
          <w:spacing w:val="-3"/>
          <w:position w:val="1"/>
          <w:szCs w:val="24"/>
        </w:rPr>
        <w:t xml:space="preserve"> </w:t>
      </w:r>
      <w:r w:rsidRPr="00ED7564">
        <w:rPr>
          <w:rFonts w:ascii="Times New Roman" w:hAnsi="Times New Roman"/>
          <w:position w:val="1"/>
          <w:szCs w:val="24"/>
        </w:rPr>
        <w:t>l’actua</w:t>
      </w:r>
      <w:r w:rsidRPr="00ED7564">
        <w:rPr>
          <w:rFonts w:ascii="Times New Roman" w:hAnsi="Times New Roman"/>
          <w:spacing w:val="-1"/>
          <w:position w:val="1"/>
          <w:szCs w:val="24"/>
        </w:rPr>
        <w:t>l</w:t>
      </w:r>
      <w:r w:rsidRPr="00ED7564">
        <w:rPr>
          <w:rFonts w:ascii="Times New Roman" w:hAnsi="Times New Roman"/>
          <w:position w:val="1"/>
          <w:szCs w:val="24"/>
        </w:rPr>
        <w:t>is</w:t>
      </w:r>
      <w:r w:rsidRPr="00ED7564">
        <w:rPr>
          <w:rFonts w:ascii="Times New Roman" w:hAnsi="Times New Roman"/>
          <w:spacing w:val="-3"/>
          <w:position w:val="1"/>
          <w:szCs w:val="24"/>
        </w:rPr>
        <w:t>a</w:t>
      </w:r>
      <w:r w:rsidRPr="00ED7564">
        <w:rPr>
          <w:rFonts w:ascii="Times New Roman" w:hAnsi="Times New Roman"/>
          <w:position w:val="1"/>
          <w:szCs w:val="24"/>
        </w:rPr>
        <w:t>ti</w:t>
      </w:r>
      <w:r w:rsidRPr="00ED7564">
        <w:rPr>
          <w:rFonts w:ascii="Times New Roman" w:hAnsi="Times New Roman"/>
          <w:spacing w:val="1"/>
          <w:position w:val="1"/>
          <w:szCs w:val="24"/>
        </w:rPr>
        <w:t>o</w:t>
      </w:r>
      <w:r w:rsidRPr="00ED7564">
        <w:rPr>
          <w:rFonts w:ascii="Times New Roman" w:hAnsi="Times New Roman"/>
          <w:position w:val="1"/>
          <w:szCs w:val="24"/>
        </w:rPr>
        <w:t>n</w:t>
      </w:r>
      <w:r w:rsidRPr="00ED7564">
        <w:rPr>
          <w:rFonts w:ascii="Times New Roman" w:hAnsi="Times New Roman"/>
          <w:spacing w:val="-2"/>
          <w:position w:val="1"/>
          <w:szCs w:val="24"/>
        </w:rPr>
        <w:t xml:space="preserve"> </w:t>
      </w:r>
      <w:r w:rsidRPr="00ED7564">
        <w:rPr>
          <w:rFonts w:ascii="Times New Roman" w:hAnsi="Times New Roman"/>
          <w:spacing w:val="-1"/>
          <w:position w:val="1"/>
          <w:szCs w:val="24"/>
        </w:rPr>
        <w:t>d</w:t>
      </w:r>
      <w:r w:rsidRPr="00ED7564">
        <w:rPr>
          <w:rFonts w:ascii="Times New Roman" w:hAnsi="Times New Roman"/>
          <w:position w:val="1"/>
          <w:szCs w:val="24"/>
        </w:rPr>
        <w:t>es</w:t>
      </w:r>
      <w:r w:rsidRPr="00ED7564">
        <w:rPr>
          <w:rFonts w:ascii="Times New Roman" w:hAnsi="Times New Roman"/>
          <w:spacing w:val="1"/>
          <w:position w:val="1"/>
          <w:szCs w:val="24"/>
        </w:rPr>
        <w:t xml:space="preserve"> </w:t>
      </w:r>
      <w:r w:rsidRPr="00ED7564">
        <w:rPr>
          <w:rFonts w:ascii="Times New Roman" w:hAnsi="Times New Roman"/>
          <w:spacing w:val="-2"/>
          <w:position w:val="1"/>
          <w:szCs w:val="24"/>
        </w:rPr>
        <w:t>c</w:t>
      </w:r>
      <w:r w:rsidRPr="00ED7564">
        <w:rPr>
          <w:rFonts w:ascii="Times New Roman" w:hAnsi="Times New Roman"/>
          <w:spacing w:val="1"/>
          <w:position w:val="1"/>
          <w:szCs w:val="24"/>
        </w:rPr>
        <w:t>o</w:t>
      </w:r>
      <w:r w:rsidRPr="00ED7564">
        <w:rPr>
          <w:rFonts w:ascii="Times New Roman" w:hAnsi="Times New Roman"/>
          <w:spacing w:val="-1"/>
          <w:position w:val="1"/>
          <w:szCs w:val="24"/>
        </w:rPr>
        <w:t>û</w:t>
      </w:r>
      <w:r w:rsidRPr="00ED7564">
        <w:rPr>
          <w:rFonts w:ascii="Times New Roman" w:hAnsi="Times New Roman"/>
          <w:position w:val="1"/>
          <w:szCs w:val="24"/>
        </w:rPr>
        <w:t>ts</w:t>
      </w:r>
      <w:r w:rsidRPr="00ED7564">
        <w:rPr>
          <w:rFonts w:ascii="Times New Roman" w:hAnsi="Times New Roman"/>
          <w:spacing w:val="1"/>
          <w:position w:val="1"/>
          <w:szCs w:val="24"/>
        </w:rPr>
        <w:t xml:space="preserve"> </w:t>
      </w:r>
      <w:r w:rsidRPr="00ED7564">
        <w:rPr>
          <w:rFonts w:ascii="Times New Roman" w:hAnsi="Times New Roman"/>
          <w:spacing w:val="-1"/>
          <w:position w:val="1"/>
          <w:szCs w:val="24"/>
        </w:rPr>
        <w:t>d</w:t>
      </w:r>
      <w:r w:rsidRPr="00ED7564">
        <w:rPr>
          <w:rFonts w:ascii="Times New Roman" w:hAnsi="Times New Roman"/>
          <w:position w:val="1"/>
          <w:szCs w:val="24"/>
        </w:rPr>
        <w:t>e</w:t>
      </w:r>
      <w:r w:rsidRPr="00ED7564">
        <w:rPr>
          <w:rFonts w:ascii="Times New Roman" w:hAnsi="Times New Roman"/>
          <w:spacing w:val="-2"/>
          <w:position w:val="1"/>
          <w:szCs w:val="24"/>
        </w:rPr>
        <w:t xml:space="preserve"> </w:t>
      </w:r>
      <w:r w:rsidRPr="00ED7564">
        <w:rPr>
          <w:rFonts w:ascii="Times New Roman" w:hAnsi="Times New Roman"/>
          <w:spacing w:val="-1"/>
          <w:position w:val="1"/>
          <w:szCs w:val="24"/>
        </w:rPr>
        <w:t>4</w:t>
      </w:r>
      <w:r w:rsidRPr="00ED7564">
        <w:rPr>
          <w:rFonts w:ascii="Times New Roman" w:hAnsi="Times New Roman"/>
          <w:position w:val="1"/>
          <w:szCs w:val="24"/>
        </w:rPr>
        <w:t>% l’an</w:t>
      </w:r>
      <w:r w:rsidRPr="00ED7564">
        <w:rPr>
          <w:rFonts w:ascii="Times New Roman" w:hAnsi="Times New Roman"/>
          <w:spacing w:val="48"/>
          <w:position w:val="1"/>
          <w:szCs w:val="24"/>
        </w:rPr>
        <w:t xml:space="preserve"> </w:t>
      </w:r>
      <w:r w:rsidRPr="00ED7564">
        <w:rPr>
          <w:rFonts w:ascii="Times New Roman" w:hAnsi="Times New Roman"/>
          <w:position w:val="1"/>
          <w:szCs w:val="24"/>
        </w:rPr>
        <w:t>à</w:t>
      </w:r>
      <w:r w:rsidRPr="00ED7564">
        <w:rPr>
          <w:rFonts w:ascii="Times New Roman" w:hAnsi="Times New Roman"/>
          <w:spacing w:val="1"/>
          <w:position w:val="1"/>
          <w:szCs w:val="24"/>
        </w:rPr>
        <w:t xml:space="preserve"> </w:t>
      </w:r>
      <w:r w:rsidRPr="00ED7564">
        <w:rPr>
          <w:rFonts w:ascii="Times New Roman" w:hAnsi="Times New Roman"/>
          <w:spacing w:val="-1"/>
          <w:position w:val="1"/>
          <w:szCs w:val="24"/>
        </w:rPr>
        <w:t>p</w:t>
      </w:r>
      <w:r w:rsidRPr="00ED7564">
        <w:rPr>
          <w:rFonts w:ascii="Times New Roman" w:hAnsi="Times New Roman"/>
          <w:position w:val="1"/>
          <w:szCs w:val="24"/>
        </w:rPr>
        <w:t>a</w:t>
      </w:r>
      <w:r w:rsidRPr="00ED7564">
        <w:rPr>
          <w:rFonts w:ascii="Times New Roman" w:hAnsi="Times New Roman"/>
          <w:spacing w:val="-3"/>
          <w:position w:val="1"/>
          <w:szCs w:val="24"/>
        </w:rPr>
        <w:t>r</w:t>
      </w:r>
      <w:r w:rsidRPr="00ED7564">
        <w:rPr>
          <w:rFonts w:ascii="Times New Roman" w:hAnsi="Times New Roman"/>
          <w:position w:val="1"/>
          <w:szCs w:val="24"/>
        </w:rPr>
        <w:t>tir de</w:t>
      </w:r>
      <w:r w:rsidRPr="00ED7564">
        <w:rPr>
          <w:rFonts w:ascii="Times New Roman" w:hAnsi="Times New Roman"/>
          <w:spacing w:val="-2"/>
          <w:position w:val="1"/>
          <w:szCs w:val="24"/>
        </w:rPr>
        <w:t xml:space="preserve"> </w:t>
      </w:r>
      <w:r w:rsidRPr="00ED7564">
        <w:rPr>
          <w:rFonts w:ascii="Times New Roman" w:hAnsi="Times New Roman"/>
          <w:spacing w:val="1"/>
          <w:position w:val="1"/>
          <w:szCs w:val="24"/>
        </w:rPr>
        <w:t>2</w:t>
      </w:r>
      <w:r w:rsidRPr="00ED7564">
        <w:rPr>
          <w:rFonts w:ascii="Times New Roman" w:hAnsi="Times New Roman"/>
          <w:spacing w:val="-2"/>
          <w:position w:val="1"/>
          <w:szCs w:val="24"/>
        </w:rPr>
        <w:t>0</w:t>
      </w:r>
      <w:r w:rsidRPr="00ED7564">
        <w:rPr>
          <w:rFonts w:ascii="Times New Roman" w:hAnsi="Times New Roman"/>
          <w:spacing w:val="1"/>
          <w:position w:val="1"/>
          <w:szCs w:val="24"/>
        </w:rPr>
        <w:t>1</w:t>
      </w:r>
      <w:r w:rsidRPr="00ED7564">
        <w:rPr>
          <w:rFonts w:ascii="Times New Roman" w:hAnsi="Times New Roman"/>
          <w:position w:val="1"/>
          <w:szCs w:val="24"/>
        </w:rPr>
        <w:t>7</w:t>
      </w:r>
      <w:r w:rsidRPr="00ED7564">
        <w:rPr>
          <w:rFonts w:ascii="Times New Roman" w:hAnsi="Times New Roman"/>
          <w:spacing w:val="2"/>
          <w:position w:val="1"/>
          <w:szCs w:val="24"/>
        </w:rPr>
        <w:t xml:space="preserve"> </w:t>
      </w:r>
      <w:r w:rsidRPr="00ED7564">
        <w:rPr>
          <w:rFonts w:ascii="Times New Roman" w:hAnsi="Times New Roman"/>
          <w:position w:val="1"/>
          <w:szCs w:val="24"/>
        </w:rPr>
        <w:t>(n</w:t>
      </w:r>
      <w:r w:rsidRPr="00ED7564">
        <w:rPr>
          <w:rFonts w:ascii="Times New Roman" w:hAnsi="Times New Roman"/>
          <w:spacing w:val="-1"/>
          <w:position w:val="1"/>
          <w:szCs w:val="24"/>
        </w:rPr>
        <w:t>i</w:t>
      </w:r>
      <w:r w:rsidRPr="00ED7564">
        <w:rPr>
          <w:rFonts w:ascii="Times New Roman" w:hAnsi="Times New Roman"/>
          <w:spacing w:val="1"/>
          <w:position w:val="1"/>
          <w:szCs w:val="24"/>
        </w:rPr>
        <w:t>v</w:t>
      </w:r>
      <w:r w:rsidRPr="00ED7564">
        <w:rPr>
          <w:rFonts w:ascii="Times New Roman" w:hAnsi="Times New Roman"/>
          <w:spacing w:val="-2"/>
          <w:position w:val="1"/>
          <w:szCs w:val="24"/>
        </w:rPr>
        <w:t>e</w:t>
      </w:r>
      <w:r w:rsidRPr="00ED7564">
        <w:rPr>
          <w:rFonts w:ascii="Times New Roman" w:hAnsi="Times New Roman"/>
          <w:position w:val="1"/>
          <w:szCs w:val="24"/>
        </w:rPr>
        <w:t>au</w:t>
      </w:r>
      <w:r w:rsidRPr="00ED7564">
        <w:rPr>
          <w:rFonts w:ascii="Times New Roman" w:hAnsi="Times New Roman"/>
          <w:spacing w:val="-1"/>
          <w:position w:val="1"/>
          <w:szCs w:val="24"/>
        </w:rPr>
        <w:t xml:space="preserve"> </w:t>
      </w:r>
      <w:r w:rsidRPr="00ED7564">
        <w:rPr>
          <w:rFonts w:ascii="Times New Roman" w:hAnsi="Times New Roman"/>
          <w:position w:val="1"/>
          <w:szCs w:val="24"/>
        </w:rPr>
        <w:t>ac</w:t>
      </w:r>
      <w:r w:rsidRPr="00ED7564">
        <w:rPr>
          <w:rFonts w:ascii="Times New Roman" w:hAnsi="Times New Roman"/>
          <w:spacing w:val="1"/>
          <w:position w:val="1"/>
          <w:szCs w:val="24"/>
        </w:rPr>
        <w:t>t</w:t>
      </w:r>
      <w:r w:rsidRPr="00ED7564">
        <w:rPr>
          <w:rFonts w:ascii="Times New Roman" w:hAnsi="Times New Roman"/>
          <w:spacing w:val="-3"/>
          <w:position w:val="1"/>
          <w:szCs w:val="24"/>
        </w:rPr>
        <w:t>u</w:t>
      </w:r>
      <w:r w:rsidRPr="00ED7564">
        <w:rPr>
          <w:rFonts w:ascii="Times New Roman" w:hAnsi="Times New Roman"/>
          <w:position w:val="1"/>
          <w:szCs w:val="24"/>
        </w:rPr>
        <w:t xml:space="preserve">el </w:t>
      </w:r>
      <w:r w:rsidRPr="00ED7564">
        <w:rPr>
          <w:rFonts w:ascii="Times New Roman" w:hAnsi="Times New Roman"/>
          <w:spacing w:val="-3"/>
          <w:position w:val="1"/>
          <w:szCs w:val="24"/>
        </w:rPr>
        <w:t>d</w:t>
      </w:r>
      <w:r w:rsidRPr="00ED7564">
        <w:rPr>
          <w:rFonts w:ascii="Times New Roman" w:hAnsi="Times New Roman"/>
          <w:position w:val="1"/>
          <w:szCs w:val="24"/>
        </w:rPr>
        <w:t>e</w:t>
      </w:r>
      <w:r w:rsidRPr="00ED7564">
        <w:rPr>
          <w:rFonts w:ascii="Times New Roman" w:hAnsi="Times New Roman"/>
          <w:spacing w:val="1"/>
          <w:position w:val="1"/>
          <w:szCs w:val="24"/>
        </w:rPr>
        <w:t xml:space="preserve"> </w:t>
      </w:r>
      <w:r w:rsidRPr="00ED7564">
        <w:rPr>
          <w:rFonts w:ascii="Times New Roman" w:hAnsi="Times New Roman"/>
          <w:position w:val="1"/>
          <w:szCs w:val="24"/>
        </w:rPr>
        <w:t>l’</w:t>
      </w:r>
      <w:r w:rsidRPr="00ED7564">
        <w:rPr>
          <w:rFonts w:ascii="Times New Roman" w:hAnsi="Times New Roman"/>
          <w:spacing w:val="-1"/>
          <w:position w:val="1"/>
          <w:szCs w:val="24"/>
        </w:rPr>
        <w:t>in</w:t>
      </w:r>
      <w:r w:rsidRPr="00ED7564">
        <w:rPr>
          <w:rFonts w:ascii="Times New Roman" w:hAnsi="Times New Roman"/>
          <w:position w:val="1"/>
          <w:szCs w:val="24"/>
        </w:rPr>
        <w:t>fl</w:t>
      </w:r>
      <w:r w:rsidRPr="00ED7564">
        <w:rPr>
          <w:rFonts w:ascii="Times New Roman" w:hAnsi="Times New Roman"/>
          <w:spacing w:val="-1"/>
          <w:position w:val="1"/>
          <w:szCs w:val="24"/>
        </w:rPr>
        <w:t>a</w:t>
      </w:r>
      <w:r w:rsidRPr="00ED7564">
        <w:rPr>
          <w:rFonts w:ascii="Times New Roman" w:hAnsi="Times New Roman"/>
          <w:position w:val="1"/>
          <w:szCs w:val="24"/>
        </w:rPr>
        <w:t>t</w:t>
      </w:r>
      <w:r w:rsidRPr="00ED7564">
        <w:rPr>
          <w:rFonts w:ascii="Times New Roman" w:hAnsi="Times New Roman"/>
          <w:spacing w:val="-2"/>
          <w:position w:val="1"/>
          <w:szCs w:val="24"/>
        </w:rPr>
        <w:t>i</w:t>
      </w:r>
      <w:r w:rsidRPr="00ED7564">
        <w:rPr>
          <w:rFonts w:ascii="Times New Roman" w:hAnsi="Times New Roman"/>
          <w:spacing w:val="1"/>
          <w:position w:val="1"/>
          <w:szCs w:val="24"/>
        </w:rPr>
        <w:t>o</w:t>
      </w:r>
      <w:r w:rsidRPr="00ED7564">
        <w:rPr>
          <w:rFonts w:ascii="Times New Roman" w:hAnsi="Times New Roman"/>
          <w:spacing w:val="-1"/>
          <w:position w:val="1"/>
          <w:szCs w:val="24"/>
        </w:rPr>
        <w:t>n</w:t>
      </w:r>
      <w:r w:rsidRPr="00ED7564">
        <w:rPr>
          <w:rFonts w:ascii="Times New Roman" w:hAnsi="Times New Roman"/>
          <w:position w:val="1"/>
          <w:szCs w:val="24"/>
        </w:rPr>
        <w:t>)</w:t>
      </w:r>
    </w:p>
    <w:sectPr w:rsidR="00C3014A" w:rsidRPr="00ED7564" w:rsidSect="009A6370">
      <w:footerReference w:type="default" r:id="rId15"/>
      <w:pgSz w:w="11920" w:h="16840"/>
      <w:pgMar w:top="1320" w:right="1020" w:bottom="280" w:left="1340" w:header="0" w:footer="1042" w:gutter="0"/>
      <w:pgNumType w:fmt="upperRoman"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5235D" w14:textId="77777777" w:rsidR="0037517D" w:rsidRDefault="0037517D">
      <w:pPr>
        <w:spacing w:after="0" w:line="240" w:lineRule="auto"/>
      </w:pPr>
      <w:r>
        <w:separator/>
      </w:r>
    </w:p>
  </w:endnote>
  <w:endnote w:type="continuationSeparator" w:id="0">
    <w:p w14:paraId="3D1EF8F9" w14:textId="77777777" w:rsidR="0037517D" w:rsidRDefault="0037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1762" w14:textId="77777777" w:rsidR="00374A81" w:rsidRPr="00FB0371" w:rsidRDefault="00374A81" w:rsidP="00AA5D14">
    <w:pPr>
      <w:widowControl w:val="0"/>
      <w:pBdr>
        <w:top w:val="single" w:sz="4" w:space="1" w:color="auto"/>
      </w:pBdr>
      <w:autoSpaceDE w:val="0"/>
      <w:autoSpaceDN w:val="0"/>
      <w:adjustRightInd w:val="0"/>
      <w:spacing w:after="0" w:line="200" w:lineRule="exact"/>
      <w:rPr>
        <w:rFonts w:ascii="Times New Roman" w:hAnsi="Times New Roman"/>
        <w:sz w:val="18"/>
        <w:szCs w:val="18"/>
      </w:rPr>
    </w:pPr>
    <w:r w:rsidRPr="00FB0371">
      <w:rPr>
        <w:noProof/>
        <w:sz w:val="18"/>
        <w:szCs w:val="18"/>
      </w:rPr>
      <mc:AlternateContent>
        <mc:Choice Requires="wps">
          <w:drawing>
            <wp:anchor distT="0" distB="0" distL="114300" distR="114300" simplePos="0" relativeHeight="251654656" behindDoc="1" locked="0" layoutInCell="0" allowOverlap="1" wp14:anchorId="63B16A8B" wp14:editId="74C60500">
              <wp:simplePos x="0" y="0"/>
              <wp:positionH relativeFrom="page">
                <wp:posOffset>6400800</wp:posOffset>
              </wp:positionH>
              <wp:positionV relativeFrom="page">
                <wp:posOffset>9929004</wp:posOffset>
              </wp:positionV>
              <wp:extent cx="466845" cy="139700"/>
              <wp:effectExtent l="0" t="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2F94" w14:textId="6CEDA11B" w:rsidR="00374A81" w:rsidRDefault="00374A81">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270C50">
                            <w:rPr>
                              <w:rFonts w:cs="Calibri"/>
                              <w:noProof/>
                              <w:position w:val="1"/>
                              <w:sz w:val="18"/>
                              <w:szCs w:val="18"/>
                            </w:rPr>
                            <w:t>13</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16A8B" id="_x0000_t202" coordsize="21600,21600" o:spt="202" path="m,l,21600r21600,l21600,xe">
              <v:stroke joinstyle="miter"/>
              <v:path gradientshapeok="t" o:connecttype="rect"/>
            </v:shapetype>
            <v:shape id="Text Box 3" o:spid="_x0000_s1026" type="#_x0000_t202" style="position:absolute;margin-left:7in;margin-top:781.8pt;width:36.75pt;height: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jf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" o:allowincell="f" filled="f" stroked="f">
              <v:textbox inset="0,0,0,0">
                <w:txbxContent>
                  <w:p w14:paraId="67F72F94" w14:textId="6CEDA11B" w:rsidR="00374A81" w:rsidRDefault="00374A81">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270C50">
                      <w:rPr>
                        <w:rFonts w:cs="Calibri"/>
                        <w:noProof/>
                        <w:position w:val="1"/>
                        <w:sz w:val="18"/>
                        <w:szCs w:val="18"/>
                      </w:rPr>
                      <w:t>13</w:t>
                    </w:r>
                    <w:r>
                      <w:rPr>
                        <w:rFonts w:cs="Calibri"/>
                        <w:position w:val="1"/>
                        <w:sz w:val="18"/>
                        <w:szCs w:val="18"/>
                      </w:rPr>
                      <w:fldChar w:fldCharType="end"/>
                    </w:r>
                  </w:p>
                </w:txbxContent>
              </v:textbox>
              <w10:wrap anchorx="page" anchory="page"/>
            </v:shape>
          </w:pict>
        </mc:Fallback>
      </mc:AlternateContent>
    </w:r>
    <w:r w:rsidRPr="00FB0371">
      <w:rPr>
        <w:rFonts w:ascii="Times New Roman" w:hAnsi="Times New Roman"/>
        <w:sz w:val="18"/>
        <w:szCs w:val="18"/>
      </w:rPr>
      <w:t>Plan d’Action 2016-2020 du Programme National pour la Gestion Intégrée des Ressources en Eau 2016-2030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8159" w14:textId="77777777" w:rsidR="00374A81" w:rsidRPr="00FB0371" w:rsidRDefault="00374A81" w:rsidP="0033114D">
    <w:pPr>
      <w:widowControl w:val="0"/>
      <w:pBdr>
        <w:top w:val="single" w:sz="4" w:space="1" w:color="auto"/>
      </w:pBdr>
      <w:autoSpaceDE w:val="0"/>
      <w:autoSpaceDN w:val="0"/>
      <w:adjustRightInd w:val="0"/>
      <w:spacing w:after="0" w:line="200" w:lineRule="exact"/>
      <w:rPr>
        <w:rFonts w:ascii="Times New Roman" w:hAnsi="Times New Roman"/>
        <w:sz w:val="18"/>
        <w:szCs w:val="18"/>
      </w:rPr>
    </w:pPr>
    <w:r w:rsidRPr="00FB0371">
      <w:rPr>
        <w:noProof/>
        <w:sz w:val="18"/>
        <w:szCs w:val="18"/>
      </w:rPr>
      <mc:AlternateContent>
        <mc:Choice Requires="wps">
          <w:drawing>
            <wp:anchor distT="0" distB="0" distL="114300" distR="114300" simplePos="0" relativeHeight="251659264" behindDoc="1" locked="0" layoutInCell="0" allowOverlap="1" wp14:anchorId="6931FF15" wp14:editId="3E13BAF8">
              <wp:simplePos x="0" y="0"/>
              <wp:positionH relativeFrom="page">
                <wp:posOffset>6400800</wp:posOffset>
              </wp:positionH>
              <wp:positionV relativeFrom="page">
                <wp:posOffset>9929004</wp:posOffset>
              </wp:positionV>
              <wp:extent cx="466845" cy="139700"/>
              <wp:effectExtent l="0" t="0" r="9525" b="1270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62FAC" w14:textId="5903F5F9" w:rsidR="00374A81" w:rsidRDefault="00374A81" w:rsidP="0033114D">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270C50">
                            <w:rPr>
                              <w:rFonts w:cs="Calibri"/>
                              <w:noProof/>
                              <w:position w:val="1"/>
                              <w:sz w:val="18"/>
                              <w:szCs w:val="18"/>
                            </w:rPr>
                            <w:t>21</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1FF15" id="_x0000_t202" coordsize="21600,21600" o:spt="202" path="m,l,21600r21600,l21600,xe">
              <v:stroke joinstyle="miter"/>
              <v:path gradientshapeok="t" o:connecttype="rect"/>
            </v:shapetype>
            <v:shape id="_x0000_s1027" type="#_x0000_t202" style="position:absolute;margin-left:7in;margin-top:781.8pt;width:36.7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3OsQIAALA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" o:allowincell="f" filled="f" stroked="f">
              <v:textbox inset="0,0,0,0">
                <w:txbxContent>
                  <w:p w14:paraId="04462FAC" w14:textId="5903F5F9" w:rsidR="00374A81" w:rsidRDefault="00374A81" w:rsidP="0033114D">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270C50">
                      <w:rPr>
                        <w:rFonts w:cs="Calibri"/>
                        <w:noProof/>
                        <w:position w:val="1"/>
                        <w:sz w:val="18"/>
                        <w:szCs w:val="18"/>
                      </w:rPr>
                      <w:t>21</w:t>
                    </w:r>
                    <w:r>
                      <w:rPr>
                        <w:rFonts w:cs="Calibri"/>
                        <w:position w:val="1"/>
                        <w:sz w:val="18"/>
                        <w:szCs w:val="18"/>
                      </w:rPr>
                      <w:fldChar w:fldCharType="end"/>
                    </w:r>
                  </w:p>
                </w:txbxContent>
              </v:textbox>
              <w10:wrap anchorx="page" anchory="page"/>
            </v:shape>
          </w:pict>
        </mc:Fallback>
      </mc:AlternateContent>
    </w:r>
    <w:r w:rsidRPr="00FB0371">
      <w:rPr>
        <w:rFonts w:ascii="Times New Roman" w:hAnsi="Times New Roman"/>
        <w:sz w:val="18"/>
        <w:szCs w:val="18"/>
      </w:rPr>
      <w:t>Plan d’Action 2016-2020 du Programme National pour la Gestion Intégrée des Ressources en Eau 2016-2030</w:t>
    </w:r>
  </w:p>
  <w:p w14:paraId="58CAF16E" w14:textId="60F112C7" w:rsidR="00374A81" w:rsidRPr="00FB0371" w:rsidRDefault="00374A81">
    <w:pPr>
      <w:pStyle w:val="Pieddepage"/>
      <w:jc w:val="right"/>
    </w:pPr>
    <w:r w:rsidRPr="00FB0371">
      <w:rPr>
        <w:lang w:val="fr-FR"/>
      </w:rPr>
      <w:t xml:space="preserve">Page </w:t>
    </w:r>
    <w:r w:rsidRPr="00FB0371">
      <w:fldChar w:fldCharType="begin"/>
    </w:r>
    <w:r w:rsidRPr="00FB0371">
      <w:instrText>PAGE   \* MERGEFORMAT</w:instrText>
    </w:r>
    <w:r w:rsidRPr="00FB0371">
      <w:fldChar w:fldCharType="separate"/>
    </w:r>
    <w:r w:rsidR="00270C50">
      <w:rPr>
        <w:noProof/>
      </w:rPr>
      <w:t>21</w:t>
    </w:r>
    <w:r w:rsidRPr="00FB0371">
      <w:fldChar w:fldCharType="end"/>
    </w:r>
  </w:p>
  <w:p w14:paraId="7C9CF528" w14:textId="77777777" w:rsidR="00374A81" w:rsidRPr="00FB0371" w:rsidRDefault="00374A81">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CC87D" w14:textId="5C9DF8E7" w:rsidR="00374A81" w:rsidRPr="0033114D" w:rsidRDefault="00374A81" w:rsidP="0033114D">
    <w:pPr>
      <w:widowControl w:val="0"/>
      <w:pBdr>
        <w:top w:val="single" w:sz="4" w:space="1" w:color="auto"/>
      </w:pBdr>
      <w:autoSpaceDE w:val="0"/>
      <w:autoSpaceDN w:val="0"/>
      <w:adjustRightInd w:val="0"/>
      <w:spacing w:after="0" w:line="200" w:lineRule="exact"/>
      <w:rPr>
        <w:rFonts w:ascii="Times New Roman" w:hAnsi="Times New Roman"/>
        <w:sz w:val="18"/>
        <w:szCs w:val="18"/>
      </w:rPr>
    </w:pPr>
    <w:r w:rsidRPr="00FB0371">
      <w:rPr>
        <w:noProof/>
        <w:sz w:val="18"/>
        <w:szCs w:val="18"/>
      </w:rPr>
      <mc:AlternateContent>
        <mc:Choice Requires="wps">
          <w:drawing>
            <wp:anchor distT="0" distB="0" distL="114300" distR="114300" simplePos="0" relativeHeight="251663360" behindDoc="1" locked="0" layoutInCell="0" allowOverlap="1" wp14:anchorId="25C4A388" wp14:editId="20CCC36A">
              <wp:simplePos x="0" y="0"/>
              <wp:positionH relativeFrom="page">
                <wp:posOffset>9023230</wp:posOffset>
              </wp:positionH>
              <wp:positionV relativeFrom="page">
                <wp:posOffset>6920373</wp:posOffset>
              </wp:positionV>
              <wp:extent cx="466845" cy="139700"/>
              <wp:effectExtent l="0" t="0" r="9525" b="1270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7CBB" w14:textId="0144132E" w:rsidR="00374A81" w:rsidRDefault="00374A81" w:rsidP="00603FE9">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270C50">
                            <w:rPr>
                              <w:rFonts w:cs="Calibri"/>
                              <w:noProof/>
                              <w:position w:val="1"/>
                              <w:sz w:val="18"/>
                              <w:szCs w:val="18"/>
                            </w:rPr>
                            <w:t>26</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4A388" id="_x0000_t202" coordsize="21600,21600" o:spt="202" path="m,l,21600r21600,l21600,xe">
              <v:stroke joinstyle="miter"/>
              <v:path gradientshapeok="t" o:connecttype="rect"/>
            </v:shapetype>
            <v:shape id="_x0000_s1028" type="#_x0000_t202" style="position:absolute;margin-left:710.5pt;margin-top:544.9pt;width:36.7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KHswIAALA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" o:allowincell="f" filled="f" stroked="f">
              <v:textbox inset="0,0,0,0">
                <w:txbxContent>
                  <w:p w14:paraId="37C37CBB" w14:textId="0144132E" w:rsidR="00374A81" w:rsidRDefault="00374A81" w:rsidP="00603FE9">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270C50">
                      <w:rPr>
                        <w:rFonts w:cs="Calibri"/>
                        <w:noProof/>
                        <w:position w:val="1"/>
                        <w:sz w:val="18"/>
                        <w:szCs w:val="18"/>
                      </w:rPr>
                      <w:t>26</w:t>
                    </w:r>
                    <w:r>
                      <w:rPr>
                        <w:rFonts w:cs="Calibri"/>
                        <w:position w:val="1"/>
                        <w:sz w:val="18"/>
                        <w:szCs w:val="18"/>
                      </w:rPr>
                      <w:fldChar w:fldCharType="end"/>
                    </w:r>
                  </w:p>
                </w:txbxContent>
              </v:textbox>
              <w10:wrap anchorx="page" anchory="page"/>
            </v:shape>
          </w:pict>
        </mc:Fallback>
      </mc:AlternateContent>
    </w:r>
    <w:r w:rsidRPr="00FB0371">
      <w:rPr>
        <w:noProof/>
        <w:sz w:val="18"/>
        <w:szCs w:val="18"/>
      </w:rPr>
      <mc:AlternateContent>
        <mc:Choice Requires="wps">
          <w:drawing>
            <wp:anchor distT="0" distB="0" distL="114300" distR="114300" simplePos="0" relativeHeight="251661312" behindDoc="1" locked="0" layoutInCell="0" allowOverlap="1" wp14:anchorId="1AF206BA" wp14:editId="4C1F306F">
              <wp:simplePos x="0" y="0"/>
              <wp:positionH relativeFrom="page">
                <wp:posOffset>6124755</wp:posOffset>
              </wp:positionH>
              <wp:positionV relativeFrom="page">
                <wp:posOffset>10059934</wp:posOffset>
              </wp:positionV>
              <wp:extent cx="466845" cy="139700"/>
              <wp:effectExtent l="0" t="0" r="9525" b="1270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B3C6C" w14:textId="47252725" w:rsidR="00374A81" w:rsidRDefault="00374A81" w:rsidP="0033114D">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270C50">
                            <w:rPr>
                              <w:rFonts w:cs="Calibri"/>
                              <w:noProof/>
                              <w:position w:val="1"/>
                              <w:sz w:val="18"/>
                              <w:szCs w:val="18"/>
                            </w:rPr>
                            <w:t>26</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206BA" id="_x0000_s1029" type="#_x0000_t202" style="position:absolute;margin-left:482.25pt;margin-top:792.1pt;width:36.7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1F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" o:allowincell="f" filled="f" stroked="f">
              <v:textbox inset="0,0,0,0">
                <w:txbxContent>
                  <w:p w14:paraId="792B3C6C" w14:textId="47252725" w:rsidR="00374A81" w:rsidRDefault="00374A81" w:rsidP="0033114D">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270C50">
                      <w:rPr>
                        <w:rFonts w:cs="Calibri"/>
                        <w:noProof/>
                        <w:position w:val="1"/>
                        <w:sz w:val="18"/>
                        <w:szCs w:val="18"/>
                      </w:rPr>
                      <w:t>26</w:t>
                    </w:r>
                    <w:r>
                      <w:rPr>
                        <w:rFonts w:cs="Calibri"/>
                        <w:position w:val="1"/>
                        <w:sz w:val="18"/>
                        <w:szCs w:val="18"/>
                      </w:rPr>
                      <w:fldChar w:fldCharType="end"/>
                    </w:r>
                  </w:p>
                </w:txbxContent>
              </v:textbox>
              <w10:wrap anchorx="page" anchory="page"/>
            </v:shape>
          </w:pict>
        </mc:Fallback>
      </mc:AlternateContent>
    </w:r>
    <w:r w:rsidRPr="00FB0371">
      <w:rPr>
        <w:rFonts w:ascii="Times New Roman" w:hAnsi="Times New Roman"/>
        <w:sz w:val="18"/>
        <w:szCs w:val="18"/>
      </w:rPr>
      <w:t xml:space="preserve">Plan d’Action 2016-2020 du Programme National pour la Gestion Intégrée </w:t>
    </w:r>
    <w:r>
      <w:rPr>
        <w:rFonts w:ascii="Times New Roman" w:hAnsi="Times New Roman"/>
        <w:sz w:val="18"/>
        <w:szCs w:val="18"/>
      </w:rPr>
      <w:t>des Ressources en Eau 2016-2030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1280" w14:textId="19472AEE" w:rsidR="00374A81" w:rsidRPr="006F3AD6" w:rsidRDefault="00374A81" w:rsidP="006F3AD6">
    <w:pPr>
      <w:widowControl w:val="0"/>
      <w:pBdr>
        <w:top w:val="single" w:sz="4" w:space="1" w:color="auto"/>
      </w:pBdr>
      <w:autoSpaceDE w:val="0"/>
      <w:autoSpaceDN w:val="0"/>
      <w:adjustRightInd w:val="0"/>
      <w:spacing w:after="0" w:line="200" w:lineRule="exact"/>
      <w:rPr>
        <w:rFonts w:ascii="Times New Roman" w:hAnsi="Times New Roman"/>
        <w:sz w:val="18"/>
        <w:szCs w:val="18"/>
      </w:rPr>
    </w:pPr>
    <w:r w:rsidRPr="00FB0371">
      <w:rPr>
        <w:noProof/>
        <w:sz w:val="18"/>
        <w:szCs w:val="18"/>
      </w:rPr>
      <mc:AlternateContent>
        <mc:Choice Requires="wps">
          <w:drawing>
            <wp:anchor distT="0" distB="0" distL="114300" distR="114300" simplePos="0" relativeHeight="251665408" behindDoc="1" locked="0" layoutInCell="0" allowOverlap="1" wp14:anchorId="05274B5E" wp14:editId="09E5140A">
              <wp:simplePos x="0" y="0"/>
              <wp:positionH relativeFrom="page">
                <wp:posOffset>6124575</wp:posOffset>
              </wp:positionH>
              <wp:positionV relativeFrom="page">
                <wp:posOffset>9919023</wp:posOffset>
              </wp:positionV>
              <wp:extent cx="466845" cy="139700"/>
              <wp:effectExtent l="0" t="0" r="9525" b="12700"/>
              <wp:wrapNone/>
              <wp:docPr id="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EEBB7" w14:textId="3952ADB6" w:rsidR="00374A81" w:rsidRDefault="00374A81" w:rsidP="006F3AD6">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BB3325">
                            <w:rPr>
                              <w:rFonts w:cs="Calibri"/>
                              <w:noProof/>
                              <w:position w:val="1"/>
                              <w:sz w:val="18"/>
                              <w:szCs w:val="18"/>
                            </w:rPr>
                            <w:t>III</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4B5E" id="_x0000_t202" coordsize="21600,21600" o:spt="202" path="m,l,21600r21600,l21600,xe">
              <v:stroke joinstyle="miter"/>
              <v:path gradientshapeok="t" o:connecttype="rect"/>
            </v:shapetype>
            <v:shape id="_x0000_s1030" type="#_x0000_t202" style="position:absolute;margin-left:482.25pt;margin-top:781.05pt;width:36.75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" o:allowincell="f" filled="f" stroked="f">
              <v:textbox inset="0,0,0,0">
                <w:txbxContent>
                  <w:p w14:paraId="69AEEBB7" w14:textId="3952ADB6" w:rsidR="00374A81" w:rsidRDefault="00374A81" w:rsidP="006F3AD6">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BB3325">
                      <w:rPr>
                        <w:rFonts w:cs="Calibri"/>
                        <w:noProof/>
                        <w:position w:val="1"/>
                        <w:sz w:val="18"/>
                        <w:szCs w:val="18"/>
                      </w:rPr>
                      <w:t>III</w:t>
                    </w:r>
                    <w:r>
                      <w:rPr>
                        <w:rFonts w:cs="Calibri"/>
                        <w:position w:val="1"/>
                        <w:sz w:val="18"/>
                        <w:szCs w:val="18"/>
                      </w:rPr>
                      <w:fldChar w:fldCharType="end"/>
                    </w:r>
                  </w:p>
                </w:txbxContent>
              </v:textbox>
              <w10:wrap anchorx="page" anchory="page"/>
            </v:shape>
          </w:pict>
        </mc:Fallback>
      </mc:AlternateContent>
    </w:r>
    <w:r w:rsidRPr="00FB0371">
      <w:rPr>
        <w:noProof/>
        <w:sz w:val="18"/>
        <w:szCs w:val="18"/>
      </w:rPr>
      <mc:AlternateContent>
        <mc:Choice Requires="wps">
          <w:drawing>
            <wp:anchor distT="0" distB="0" distL="114300" distR="114300" simplePos="0" relativeHeight="251666432" behindDoc="1" locked="0" layoutInCell="0" allowOverlap="1" wp14:anchorId="6721DEE1" wp14:editId="275518E9">
              <wp:simplePos x="0" y="0"/>
              <wp:positionH relativeFrom="page">
                <wp:posOffset>9023230</wp:posOffset>
              </wp:positionH>
              <wp:positionV relativeFrom="page">
                <wp:posOffset>6920373</wp:posOffset>
              </wp:positionV>
              <wp:extent cx="466845" cy="139700"/>
              <wp:effectExtent l="0" t="0" r="9525" b="1270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E325" w14:textId="08D9E505" w:rsidR="00374A81" w:rsidRDefault="00374A81" w:rsidP="006F3AD6">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BB3325">
                            <w:rPr>
                              <w:rFonts w:cs="Calibri"/>
                              <w:noProof/>
                              <w:position w:val="1"/>
                              <w:sz w:val="18"/>
                              <w:szCs w:val="18"/>
                            </w:rPr>
                            <w:t>III</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1DEE1" id="_x0000_s1031" type="#_x0000_t202" style="position:absolute;margin-left:710.5pt;margin-top:544.9pt;width:36.75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" o:allowincell="f" filled="f" stroked="f">
              <v:textbox inset="0,0,0,0">
                <w:txbxContent>
                  <w:p w14:paraId="6578E325" w14:textId="08D9E505" w:rsidR="00374A81" w:rsidRDefault="00374A81" w:rsidP="006F3AD6">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BB3325">
                      <w:rPr>
                        <w:rFonts w:cs="Calibri"/>
                        <w:noProof/>
                        <w:position w:val="1"/>
                        <w:sz w:val="18"/>
                        <w:szCs w:val="18"/>
                      </w:rPr>
                      <w:t>III</w:t>
                    </w:r>
                    <w:r>
                      <w:rPr>
                        <w:rFonts w:cs="Calibri"/>
                        <w:position w:val="1"/>
                        <w:sz w:val="18"/>
                        <w:szCs w:val="18"/>
                      </w:rPr>
                      <w:fldChar w:fldCharType="end"/>
                    </w:r>
                  </w:p>
                </w:txbxContent>
              </v:textbox>
              <w10:wrap anchorx="page" anchory="page"/>
            </v:shape>
          </w:pict>
        </mc:Fallback>
      </mc:AlternateContent>
    </w:r>
    <w:r w:rsidRPr="00FB0371">
      <w:rPr>
        <w:rFonts w:ascii="Times New Roman" w:hAnsi="Times New Roman"/>
        <w:sz w:val="18"/>
        <w:szCs w:val="18"/>
      </w:rPr>
      <w:t xml:space="preserve">Plan d’Action 2016-2020 du Programme National pour la Gestion Intégrée </w:t>
    </w:r>
    <w:r>
      <w:rPr>
        <w:rFonts w:ascii="Times New Roman" w:hAnsi="Times New Roman"/>
        <w:sz w:val="18"/>
        <w:szCs w:val="18"/>
      </w:rPr>
      <w:t>des Ressources en Eau 2016-2030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B4C42" w14:textId="77777777" w:rsidR="0037517D" w:rsidRDefault="0037517D">
      <w:pPr>
        <w:spacing w:after="0" w:line="240" w:lineRule="auto"/>
      </w:pPr>
      <w:r>
        <w:separator/>
      </w:r>
    </w:p>
  </w:footnote>
  <w:footnote w:type="continuationSeparator" w:id="0">
    <w:p w14:paraId="399F2E2E" w14:textId="77777777" w:rsidR="0037517D" w:rsidRDefault="00375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6E0B"/>
    <w:multiLevelType w:val="hybridMultilevel"/>
    <w:tmpl w:val="C2C81F9E"/>
    <w:lvl w:ilvl="0" w:tplc="728E5666">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2F57DD"/>
    <w:multiLevelType w:val="hybridMultilevel"/>
    <w:tmpl w:val="E2FEEB56"/>
    <w:lvl w:ilvl="0" w:tplc="CDFE001A">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EF4495"/>
    <w:multiLevelType w:val="hybridMultilevel"/>
    <w:tmpl w:val="76DE80AC"/>
    <w:lvl w:ilvl="0" w:tplc="418ACA5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BE83BAF"/>
    <w:multiLevelType w:val="hybridMultilevel"/>
    <w:tmpl w:val="ABC6416A"/>
    <w:lvl w:ilvl="0" w:tplc="2B74743E">
      <w:start w:val="1"/>
      <w:numFmt w:val="decimal"/>
      <w:lvlText w:val="%1."/>
      <w:lvlJc w:val="left"/>
      <w:pPr>
        <w:ind w:left="360" w:hanging="360"/>
      </w:pPr>
      <w:rPr>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DEA5E60"/>
    <w:multiLevelType w:val="hybridMultilevel"/>
    <w:tmpl w:val="A8B23DC2"/>
    <w:lvl w:ilvl="0" w:tplc="BB1A600A">
      <w:start w:val="1"/>
      <w:numFmt w:val="bullet"/>
      <w:lvlText w:val="-"/>
      <w:lvlJc w:val="lef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0BA3160"/>
    <w:multiLevelType w:val="hybridMultilevel"/>
    <w:tmpl w:val="B642BB56"/>
    <w:lvl w:ilvl="0" w:tplc="3F063EB0">
      <w:start w:val="1"/>
      <w:numFmt w:val="decimal"/>
      <w:lvlText w:val="5.%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207C2E"/>
    <w:multiLevelType w:val="hybridMultilevel"/>
    <w:tmpl w:val="9DFA2C6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26136B2D"/>
    <w:multiLevelType w:val="multilevel"/>
    <w:tmpl w:val="2E8ACC2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267761F7"/>
    <w:multiLevelType w:val="hybridMultilevel"/>
    <w:tmpl w:val="18A60E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8C552C7"/>
    <w:multiLevelType w:val="hybridMultilevel"/>
    <w:tmpl w:val="D3B6A38A"/>
    <w:lvl w:ilvl="0" w:tplc="4FB6602E">
      <w:start w:val="1"/>
      <w:numFmt w:val="decimal"/>
      <w:lvlText w:val="2.%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CB6D97"/>
    <w:multiLevelType w:val="hybridMultilevel"/>
    <w:tmpl w:val="F968BA4E"/>
    <w:lvl w:ilvl="0" w:tplc="2B74743E">
      <w:start w:val="1"/>
      <w:numFmt w:val="decimal"/>
      <w:lvlText w:val="%1."/>
      <w:lvlJc w:val="left"/>
      <w:pPr>
        <w:ind w:left="360" w:hanging="360"/>
      </w:pPr>
      <w:rPr>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11538A2"/>
    <w:multiLevelType w:val="hybridMultilevel"/>
    <w:tmpl w:val="A4B09AB4"/>
    <w:lvl w:ilvl="0" w:tplc="080C000F">
      <w:start w:val="1"/>
      <w:numFmt w:val="decimal"/>
      <w:lvlText w:val="%1."/>
      <w:lvlJc w:val="left"/>
      <w:pPr>
        <w:ind w:left="360" w:hanging="360"/>
      </w:pPr>
      <w:rPr>
        <w:rFonts w:hint="default"/>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1287E7B"/>
    <w:multiLevelType w:val="hybridMultilevel"/>
    <w:tmpl w:val="2262683E"/>
    <w:lvl w:ilvl="0" w:tplc="20584436">
      <w:start w:val="1"/>
      <w:numFmt w:val="decimal"/>
      <w:lvlText w:val="7.%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C4704E"/>
    <w:multiLevelType w:val="hybridMultilevel"/>
    <w:tmpl w:val="5B2E6BEC"/>
    <w:lvl w:ilvl="0" w:tplc="B22CE220">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CC04E9"/>
    <w:multiLevelType w:val="hybridMultilevel"/>
    <w:tmpl w:val="54ACE442"/>
    <w:lvl w:ilvl="0" w:tplc="128A937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64358B"/>
    <w:multiLevelType w:val="hybridMultilevel"/>
    <w:tmpl w:val="A48E5972"/>
    <w:lvl w:ilvl="0" w:tplc="1BF037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9D01C33"/>
    <w:multiLevelType w:val="hybridMultilevel"/>
    <w:tmpl w:val="E25211CE"/>
    <w:lvl w:ilvl="0" w:tplc="BB1A600A">
      <w:start w:val="1"/>
      <w:numFmt w:val="bullet"/>
      <w:lvlText w:val="-"/>
      <w:lvlJc w:val="lef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ABC70B1"/>
    <w:multiLevelType w:val="hybridMultilevel"/>
    <w:tmpl w:val="0FA821FE"/>
    <w:lvl w:ilvl="0" w:tplc="2B74743E">
      <w:start w:val="1"/>
      <w:numFmt w:val="decimal"/>
      <w:lvlText w:val="%1."/>
      <w:lvlJc w:val="left"/>
      <w:pPr>
        <w:ind w:left="360" w:hanging="360"/>
      </w:pPr>
      <w:rPr>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D05243B"/>
    <w:multiLevelType w:val="hybridMultilevel"/>
    <w:tmpl w:val="2690AEBA"/>
    <w:lvl w:ilvl="0" w:tplc="BB1A600A">
      <w:start w:val="1"/>
      <w:numFmt w:val="bullet"/>
      <w:lvlText w:val="-"/>
      <w:lvlJc w:val="lef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E046E34"/>
    <w:multiLevelType w:val="hybridMultilevel"/>
    <w:tmpl w:val="354E3A1C"/>
    <w:lvl w:ilvl="0" w:tplc="2B74743E">
      <w:start w:val="1"/>
      <w:numFmt w:val="decimal"/>
      <w:lvlText w:val="%1."/>
      <w:lvlJc w:val="left"/>
      <w:pPr>
        <w:ind w:left="360" w:hanging="360"/>
      </w:pPr>
      <w:rPr>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2D35CAD"/>
    <w:multiLevelType w:val="hybridMultilevel"/>
    <w:tmpl w:val="DD3CF93E"/>
    <w:lvl w:ilvl="0" w:tplc="8A78960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3DE666D"/>
    <w:multiLevelType w:val="hybridMultilevel"/>
    <w:tmpl w:val="77C8CB50"/>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5836C93"/>
    <w:multiLevelType w:val="hybridMultilevel"/>
    <w:tmpl w:val="FFA04C70"/>
    <w:lvl w:ilvl="0" w:tplc="DC183744">
      <w:start w:val="1"/>
      <w:numFmt w:val="decimal"/>
      <w:lvlText w:val="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5250C5"/>
    <w:multiLevelType w:val="hybridMultilevel"/>
    <w:tmpl w:val="CD20D480"/>
    <w:lvl w:ilvl="0" w:tplc="BB1A600A">
      <w:start w:val="1"/>
      <w:numFmt w:val="bullet"/>
      <w:lvlText w:val="-"/>
      <w:lvlJc w:val="lef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90E685C"/>
    <w:multiLevelType w:val="hybridMultilevel"/>
    <w:tmpl w:val="D9D2C8EA"/>
    <w:lvl w:ilvl="0" w:tplc="07801192">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AC0C5E"/>
    <w:multiLevelType w:val="hybridMultilevel"/>
    <w:tmpl w:val="4B16FADA"/>
    <w:lvl w:ilvl="0" w:tplc="2B74743E">
      <w:start w:val="1"/>
      <w:numFmt w:val="decimal"/>
      <w:lvlText w:val="%1."/>
      <w:lvlJc w:val="left"/>
      <w:pPr>
        <w:ind w:left="360" w:hanging="360"/>
      </w:pPr>
      <w:rPr>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FA068A0"/>
    <w:multiLevelType w:val="hybridMultilevel"/>
    <w:tmpl w:val="1436B7F2"/>
    <w:lvl w:ilvl="0" w:tplc="8A484EB4">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3C56207"/>
    <w:multiLevelType w:val="hybridMultilevel"/>
    <w:tmpl w:val="1C7AF4F6"/>
    <w:lvl w:ilvl="0" w:tplc="80468AD8">
      <w:start w:val="1"/>
      <w:numFmt w:val="decimal"/>
      <w:lvlText w:val="%1."/>
      <w:lvlJc w:val="left"/>
      <w:pPr>
        <w:ind w:left="360" w:hanging="360"/>
      </w:pPr>
      <w:rPr>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4063610"/>
    <w:multiLevelType w:val="hybridMultilevel"/>
    <w:tmpl w:val="726C000C"/>
    <w:lvl w:ilvl="0" w:tplc="2B74743E">
      <w:start w:val="1"/>
      <w:numFmt w:val="decimal"/>
      <w:lvlText w:val="%1."/>
      <w:lvlJc w:val="left"/>
      <w:pPr>
        <w:ind w:left="360" w:hanging="360"/>
      </w:pPr>
      <w:rPr>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449487E"/>
    <w:multiLevelType w:val="hybridMultilevel"/>
    <w:tmpl w:val="8C4EF508"/>
    <w:lvl w:ilvl="0" w:tplc="45205BCA">
      <w:start w:val="1"/>
      <w:numFmt w:val="decimal"/>
      <w:lvlText w:val="9.%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4713AB0"/>
    <w:multiLevelType w:val="hybridMultilevel"/>
    <w:tmpl w:val="462A0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511C3"/>
    <w:multiLevelType w:val="hybridMultilevel"/>
    <w:tmpl w:val="17F0B5A0"/>
    <w:lvl w:ilvl="0" w:tplc="2C16997C">
      <w:start w:val="1"/>
      <w:numFmt w:val="decimal"/>
      <w:lvlText w:val="4.%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DC344BD"/>
    <w:multiLevelType w:val="hybridMultilevel"/>
    <w:tmpl w:val="960000F8"/>
    <w:lvl w:ilvl="0" w:tplc="8CF89E8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F384170"/>
    <w:multiLevelType w:val="hybridMultilevel"/>
    <w:tmpl w:val="658E6068"/>
    <w:lvl w:ilvl="0" w:tplc="040C0001">
      <w:start w:val="1"/>
      <w:numFmt w:val="bullet"/>
      <w:lvlText w:val=""/>
      <w:lvlJc w:val="left"/>
      <w:pPr>
        <w:ind w:left="644" w:hanging="360"/>
      </w:pPr>
      <w:rPr>
        <w:rFonts w:ascii="Symbol" w:hAnsi="Symbol" w:hint="default"/>
      </w:rPr>
    </w:lvl>
    <w:lvl w:ilvl="1" w:tplc="040C0019" w:tentative="1">
      <w:start w:val="1"/>
      <w:numFmt w:val="lowerLetter"/>
      <w:lvlText w:val="%2."/>
      <w:lvlJc w:val="left"/>
      <w:pPr>
        <w:ind w:left="1871" w:hanging="360"/>
      </w:pPr>
    </w:lvl>
    <w:lvl w:ilvl="2" w:tplc="040C001B">
      <w:start w:val="1"/>
      <w:numFmt w:val="lowerRoman"/>
      <w:lvlText w:val="%3."/>
      <w:lvlJc w:val="right"/>
      <w:pPr>
        <w:ind w:left="2591" w:hanging="180"/>
      </w:pPr>
    </w:lvl>
    <w:lvl w:ilvl="3" w:tplc="040C000F">
      <w:start w:val="1"/>
      <w:numFmt w:val="decimal"/>
      <w:lvlText w:val="%4."/>
      <w:lvlJc w:val="left"/>
      <w:pPr>
        <w:ind w:left="3311" w:hanging="360"/>
      </w:pPr>
    </w:lvl>
    <w:lvl w:ilvl="4" w:tplc="040C0019" w:tentative="1">
      <w:start w:val="1"/>
      <w:numFmt w:val="lowerLetter"/>
      <w:lvlText w:val="%5."/>
      <w:lvlJc w:val="left"/>
      <w:pPr>
        <w:ind w:left="4031" w:hanging="360"/>
      </w:pPr>
    </w:lvl>
    <w:lvl w:ilvl="5" w:tplc="040C001B" w:tentative="1">
      <w:start w:val="1"/>
      <w:numFmt w:val="lowerRoman"/>
      <w:lvlText w:val="%6."/>
      <w:lvlJc w:val="right"/>
      <w:pPr>
        <w:ind w:left="4751" w:hanging="180"/>
      </w:pPr>
    </w:lvl>
    <w:lvl w:ilvl="6" w:tplc="040C000F" w:tentative="1">
      <w:start w:val="1"/>
      <w:numFmt w:val="decimal"/>
      <w:lvlText w:val="%7."/>
      <w:lvlJc w:val="left"/>
      <w:pPr>
        <w:ind w:left="5471" w:hanging="360"/>
      </w:pPr>
    </w:lvl>
    <w:lvl w:ilvl="7" w:tplc="040C0019" w:tentative="1">
      <w:start w:val="1"/>
      <w:numFmt w:val="lowerLetter"/>
      <w:lvlText w:val="%8."/>
      <w:lvlJc w:val="left"/>
      <w:pPr>
        <w:ind w:left="6191" w:hanging="360"/>
      </w:pPr>
    </w:lvl>
    <w:lvl w:ilvl="8" w:tplc="040C001B" w:tentative="1">
      <w:start w:val="1"/>
      <w:numFmt w:val="lowerRoman"/>
      <w:lvlText w:val="%9."/>
      <w:lvlJc w:val="right"/>
      <w:pPr>
        <w:ind w:left="6911" w:hanging="180"/>
      </w:pPr>
    </w:lvl>
  </w:abstractNum>
  <w:abstractNum w:abstractNumId="34" w15:restartNumberingAfterBreak="0">
    <w:nsid w:val="5FA46D07"/>
    <w:multiLevelType w:val="hybridMultilevel"/>
    <w:tmpl w:val="35F20B7C"/>
    <w:lvl w:ilvl="0" w:tplc="8A78960A">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0212D4A"/>
    <w:multiLevelType w:val="hybridMultilevel"/>
    <w:tmpl w:val="58CE7184"/>
    <w:lvl w:ilvl="0" w:tplc="EAF08564">
      <w:start w:val="1"/>
      <w:numFmt w:val="decimal"/>
      <w:lvlText w:val="8.%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24413AD"/>
    <w:multiLevelType w:val="hybridMultilevel"/>
    <w:tmpl w:val="167A88D6"/>
    <w:lvl w:ilvl="0" w:tplc="4EE89D9A">
      <w:start w:val="1"/>
      <w:numFmt w:val="decimal"/>
      <w:lvlText w:val="10.%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48932A1"/>
    <w:multiLevelType w:val="hybridMultilevel"/>
    <w:tmpl w:val="EB28DABC"/>
    <w:lvl w:ilvl="0" w:tplc="2B74743E">
      <w:start w:val="1"/>
      <w:numFmt w:val="decimal"/>
      <w:lvlText w:val="%1."/>
      <w:lvlJc w:val="left"/>
      <w:pPr>
        <w:ind w:left="360" w:hanging="360"/>
      </w:pPr>
      <w:rPr>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675B4CA2"/>
    <w:multiLevelType w:val="hybridMultilevel"/>
    <w:tmpl w:val="30D268B6"/>
    <w:lvl w:ilvl="0" w:tplc="BB1A600A">
      <w:start w:val="1"/>
      <w:numFmt w:val="bullet"/>
      <w:lvlText w:val="-"/>
      <w:lvlJc w:val="lef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7D53142"/>
    <w:multiLevelType w:val="hybridMultilevel"/>
    <w:tmpl w:val="F064C156"/>
    <w:lvl w:ilvl="0" w:tplc="2B74743E">
      <w:start w:val="1"/>
      <w:numFmt w:val="decimal"/>
      <w:lvlText w:val="%1."/>
      <w:lvlJc w:val="left"/>
      <w:pPr>
        <w:ind w:left="360" w:hanging="360"/>
      </w:pPr>
      <w:rPr>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6A96429E"/>
    <w:multiLevelType w:val="hybridMultilevel"/>
    <w:tmpl w:val="B9CA1032"/>
    <w:lvl w:ilvl="0" w:tplc="B6E2AF20">
      <w:start w:val="1"/>
      <w:numFmt w:val="decimal"/>
      <w:lvlText w:val="6.%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D367607"/>
    <w:multiLevelType w:val="multilevel"/>
    <w:tmpl w:val="E3DAA626"/>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nnexe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42" w15:restartNumberingAfterBreak="0">
    <w:nsid w:val="6F8042EB"/>
    <w:multiLevelType w:val="hybridMultilevel"/>
    <w:tmpl w:val="E320C2D6"/>
    <w:lvl w:ilvl="0" w:tplc="2B74743E">
      <w:start w:val="1"/>
      <w:numFmt w:val="decimal"/>
      <w:lvlText w:val="%1."/>
      <w:lvlJc w:val="left"/>
      <w:pPr>
        <w:ind w:left="360" w:hanging="360"/>
      </w:pPr>
      <w:rPr>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2AA425B"/>
    <w:multiLevelType w:val="hybridMultilevel"/>
    <w:tmpl w:val="B9EC35AE"/>
    <w:lvl w:ilvl="0" w:tplc="E1DC773E">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35A0E24"/>
    <w:multiLevelType w:val="hybridMultilevel"/>
    <w:tmpl w:val="DE504526"/>
    <w:lvl w:ilvl="0" w:tplc="FDDA58BE">
      <w:start w:val="1"/>
      <w:numFmt w:val="bullet"/>
      <w:pStyle w:val="Paragraphedeliste"/>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74D731E7"/>
    <w:multiLevelType w:val="hybridMultilevel"/>
    <w:tmpl w:val="63F661E0"/>
    <w:lvl w:ilvl="0" w:tplc="728E5666">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59A6142"/>
    <w:multiLevelType w:val="hybridMultilevel"/>
    <w:tmpl w:val="C750CEF6"/>
    <w:lvl w:ilvl="0" w:tplc="3710DED4">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5D5428B"/>
    <w:multiLevelType w:val="hybridMultilevel"/>
    <w:tmpl w:val="3252D892"/>
    <w:lvl w:ilvl="0" w:tplc="13FE38B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782D3871"/>
    <w:multiLevelType w:val="hybridMultilevel"/>
    <w:tmpl w:val="F46C876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78C7378C"/>
    <w:multiLevelType w:val="hybridMultilevel"/>
    <w:tmpl w:val="4DCE64C4"/>
    <w:lvl w:ilvl="0" w:tplc="BB1A600A">
      <w:start w:val="1"/>
      <w:numFmt w:val="bullet"/>
      <w:lvlText w:val="-"/>
      <w:lvlJc w:val="left"/>
      <w:pPr>
        <w:ind w:left="720" w:hanging="360"/>
      </w:pPr>
      <w:rPr>
        <w:rFonts w:ascii="Agency FB" w:hAnsi="Agency FB"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C9A7DAF"/>
    <w:multiLevelType w:val="hybridMultilevel"/>
    <w:tmpl w:val="120E14EC"/>
    <w:lvl w:ilvl="0" w:tplc="D2520D4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E8F7E79"/>
    <w:multiLevelType w:val="hybridMultilevel"/>
    <w:tmpl w:val="6064507E"/>
    <w:lvl w:ilvl="0" w:tplc="4FBE9ACC">
      <w:start w:val="1"/>
      <w:numFmt w:val="decimal"/>
      <w:lvlText w:val="3.%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F996D18"/>
    <w:multiLevelType w:val="hybridMultilevel"/>
    <w:tmpl w:val="CF186C10"/>
    <w:lvl w:ilvl="0" w:tplc="BB1A600A">
      <w:start w:val="1"/>
      <w:numFmt w:val="bullet"/>
      <w:lvlText w:val="-"/>
      <w:lvlJc w:val="lef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4"/>
  </w:num>
  <w:num w:numId="2">
    <w:abstractNumId w:val="14"/>
  </w:num>
  <w:num w:numId="3">
    <w:abstractNumId w:val="6"/>
  </w:num>
  <w:num w:numId="4">
    <w:abstractNumId w:val="7"/>
  </w:num>
  <w:num w:numId="5">
    <w:abstractNumId w:val="41"/>
  </w:num>
  <w:num w:numId="6">
    <w:abstractNumId w:val="30"/>
  </w:num>
  <w:num w:numId="7">
    <w:abstractNumId w:val="49"/>
  </w:num>
  <w:num w:numId="8">
    <w:abstractNumId w:val="7"/>
  </w:num>
  <w:num w:numId="9">
    <w:abstractNumId w:val="7"/>
  </w:num>
  <w:num w:numId="10">
    <w:abstractNumId w:val="8"/>
  </w:num>
  <w:num w:numId="11">
    <w:abstractNumId w:val="7"/>
  </w:num>
  <w:num w:numId="12">
    <w:abstractNumId w:val="7"/>
  </w:num>
  <w:num w:numId="13">
    <w:abstractNumId w:val="7"/>
  </w:num>
  <w:num w:numId="14">
    <w:abstractNumId w:val="33"/>
  </w:num>
  <w:num w:numId="15">
    <w:abstractNumId w:val="25"/>
  </w:num>
  <w:num w:numId="16">
    <w:abstractNumId w:val="39"/>
  </w:num>
  <w:num w:numId="17">
    <w:abstractNumId w:val="17"/>
  </w:num>
  <w:num w:numId="18">
    <w:abstractNumId w:val="19"/>
  </w:num>
  <w:num w:numId="19">
    <w:abstractNumId w:val="3"/>
  </w:num>
  <w:num w:numId="20">
    <w:abstractNumId w:val="10"/>
  </w:num>
  <w:num w:numId="21">
    <w:abstractNumId w:val="42"/>
  </w:num>
  <w:num w:numId="22">
    <w:abstractNumId w:val="37"/>
  </w:num>
  <w:num w:numId="23">
    <w:abstractNumId w:val="27"/>
  </w:num>
  <w:num w:numId="24">
    <w:abstractNumId w:val="11"/>
  </w:num>
  <w:num w:numId="25">
    <w:abstractNumId w:val="48"/>
  </w:num>
  <w:num w:numId="26">
    <w:abstractNumId w:val="7"/>
  </w:num>
  <w:num w:numId="27">
    <w:abstractNumId w:val="2"/>
  </w:num>
  <w:num w:numId="28">
    <w:abstractNumId w:val="32"/>
  </w:num>
  <w:num w:numId="29">
    <w:abstractNumId w:val="47"/>
  </w:num>
  <w:num w:numId="30">
    <w:abstractNumId w:val="43"/>
  </w:num>
  <w:num w:numId="31">
    <w:abstractNumId w:val="24"/>
  </w:num>
  <w:num w:numId="32">
    <w:abstractNumId w:val="44"/>
  </w:num>
  <w:num w:numId="33">
    <w:abstractNumId w:val="1"/>
  </w:num>
  <w:num w:numId="34">
    <w:abstractNumId w:val="13"/>
  </w:num>
  <w:num w:numId="35">
    <w:abstractNumId w:val="26"/>
  </w:num>
  <w:num w:numId="36">
    <w:abstractNumId w:val="46"/>
  </w:num>
  <w:num w:numId="37">
    <w:abstractNumId w:val="45"/>
  </w:num>
  <w:num w:numId="38">
    <w:abstractNumId w:val="0"/>
  </w:num>
  <w:num w:numId="39">
    <w:abstractNumId w:val="28"/>
  </w:num>
  <w:num w:numId="40">
    <w:abstractNumId w:val="21"/>
  </w:num>
  <w:num w:numId="41">
    <w:abstractNumId w:val="15"/>
  </w:num>
  <w:num w:numId="42">
    <w:abstractNumId w:val="7"/>
  </w:num>
  <w:num w:numId="43">
    <w:abstractNumId w:val="7"/>
  </w:num>
  <w:num w:numId="44">
    <w:abstractNumId w:val="7"/>
  </w:num>
  <w:num w:numId="45">
    <w:abstractNumId w:val="20"/>
  </w:num>
  <w:num w:numId="46">
    <w:abstractNumId w:val="34"/>
  </w:num>
  <w:num w:numId="47">
    <w:abstractNumId w:val="4"/>
  </w:num>
  <w:num w:numId="48">
    <w:abstractNumId w:val="18"/>
  </w:num>
  <w:num w:numId="49">
    <w:abstractNumId w:val="23"/>
  </w:num>
  <w:num w:numId="50">
    <w:abstractNumId w:val="52"/>
  </w:num>
  <w:num w:numId="51">
    <w:abstractNumId w:val="16"/>
  </w:num>
  <w:num w:numId="52">
    <w:abstractNumId w:val="38"/>
  </w:num>
  <w:num w:numId="53">
    <w:abstractNumId w:val="7"/>
  </w:num>
  <w:num w:numId="54">
    <w:abstractNumId w:val="50"/>
  </w:num>
  <w:num w:numId="55">
    <w:abstractNumId w:val="22"/>
  </w:num>
  <w:num w:numId="56">
    <w:abstractNumId w:val="9"/>
  </w:num>
  <w:num w:numId="57">
    <w:abstractNumId w:val="51"/>
  </w:num>
  <w:num w:numId="58">
    <w:abstractNumId w:val="31"/>
  </w:num>
  <w:num w:numId="59">
    <w:abstractNumId w:val="5"/>
  </w:num>
  <w:num w:numId="60">
    <w:abstractNumId w:val="40"/>
  </w:num>
  <w:num w:numId="61">
    <w:abstractNumId w:val="12"/>
  </w:num>
  <w:num w:numId="62">
    <w:abstractNumId w:val="35"/>
  </w:num>
  <w:num w:numId="63">
    <w:abstractNumId w:val="29"/>
  </w:num>
  <w:num w:numId="64">
    <w:abstractNumId w:val="36"/>
  </w:num>
  <w:num w:numId="65">
    <w:abstractNumId w:val="7"/>
  </w:num>
  <w:num w:numId="66">
    <w:abstractNumId w:val="7"/>
  </w:num>
  <w:num w:numId="67">
    <w:abstractNumId w:val="7"/>
  </w:num>
  <w:num w:numId="68">
    <w:abstractNumId w:val="7"/>
  </w:num>
  <w:num w:numId="69">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52"/>
    <w:rsid w:val="00003B62"/>
    <w:rsid w:val="00026E2C"/>
    <w:rsid w:val="00063D71"/>
    <w:rsid w:val="00070C22"/>
    <w:rsid w:val="000741A7"/>
    <w:rsid w:val="0008738B"/>
    <w:rsid w:val="00096353"/>
    <w:rsid w:val="000A06FF"/>
    <w:rsid w:val="000A63E2"/>
    <w:rsid w:val="000B3C18"/>
    <w:rsid w:val="000E1E22"/>
    <w:rsid w:val="000E2732"/>
    <w:rsid w:val="000F3880"/>
    <w:rsid w:val="00120DFB"/>
    <w:rsid w:val="00125D20"/>
    <w:rsid w:val="00131E5F"/>
    <w:rsid w:val="001355CE"/>
    <w:rsid w:val="00136A17"/>
    <w:rsid w:val="00157E0C"/>
    <w:rsid w:val="00173952"/>
    <w:rsid w:val="001B6C27"/>
    <w:rsid w:val="001D5048"/>
    <w:rsid w:val="001E25A6"/>
    <w:rsid w:val="001E477A"/>
    <w:rsid w:val="001F1202"/>
    <w:rsid w:val="001F15DF"/>
    <w:rsid w:val="001F582F"/>
    <w:rsid w:val="00201196"/>
    <w:rsid w:val="0022046F"/>
    <w:rsid w:val="002409F2"/>
    <w:rsid w:val="0024218F"/>
    <w:rsid w:val="00270C50"/>
    <w:rsid w:val="00275A47"/>
    <w:rsid w:val="00284B24"/>
    <w:rsid w:val="00286347"/>
    <w:rsid w:val="00286E57"/>
    <w:rsid w:val="002912F6"/>
    <w:rsid w:val="002A3162"/>
    <w:rsid w:val="002B0FBE"/>
    <w:rsid w:val="002D4339"/>
    <w:rsid w:val="002D535F"/>
    <w:rsid w:val="0030573A"/>
    <w:rsid w:val="00316EB0"/>
    <w:rsid w:val="0032773C"/>
    <w:rsid w:val="0033114D"/>
    <w:rsid w:val="0033228D"/>
    <w:rsid w:val="0033453A"/>
    <w:rsid w:val="003565C5"/>
    <w:rsid w:val="00374A81"/>
    <w:rsid w:val="0037517D"/>
    <w:rsid w:val="00381C9A"/>
    <w:rsid w:val="0038616A"/>
    <w:rsid w:val="00392196"/>
    <w:rsid w:val="003A4D83"/>
    <w:rsid w:val="003A5569"/>
    <w:rsid w:val="003A5EC4"/>
    <w:rsid w:val="003B5F41"/>
    <w:rsid w:val="003C0788"/>
    <w:rsid w:val="003E16D7"/>
    <w:rsid w:val="0044737C"/>
    <w:rsid w:val="004630E9"/>
    <w:rsid w:val="004837E5"/>
    <w:rsid w:val="004860EC"/>
    <w:rsid w:val="00486492"/>
    <w:rsid w:val="004A4AEB"/>
    <w:rsid w:val="004A611F"/>
    <w:rsid w:val="004A7462"/>
    <w:rsid w:val="004B6A85"/>
    <w:rsid w:val="004C31AB"/>
    <w:rsid w:val="004C5DCD"/>
    <w:rsid w:val="004E281A"/>
    <w:rsid w:val="00510A44"/>
    <w:rsid w:val="0051230E"/>
    <w:rsid w:val="00516369"/>
    <w:rsid w:val="00517EDE"/>
    <w:rsid w:val="00530292"/>
    <w:rsid w:val="0054214D"/>
    <w:rsid w:val="005438AF"/>
    <w:rsid w:val="00576047"/>
    <w:rsid w:val="00593204"/>
    <w:rsid w:val="005961C4"/>
    <w:rsid w:val="005A236C"/>
    <w:rsid w:val="005A4942"/>
    <w:rsid w:val="005B02E9"/>
    <w:rsid w:val="005C3FD5"/>
    <w:rsid w:val="005D40F8"/>
    <w:rsid w:val="005E69F3"/>
    <w:rsid w:val="005F2558"/>
    <w:rsid w:val="005F52C1"/>
    <w:rsid w:val="00603FE9"/>
    <w:rsid w:val="00613A51"/>
    <w:rsid w:val="006304C5"/>
    <w:rsid w:val="00633625"/>
    <w:rsid w:val="00635A99"/>
    <w:rsid w:val="00674F78"/>
    <w:rsid w:val="0067646C"/>
    <w:rsid w:val="006801F4"/>
    <w:rsid w:val="006D4F53"/>
    <w:rsid w:val="006F2B99"/>
    <w:rsid w:val="006F3AD6"/>
    <w:rsid w:val="00716E04"/>
    <w:rsid w:val="007365D6"/>
    <w:rsid w:val="007402F7"/>
    <w:rsid w:val="00747430"/>
    <w:rsid w:val="0076219F"/>
    <w:rsid w:val="00763D7F"/>
    <w:rsid w:val="0078331B"/>
    <w:rsid w:val="00785385"/>
    <w:rsid w:val="007879C8"/>
    <w:rsid w:val="00792E8C"/>
    <w:rsid w:val="007C0698"/>
    <w:rsid w:val="007D600A"/>
    <w:rsid w:val="007E098B"/>
    <w:rsid w:val="00815A49"/>
    <w:rsid w:val="00817814"/>
    <w:rsid w:val="0083617D"/>
    <w:rsid w:val="00845117"/>
    <w:rsid w:val="00853693"/>
    <w:rsid w:val="0086440A"/>
    <w:rsid w:val="00872813"/>
    <w:rsid w:val="008A0F2B"/>
    <w:rsid w:val="008A28CD"/>
    <w:rsid w:val="008C707C"/>
    <w:rsid w:val="008D5C44"/>
    <w:rsid w:val="00902F34"/>
    <w:rsid w:val="0090536F"/>
    <w:rsid w:val="00912589"/>
    <w:rsid w:val="00927E1A"/>
    <w:rsid w:val="00936B7C"/>
    <w:rsid w:val="009558D3"/>
    <w:rsid w:val="009624CA"/>
    <w:rsid w:val="00967D1F"/>
    <w:rsid w:val="00996898"/>
    <w:rsid w:val="009A6370"/>
    <w:rsid w:val="009B5BA7"/>
    <w:rsid w:val="009B6C75"/>
    <w:rsid w:val="009D0B2F"/>
    <w:rsid w:val="009D6FC7"/>
    <w:rsid w:val="009E19C3"/>
    <w:rsid w:val="009E1C7D"/>
    <w:rsid w:val="009E6D9F"/>
    <w:rsid w:val="00A06B6C"/>
    <w:rsid w:val="00A078E3"/>
    <w:rsid w:val="00A11F1C"/>
    <w:rsid w:val="00A13094"/>
    <w:rsid w:val="00A228C2"/>
    <w:rsid w:val="00A62B15"/>
    <w:rsid w:val="00A82F89"/>
    <w:rsid w:val="00A920D9"/>
    <w:rsid w:val="00A9369F"/>
    <w:rsid w:val="00AA38E0"/>
    <w:rsid w:val="00AA5D14"/>
    <w:rsid w:val="00AB485D"/>
    <w:rsid w:val="00AC34C4"/>
    <w:rsid w:val="00AC6BF2"/>
    <w:rsid w:val="00AE53AB"/>
    <w:rsid w:val="00AF6637"/>
    <w:rsid w:val="00B00359"/>
    <w:rsid w:val="00B31A6E"/>
    <w:rsid w:val="00B52550"/>
    <w:rsid w:val="00B67FEF"/>
    <w:rsid w:val="00BA3C67"/>
    <w:rsid w:val="00BA4366"/>
    <w:rsid w:val="00BA7D8F"/>
    <w:rsid w:val="00BB0429"/>
    <w:rsid w:val="00BB271C"/>
    <w:rsid w:val="00BB3325"/>
    <w:rsid w:val="00BE0C51"/>
    <w:rsid w:val="00C102B4"/>
    <w:rsid w:val="00C2007A"/>
    <w:rsid w:val="00C3014A"/>
    <w:rsid w:val="00C3645D"/>
    <w:rsid w:val="00C41FD5"/>
    <w:rsid w:val="00C460DE"/>
    <w:rsid w:val="00C63CE4"/>
    <w:rsid w:val="00C7548B"/>
    <w:rsid w:val="00C7561B"/>
    <w:rsid w:val="00C75E40"/>
    <w:rsid w:val="00C87053"/>
    <w:rsid w:val="00C92C3B"/>
    <w:rsid w:val="00C94F00"/>
    <w:rsid w:val="00CB09BB"/>
    <w:rsid w:val="00CB392C"/>
    <w:rsid w:val="00CD4AF8"/>
    <w:rsid w:val="00CF22AB"/>
    <w:rsid w:val="00CF3CF7"/>
    <w:rsid w:val="00D170D2"/>
    <w:rsid w:val="00D32383"/>
    <w:rsid w:val="00D44B6D"/>
    <w:rsid w:val="00D44BE9"/>
    <w:rsid w:val="00D76FB3"/>
    <w:rsid w:val="00D82F50"/>
    <w:rsid w:val="00D92C27"/>
    <w:rsid w:val="00D96B38"/>
    <w:rsid w:val="00DD2954"/>
    <w:rsid w:val="00DD2AFE"/>
    <w:rsid w:val="00DD3950"/>
    <w:rsid w:val="00DF67BC"/>
    <w:rsid w:val="00E25E1A"/>
    <w:rsid w:val="00E44B2F"/>
    <w:rsid w:val="00E56EE0"/>
    <w:rsid w:val="00E9174D"/>
    <w:rsid w:val="00E935C2"/>
    <w:rsid w:val="00E959C8"/>
    <w:rsid w:val="00EB046C"/>
    <w:rsid w:val="00EB33DF"/>
    <w:rsid w:val="00ED7564"/>
    <w:rsid w:val="00EE0AC5"/>
    <w:rsid w:val="00EF44BD"/>
    <w:rsid w:val="00F06171"/>
    <w:rsid w:val="00F235A4"/>
    <w:rsid w:val="00F30107"/>
    <w:rsid w:val="00F32F9A"/>
    <w:rsid w:val="00F42612"/>
    <w:rsid w:val="00F57479"/>
    <w:rsid w:val="00F7187E"/>
    <w:rsid w:val="00FB0371"/>
    <w:rsid w:val="00FB2544"/>
    <w:rsid w:val="00FB4337"/>
    <w:rsid w:val="00FD089A"/>
    <w:rsid w:val="00FD13B3"/>
    <w:rsid w:val="00FD7DBC"/>
    <w:rsid w:val="00FE1023"/>
    <w:rsid w:val="00FE1C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3D0A12"/>
  <w15:chartTrackingRefBased/>
  <w15:docId w15:val="{85BF54AD-CC0D-4B5B-AFE0-E5DABAFE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0F2B"/>
    <w:pPr>
      <w:spacing w:after="200" w:line="276" w:lineRule="auto"/>
    </w:pPr>
    <w:rPr>
      <w:sz w:val="22"/>
      <w:szCs w:val="22"/>
    </w:rPr>
  </w:style>
  <w:style w:type="paragraph" w:styleId="Titre1">
    <w:name w:val="heading 1"/>
    <w:aliases w:val="Chapitre 1,danida1"/>
    <w:basedOn w:val="Normal"/>
    <w:next w:val="Normal"/>
    <w:link w:val="Titre1Car"/>
    <w:uiPriority w:val="9"/>
    <w:qFormat/>
    <w:rsid w:val="00C2007A"/>
    <w:pPr>
      <w:keepNext/>
      <w:keepLines/>
      <w:numPr>
        <w:numId w:val="4"/>
      </w:numPr>
      <w:spacing w:before="240" w:after="240" w:line="240" w:lineRule="auto"/>
      <w:jc w:val="both"/>
      <w:outlineLvl w:val="0"/>
    </w:pPr>
    <w:rPr>
      <w:b/>
      <w:bCs/>
      <w:color w:val="002060"/>
      <w:sz w:val="36"/>
      <w:szCs w:val="28"/>
      <w:lang w:val="fr-BE" w:eastAsia="en-US"/>
    </w:rPr>
  </w:style>
  <w:style w:type="paragraph" w:styleId="Titre2">
    <w:name w:val="heading 2"/>
    <w:aliases w:val="Chapitre 2,1"/>
    <w:basedOn w:val="Normal"/>
    <w:next w:val="Normal"/>
    <w:link w:val="Titre2Car"/>
    <w:uiPriority w:val="9"/>
    <w:unhideWhenUsed/>
    <w:qFormat/>
    <w:rsid w:val="00C2007A"/>
    <w:pPr>
      <w:keepNext/>
      <w:keepLines/>
      <w:numPr>
        <w:ilvl w:val="1"/>
        <w:numId w:val="4"/>
      </w:numPr>
      <w:spacing w:before="240" w:after="240" w:line="240" w:lineRule="auto"/>
      <w:jc w:val="both"/>
      <w:outlineLvl w:val="1"/>
    </w:pPr>
    <w:rPr>
      <w:b/>
      <w:bCs/>
      <w:color w:val="002060"/>
      <w:sz w:val="28"/>
      <w:szCs w:val="26"/>
      <w:lang w:val="fr-BE" w:eastAsia="en-US"/>
    </w:rPr>
  </w:style>
  <w:style w:type="paragraph" w:styleId="Titre3">
    <w:name w:val="heading 3"/>
    <w:aliases w:val="Chapitre 3,danida3"/>
    <w:basedOn w:val="Normal"/>
    <w:next w:val="Normal"/>
    <w:link w:val="Titre3Car"/>
    <w:uiPriority w:val="9"/>
    <w:unhideWhenUsed/>
    <w:qFormat/>
    <w:rsid w:val="00C2007A"/>
    <w:pPr>
      <w:keepNext/>
      <w:keepLines/>
      <w:numPr>
        <w:ilvl w:val="2"/>
        <w:numId w:val="4"/>
      </w:numPr>
      <w:spacing w:before="240" w:after="120" w:line="240" w:lineRule="auto"/>
      <w:jc w:val="both"/>
      <w:outlineLvl w:val="2"/>
    </w:pPr>
    <w:rPr>
      <w:b/>
      <w:bCs/>
      <w:i/>
      <w:color w:val="002060"/>
      <w:sz w:val="24"/>
      <w:lang w:val="fr-BE" w:eastAsia="en-US"/>
    </w:rPr>
  </w:style>
  <w:style w:type="paragraph" w:styleId="Titre4">
    <w:name w:val="heading 4"/>
    <w:basedOn w:val="Normal"/>
    <w:next w:val="Normal"/>
    <w:link w:val="Titre4Car"/>
    <w:uiPriority w:val="9"/>
    <w:unhideWhenUsed/>
    <w:qFormat/>
    <w:rsid w:val="00C2007A"/>
    <w:pPr>
      <w:keepNext/>
      <w:keepLines/>
      <w:numPr>
        <w:ilvl w:val="3"/>
        <w:numId w:val="4"/>
      </w:numPr>
      <w:spacing w:before="200" w:after="0" w:line="240" w:lineRule="auto"/>
      <w:jc w:val="both"/>
      <w:outlineLvl w:val="3"/>
    </w:pPr>
    <w:rPr>
      <w:b/>
      <w:bCs/>
      <w:i/>
      <w:iCs/>
      <w:color w:val="4F81BD"/>
      <w:sz w:val="24"/>
      <w:lang w:val="fr-BE" w:eastAsia="en-US"/>
    </w:rPr>
  </w:style>
  <w:style w:type="paragraph" w:styleId="Titre5">
    <w:name w:val="heading 5"/>
    <w:aliases w:val="Side,Car1"/>
    <w:basedOn w:val="Normal"/>
    <w:next w:val="Normal"/>
    <w:link w:val="Titre5Car"/>
    <w:uiPriority w:val="9"/>
    <w:unhideWhenUsed/>
    <w:rsid w:val="00C2007A"/>
    <w:pPr>
      <w:keepNext/>
      <w:keepLines/>
      <w:numPr>
        <w:ilvl w:val="4"/>
        <w:numId w:val="4"/>
      </w:numPr>
      <w:spacing w:before="200" w:after="0" w:line="240" w:lineRule="auto"/>
      <w:jc w:val="both"/>
      <w:outlineLvl w:val="4"/>
    </w:pPr>
    <w:rPr>
      <w:rFonts w:ascii="Cambria" w:hAnsi="Cambria"/>
      <w:color w:val="243F60"/>
      <w:sz w:val="24"/>
      <w:lang w:val="fr-BE" w:eastAsia="en-US"/>
    </w:rPr>
  </w:style>
  <w:style w:type="paragraph" w:styleId="Titre6">
    <w:name w:val="heading 6"/>
    <w:basedOn w:val="Normal"/>
    <w:next w:val="Normal"/>
    <w:link w:val="Titre6Car"/>
    <w:uiPriority w:val="9"/>
    <w:unhideWhenUsed/>
    <w:rsid w:val="00C2007A"/>
    <w:pPr>
      <w:keepNext/>
      <w:keepLines/>
      <w:numPr>
        <w:ilvl w:val="5"/>
        <w:numId w:val="4"/>
      </w:numPr>
      <w:spacing w:before="200" w:after="0" w:line="240" w:lineRule="auto"/>
      <w:jc w:val="both"/>
      <w:outlineLvl w:val="5"/>
    </w:pPr>
    <w:rPr>
      <w:rFonts w:ascii="Cambria" w:hAnsi="Cambria"/>
      <w:i/>
      <w:iCs/>
      <w:color w:val="243F60"/>
      <w:sz w:val="24"/>
      <w:lang w:val="fr-BE" w:eastAsia="en-US"/>
    </w:rPr>
  </w:style>
  <w:style w:type="paragraph" w:styleId="Titre7">
    <w:name w:val="heading 7"/>
    <w:basedOn w:val="Normal"/>
    <w:next w:val="Normal"/>
    <w:link w:val="Titre7Car"/>
    <w:uiPriority w:val="9"/>
    <w:unhideWhenUsed/>
    <w:rsid w:val="00C2007A"/>
    <w:pPr>
      <w:keepNext/>
      <w:keepLines/>
      <w:numPr>
        <w:ilvl w:val="6"/>
        <w:numId w:val="4"/>
      </w:numPr>
      <w:spacing w:before="200" w:after="0" w:line="240" w:lineRule="auto"/>
      <w:jc w:val="both"/>
      <w:outlineLvl w:val="6"/>
    </w:pPr>
    <w:rPr>
      <w:rFonts w:ascii="Cambria" w:hAnsi="Cambria"/>
      <w:i/>
      <w:iCs/>
      <w:color w:val="404040"/>
      <w:sz w:val="24"/>
      <w:lang w:val="fr-BE" w:eastAsia="en-US"/>
    </w:rPr>
  </w:style>
  <w:style w:type="paragraph" w:styleId="Titre8">
    <w:name w:val="heading 8"/>
    <w:basedOn w:val="Normal"/>
    <w:next w:val="Normal"/>
    <w:link w:val="Titre8Car"/>
    <w:uiPriority w:val="9"/>
    <w:unhideWhenUsed/>
    <w:rsid w:val="00C2007A"/>
    <w:pPr>
      <w:keepNext/>
      <w:keepLines/>
      <w:numPr>
        <w:ilvl w:val="7"/>
        <w:numId w:val="4"/>
      </w:numPr>
      <w:spacing w:before="200" w:after="0" w:line="240" w:lineRule="auto"/>
      <w:jc w:val="both"/>
      <w:outlineLvl w:val="7"/>
    </w:pPr>
    <w:rPr>
      <w:rFonts w:ascii="Cambria" w:hAnsi="Cambria"/>
      <w:color w:val="4F81BD"/>
      <w:sz w:val="20"/>
      <w:szCs w:val="20"/>
      <w:lang w:val="fr-BE" w:eastAsia="en-US"/>
    </w:rPr>
  </w:style>
  <w:style w:type="paragraph" w:styleId="Titre9">
    <w:name w:val="heading 9"/>
    <w:aliases w:val="Heading 9-paranum"/>
    <w:basedOn w:val="Normal"/>
    <w:next w:val="Normal"/>
    <w:link w:val="Titre9Car"/>
    <w:uiPriority w:val="9"/>
    <w:unhideWhenUsed/>
    <w:rsid w:val="00C2007A"/>
    <w:pPr>
      <w:keepNext/>
      <w:keepLines/>
      <w:numPr>
        <w:ilvl w:val="8"/>
        <w:numId w:val="4"/>
      </w:numPr>
      <w:spacing w:before="200" w:after="0" w:line="240" w:lineRule="auto"/>
      <w:jc w:val="both"/>
      <w:outlineLvl w:val="8"/>
    </w:pPr>
    <w:rPr>
      <w:rFonts w:ascii="Cambria" w:hAnsi="Cambria"/>
      <w:i/>
      <w:iCs/>
      <w:color w:val="404040"/>
      <w:sz w:val="20"/>
      <w:szCs w:val="20"/>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figure,Glossaire,liste de tableaux,Titre1,List Paragraph1,texte,- List tir,References"/>
    <w:basedOn w:val="Normal"/>
    <w:link w:val="ParagraphedelisteCar"/>
    <w:uiPriority w:val="34"/>
    <w:qFormat/>
    <w:rsid w:val="00D76FB3"/>
    <w:pPr>
      <w:numPr>
        <w:numId w:val="1"/>
      </w:numPr>
      <w:spacing w:after="60" w:line="240" w:lineRule="auto"/>
      <w:jc w:val="both"/>
    </w:pPr>
    <w:rPr>
      <w:rFonts w:eastAsia="Calibri"/>
      <w:sz w:val="24"/>
      <w:lang w:val="fr-BE" w:eastAsia="en-US"/>
    </w:rPr>
  </w:style>
  <w:style w:type="character" w:customStyle="1" w:styleId="ParagraphedelisteCar">
    <w:name w:val="Paragraphe de liste Car"/>
    <w:aliases w:val="figure Car,Glossaire Car,liste de tableaux Car,Titre1 Car,List Paragraph1 Car,texte Car,- List tir Car,References Car"/>
    <w:link w:val="Paragraphedeliste"/>
    <w:uiPriority w:val="34"/>
    <w:locked/>
    <w:rsid w:val="00D76FB3"/>
    <w:rPr>
      <w:rFonts w:eastAsia="Calibri"/>
      <w:sz w:val="24"/>
      <w:szCs w:val="22"/>
      <w:lang w:val="fr-BE" w:eastAsia="en-US"/>
    </w:rPr>
  </w:style>
  <w:style w:type="paragraph" w:styleId="Textedebulles">
    <w:name w:val="Balloon Text"/>
    <w:basedOn w:val="Normal"/>
    <w:link w:val="TextedebullesCar"/>
    <w:uiPriority w:val="99"/>
    <w:semiHidden/>
    <w:unhideWhenUsed/>
    <w:rsid w:val="00AA38E0"/>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AA38E0"/>
    <w:rPr>
      <w:rFonts w:ascii="Tahoma" w:hAnsi="Tahoma" w:cs="Tahoma"/>
      <w:sz w:val="16"/>
      <w:szCs w:val="16"/>
    </w:rPr>
  </w:style>
  <w:style w:type="character" w:customStyle="1" w:styleId="Titre1Car">
    <w:name w:val="Titre 1 Car"/>
    <w:aliases w:val="Chapitre 1 Car,danida1 Car"/>
    <w:link w:val="Titre1"/>
    <w:uiPriority w:val="9"/>
    <w:rsid w:val="00C2007A"/>
    <w:rPr>
      <w:b/>
      <w:bCs/>
      <w:color w:val="002060"/>
      <w:sz w:val="36"/>
      <w:szCs w:val="28"/>
      <w:lang w:val="fr-BE" w:eastAsia="en-US"/>
    </w:rPr>
  </w:style>
  <w:style w:type="character" w:customStyle="1" w:styleId="Titre2Car">
    <w:name w:val="Titre 2 Car"/>
    <w:aliases w:val="Chapitre 2 Car,1 Car"/>
    <w:link w:val="Titre2"/>
    <w:uiPriority w:val="9"/>
    <w:rsid w:val="00C2007A"/>
    <w:rPr>
      <w:b/>
      <w:bCs/>
      <w:color w:val="002060"/>
      <w:sz w:val="28"/>
      <w:szCs w:val="26"/>
      <w:lang w:val="fr-BE" w:eastAsia="en-US"/>
    </w:rPr>
  </w:style>
  <w:style w:type="character" w:customStyle="1" w:styleId="Titre3Car">
    <w:name w:val="Titre 3 Car"/>
    <w:aliases w:val="Chapitre 3 Car,danida3 Car"/>
    <w:link w:val="Titre3"/>
    <w:uiPriority w:val="9"/>
    <w:rsid w:val="00C2007A"/>
    <w:rPr>
      <w:b/>
      <w:bCs/>
      <w:i/>
      <w:color w:val="002060"/>
      <w:sz w:val="24"/>
      <w:szCs w:val="22"/>
      <w:lang w:val="fr-BE" w:eastAsia="en-US"/>
    </w:rPr>
  </w:style>
  <w:style w:type="character" w:customStyle="1" w:styleId="Titre4Car">
    <w:name w:val="Titre 4 Car"/>
    <w:link w:val="Titre4"/>
    <w:uiPriority w:val="9"/>
    <w:rsid w:val="00C2007A"/>
    <w:rPr>
      <w:b/>
      <w:bCs/>
      <w:i/>
      <w:iCs/>
      <w:color w:val="4F81BD"/>
      <w:sz w:val="24"/>
      <w:szCs w:val="22"/>
      <w:lang w:val="fr-BE" w:eastAsia="en-US"/>
    </w:rPr>
  </w:style>
  <w:style w:type="character" w:customStyle="1" w:styleId="Titre5Car">
    <w:name w:val="Titre 5 Car"/>
    <w:aliases w:val="Side Car,Car1 Car"/>
    <w:link w:val="Titre5"/>
    <w:uiPriority w:val="9"/>
    <w:rsid w:val="00C2007A"/>
    <w:rPr>
      <w:rFonts w:ascii="Cambria" w:hAnsi="Cambria"/>
      <w:color w:val="243F60"/>
      <w:sz w:val="24"/>
      <w:szCs w:val="22"/>
      <w:lang w:val="fr-BE" w:eastAsia="en-US"/>
    </w:rPr>
  </w:style>
  <w:style w:type="character" w:customStyle="1" w:styleId="Titre6Car">
    <w:name w:val="Titre 6 Car"/>
    <w:link w:val="Titre6"/>
    <w:uiPriority w:val="9"/>
    <w:rsid w:val="00C2007A"/>
    <w:rPr>
      <w:rFonts w:ascii="Cambria" w:hAnsi="Cambria"/>
      <w:i/>
      <w:iCs/>
      <w:color w:val="243F60"/>
      <w:sz w:val="24"/>
      <w:szCs w:val="22"/>
      <w:lang w:val="fr-BE" w:eastAsia="en-US"/>
    </w:rPr>
  </w:style>
  <w:style w:type="character" w:customStyle="1" w:styleId="Titre7Car">
    <w:name w:val="Titre 7 Car"/>
    <w:link w:val="Titre7"/>
    <w:uiPriority w:val="9"/>
    <w:rsid w:val="00C2007A"/>
    <w:rPr>
      <w:rFonts w:ascii="Cambria" w:hAnsi="Cambria"/>
      <w:i/>
      <w:iCs/>
      <w:color w:val="404040"/>
      <w:sz w:val="24"/>
      <w:szCs w:val="22"/>
      <w:lang w:val="fr-BE" w:eastAsia="en-US"/>
    </w:rPr>
  </w:style>
  <w:style w:type="character" w:customStyle="1" w:styleId="Titre8Car">
    <w:name w:val="Titre 8 Car"/>
    <w:link w:val="Titre8"/>
    <w:uiPriority w:val="9"/>
    <w:rsid w:val="00C2007A"/>
    <w:rPr>
      <w:rFonts w:ascii="Cambria" w:hAnsi="Cambria"/>
      <w:color w:val="4F81BD"/>
      <w:lang w:val="fr-BE" w:eastAsia="en-US"/>
    </w:rPr>
  </w:style>
  <w:style w:type="character" w:customStyle="1" w:styleId="Titre9Car">
    <w:name w:val="Titre 9 Car"/>
    <w:aliases w:val="Heading 9-paranum Car"/>
    <w:link w:val="Titre9"/>
    <w:uiPriority w:val="9"/>
    <w:rsid w:val="00C2007A"/>
    <w:rPr>
      <w:rFonts w:ascii="Cambria" w:hAnsi="Cambria"/>
      <w:i/>
      <w:iCs/>
      <w:color w:val="404040"/>
      <w:lang w:val="fr-BE" w:eastAsia="en-US"/>
    </w:rPr>
  </w:style>
  <w:style w:type="numbering" w:customStyle="1" w:styleId="CowiHeadings">
    <w:name w:val="CowiHeadings"/>
    <w:basedOn w:val="Aucuneliste"/>
    <w:uiPriority w:val="99"/>
    <w:rsid w:val="00C2007A"/>
    <w:pPr>
      <w:numPr>
        <w:numId w:val="5"/>
      </w:numPr>
    </w:pPr>
  </w:style>
  <w:style w:type="paragraph" w:styleId="Notedebasdepage">
    <w:name w:val="footnote text"/>
    <w:aliases w:val="single space,Footnote Text Char Char Char Char,Footnote Text1 Char Char Char,Footnote Text1 Char Char,FOOTNOTES,fn,f"/>
    <w:basedOn w:val="Normal"/>
    <w:link w:val="NotedebasdepageCar"/>
    <w:uiPriority w:val="99"/>
    <w:semiHidden/>
    <w:unhideWhenUsed/>
    <w:rsid w:val="004A4AEB"/>
    <w:pPr>
      <w:spacing w:after="0" w:line="240" w:lineRule="auto"/>
      <w:jc w:val="both"/>
    </w:pPr>
    <w:rPr>
      <w:rFonts w:eastAsia="Calibri"/>
      <w:sz w:val="20"/>
      <w:szCs w:val="20"/>
      <w:lang w:val="fr-BE" w:eastAsia="en-US"/>
    </w:rPr>
  </w:style>
  <w:style w:type="character" w:customStyle="1" w:styleId="NotedebasdepageCar">
    <w:name w:val="Note de bas de page Car"/>
    <w:aliases w:val="single space Car,Footnote Text Char Char Char Char Car,Footnote Text1 Char Char Char Car,Footnote Text1 Char Char Car,FOOTNOTES Car,fn Car,f Car"/>
    <w:link w:val="Notedebasdepage"/>
    <w:uiPriority w:val="99"/>
    <w:semiHidden/>
    <w:rsid w:val="004A4AEB"/>
    <w:rPr>
      <w:rFonts w:eastAsia="Calibri"/>
      <w:lang w:val="fr-BE" w:eastAsia="en-US"/>
    </w:rPr>
  </w:style>
  <w:style w:type="character" w:styleId="Appelnotedebasdep">
    <w:name w:val="footnote reference"/>
    <w:uiPriority w:val="99"/>
    <w:semiHidden/>
    <w:unhideWhenUsed/>
    <w:rsid w:val="004A4AEB"/>
    <w:rPr>
      <w:vertAlign w:val="superscript"/>
    </w:rPr>
  </w:style>
  <w:style w:type="paragraph" w:styleId="En-tte">
    <w:name w:val="header"/>
    <w:basedOn w:val="Normal"/>
    <w:link w:val="En-tteCar"/>
    <w:uiPriority w:val="99"/>
    <w:unhideWhenUsed/>
    <w:rsid w:val="002912F6"/>
    <w:pPr>
      <w:tabs>
        <w:tab w:val="center" w:pos="4536"/>
        <w:tab w:val="right" w:pos="9072"/>
      </w:tabs>
    </w:pPr>
    <w:rPr>
      <w:lang w:val="x-none" w:eastAsia="x-none"/>
    </w:rPr>
  </w:style>
  <w:style w:type="character" w:customStyle="1" w:styleId="En-tteCar">
    <w:name w:val="En-tête Car"/>
    <w:link w:val="En-tte"/>
    <w:uiPriority w:val="99"/>
    <w:rsid w:val="002912F6"/>
    <w:rPr>
      <w:sz w:val="22"/>
      <w:szCs w:val="22"/>
    </w:rPr>
  </w:style>
  <w:style w:type="paragraph" w:styleId="Pieddepage">
    <w:name w:val="footer"/>
    <w:basedOn w:val="Normal"/>
    <w:link w:val="PieddepageCar"/>
    <w:uiPriority w:val="99"/>
    <w:unhideWhenUsed/>
    <w:rsid w:val="002912F6"/>
    <w:pPr>
      <w:tabs>
        <w:tab w:val="center" w:pos="4536"/>
        <w:tab w:val="right" w:pos="9072"/>
      </w:tabs>
    </w:pPr>
    <w:rPr>
      <w:lang w:val="x-none" w:eastAsia="x-none"/>
    </w:rPr>
  </w:style>
  <w:style w:type="character" w:customStyle="1" w:styleId="PieddepageCar">
    <w:name w:val="Pied de page Car"/>
    <w:link w:val="Pieddepage"/>
    <w:uiPriority w:val="99"/>
    <w:rsid w:val="002912F6"/>
    <w:rPr>
      <w:sz w:val="22"/>
      <w:szCs w:val="22"/>
    </w:rPr>
  </w:style>
  <w:style w:type="table" w:styleId="Grilledutableau">
    <w:name w:val="Table Grid"/>
    <w:basedOn w:val="TableauNormal"/>
    <w:uiPriority w:val="39"/>
    <w:rsid w:val="00E959C8"/>
    <w:rPr>
      <w:rFonts w:eastAsia="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Car Car Car"/>
    <w:basedOn w:val="Normal"/>
    <w:next w:val="Normal"/>
    <w:link w:val="LgendeCar"/>
    <w:uiPriority w:val="35"/>
    <w:unhideWhenUsed/>
    <w:qFormat/>
    <w:rsid w:val="00E959C8"/>
    <w:pPr>
      <w:spacing w:line="240" w:lineRule="auto"/>
      <w:jc w:val="both"/>
    </w:pPr>
    <w:rPr>
      <w:rFonts w:eastAsia="Calibri"/>
      <w:b/>
      <w:bCs/>
      <w:sz w:val="24"/>
      <w:szCs w:val="18"/>
      <w:lang w:val="fr-BE" w:eastAsia="en-US"/>
    </w:rPr>
  </w:style>
  <w:style w:type="character" w:customStyle="1" w:styleId="LgendeCar">
    <w:name w:val="Légende Car"/>
    <w:aliases w:val="Car Car Car Car"/>
    <w:link w:val="Lgende"/>
    <w:uiPriority w:val="35"/>
    <w:rsid w:val="00E959C8"/>
    <w:rPr>
      <w:rFonts w:eastAsia="Calibri"/>
      <w:b/>
      <w:bCs/>
      <w:sz w:val="24"/>
      <w:szCs w:val="18"/>
      <w:lang w:val="fr-BE" w:eastAsia="en-US"/>
    </w:rPr>
  </w:style>
  <w:style w:type="character" w:styleId="Marquedecommentaire">
    <w:name w:val="annotation reference"/>
    <w:uiPriority w:val="99"/>
    <w:semiHidden/>
    <w:unhideWhenUsed/>
    <w:rsid w:val="0033228D"/>
    <w:rPr>
      <w:sz w:val="16"/>
      <w:szCs w:val="16"/>
    </w:rPr>
  </w:style>
  <w:style w:type="paragraph" w:styleId="Commentaire">
    <w:name w:val="annotation text"/>
    <w:basedOn w:val="Normal"/>
    <w:link w:val="CommentaireCar"/>
    <w:uiPriority w:val="99"/>
    <w:unhideWhenUsed/>
    <w:rsid w:val="0033228D"/>
    <w:rPr>
      <w:sz w:val="20"/>
      <w:szCs w:val="20"/>
    </w:rPr>
  </w:style>
  <w:style w:type="character" w:customStyle="1" w:styleId="CommentaireCar">
    <w:name w:val="Commentaire Car"/>
    <w:basedOn w:val="Policepardfaut"/>
    <w:link w:val="Commentaire"/>
    <w:uiPriority w:val="99"/>
    <w:rsid w:val="0033228D"/>
  </w:style>
  <w:style w:type="paragraph" w:styleId="Objetducommentaire">
    <w:name w:val="annotation subject"/>
    <w:basedOn w:val="Commentaire"/>
    <w:next w:val="Commentaire"/>
    <w:link w:val="ObjetducommentaireCar"/>
    <w:uiPriority w:val="99"/>
    <w:semiHidden/>
    <w:unhideWhenUsed/>
    <w:rsid w:val="0033228D"/>
    <w:rPr>
      <w:b/>
      <w:bCs/>
      <w:lang w:val="x-none" w:eastAsia="x-none"/>
    </w:rPr>
  </w:style>
  <w:style w:type="character" w:customStyle="1" w:styleId="ObjetducommentaireCar">
    <w:name w:val="Objet du commentaire Car"/>
    <w:link w:val="Objetducommentaire"/>
    <w:uiPriority w:val="99"/>
    <w:semiHidden/>
    <w:rsid w:val="0033228D"/>
    <w:rPr>
      <w:b/>
      <w:bCs/>
    </w:rPr>
  </w:style>
  <w:style w:type="paragraph" w:styleId="Rvision">
    <w:name w:val="Revision"/>
    <w:hidden/>
    <w:uiPriority w:val="99"/>
    <w:semiHidden/>
    <w:rsid w:val="0033228D"/>
    <w:rPr>
      <w:sz w:val="22"/>
      <w:szCs w:val="22"/>
    </w:rPr>
  </w:style>
  <w:style w:type="table" w:styleId="Grilleclaire-Accent5">
    <w:name w:val="Light Grid Accent 5"/>
    <w:basedOn w:val="TableauNormal"/>
    <w:uiPriority w:val="62"/>
    <w:rsid w:val="00003B62"/>
    <w:rPr>
      <w:rFonts w:eastAsia="Calibri"/>
      <w:sz w:val="22"/>
      <w:szCs w:val="22"/>
      <w:lang w:val="fr-BE"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moyenne3-Accent5">
    <w:name w:val="Medium Grid 3 Accent 5"/>
    <w:basedOn w:val="TableauNormal"/>
    <w:uiPriority w:val="69"/>
    <w:rsid w:val="00E935C2"/>
    <w:rPr>
      <w:rFonts w:eastAsia="Calibri"/>
      <w:sz w:val="22"/>
      <w:szCs w:val="22"/>
      <w:lang w:val="fr-BE"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Lienhypertexte">
    <w:name w:val="Hyperlink"/>
    <w:uiPriority w:val="99"/>
    <w:unhideWhenUsed/>
    <w:rsid w:val="00284B24"/>
    <w:rPr>
      <w:color w:val="0000FF"/>
      <w:u w:val="single"/>
    </w:rPr>
  </w:style>
  <w:style w:type="character" w:styleId="Lienhypertextesuivivisit">
    <w:name w:val="FollowedHyperlink"/>
    <w:uiPriority w:val="99"/>
    <w:semiHidden/>
    <w:unhideWhenUsed/>
    <w:rsid w:val="00284B24"/>
    <w:rPr>
      <w:color w:val="800080"/>
      <w:u w:val="single"/>
    </w:rPr>
  </w:style>
  <w:style w:type="paragraph" w:customStyle="1" w:styleId="xl63">
    <w:name w:val="xl63"/>
    <w:basedOn w:val="Normal"/>
    <w:rsid w:val="00284B24"/>
    <w:pPr>
      <w:spacing w:before="100" w:beforeAutospacing="1" w:after="100" w:afterAutospacing="1" w:line="240" w:lineRule="auto"/>
    </w:pPr>
    <w:rPr>
      <w:rFonts w:ascii="Times New Roman" w:hAnsi="Times New Roman"/>
      <w:sz w:val="20"/>
      <w:szCs w:val="20"/>
    </w:rPr>
  </w:style>
  <w:style w:type="paragraph" w:customStyle="1" w:styleId="xl64">
    <w:name w:val="xl64"/>
    <w:basedOn w:val="Normal"/>
    <w:rsid w:val="00284B24"/>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5">
    <w:name w:val="xl65"/>
    <w:basedOn w:val="Normal"/>
    <w:rsid w:val="00284B24"/>
    <w:pPr>
      <w:spacing w:before="100" w:beforeAutospacing="1" w:after="100" w:afterAutospacing="1" w:line="240" w:lineRule="auto"/>
      <w:textAlignment w:val="center"/>
    </w:pPr>
    <w:rPr>
      <w:rFonts w:ascii="Times New Roman" w:hAnsi="Times New Roman"/>
      <w:b/>
      <w:bCs/>
      <w:sz w:val="20"/>
      <w:szCs w:val="20"/>
    </w:rPr>
  </w:style>
  <w:style w:type="paragraph" w:customStyle="1" w:styleId="xl66">
    <w:name w:val="xl66"/>
    <w:basedOn w:val="Normal"/>
    <w:rsid w:val="00284B2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67">
    <w:name w:val="xl67"/>
    <w:basedOn w:val="Normal"/>
    <w:rsid w:val="00284B24"/>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68">
    <w:name w:val="xl68"/>
    <w:basedOn w:val="Normal"/>
    <w:rsid w:val="00284B24"/>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69">
    <w:name w:val="xl69"/>
    <w:basedOn w:val="Normal"/>
    <w:rsid w:val="00284B24"/>
    <w:pPr>
      <w:pBdr>
        <w:left w:val="single" w:sz="8" w:space="0" w:color="auto"/>
        <w:bottom w:val="single" w:sz="4"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70">
    <w:name w:val="xl70"/>
    <w:basedOn w:val="Normal"/>
    <w:rsid w:val="00284B24"/>
    <w:pPr>
      <w:pBdr>
        <w:top w:val="single" w:sz="4" w:space="0" w:color="auto"/>
        <w:left w:val="single" w:sz="8"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71">
    <w:name w:val="xl71"/>
    <w:basedOn w:val="Normal"/>
    <w:rsid w:val="00284B24"/>
    <w:pPr>
      <w:pBdr>
        <w:left w:val="single" w:sz="8" w:space="0" w:color="auto"/>
        <w:bottom w:val="single" w:sz="4" w:space="0" w:color="auto"/>
      </w:pBdr>
      <w:shd w:val="clear" w:color="000000" w:fill="FFC000"/>
      <w:spacing w:before="100" w:beforeAutospacing="1" w:after="100" w:afterAutospacing="1" w:line="240" w:lineRule="auto"/>
      <w:textAlignment w:val="center"/>
    </w:pPr>
    <w:rPr>
      <w:rFonts w:ascii="Times New Roman" w:hAnsi="Times New Roman"/>
      <w:b/>
      <w:bCs/>
      <w:sz w:val="20"/>
      <w:szCs w:val="20"/>
    </w:rPr>
  </w:style>
  <w:style w:type="paragraph" w:customStyle="1" w:styleId="xl72">
    <w:name w:val="xl72"/>
    <w:basedOn w:val="Normal"/>
    <w:rsid w:val="00284B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284B2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284B24"/>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75">
    <w:name w:val="xl75"/>
    <w:basedOn w:val="Normal"/>
    <w:rsid w:val="00284B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6">
    <w:name w:val="xl76"/>
    <w:basedOn w:val="Normal"/>
    <w:rsid w:val="00284B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7">
    <w:name w:val="xl77"/>
    <w:basedOn w:val="Normal"/>
    <w:rsid w:val="00284B24"/>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8">
    <w:name w:val="xl78"/>
    <w:basedOn w:val="Normal"/>
    <w:rsid w:val="00284B24"/>
    <w:pPr>
      <w:pBdr>
        <w:top w:val="single" w:sz="8"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9">
    <w:name w:val="xl79"/>
    <w:basedOn w:val="Normal"/>
    <w:rsid w:val="00284B24"/>
    <w:pPr>
      <w:pBdr>
        <w:top w:val="single" w:sz="8" w:space="0" w:color="auto"/>
        <w:left w:val="single" w:sz="8" w:space="0" w:color="auto"/>
        <w:bottom w:val="single" w:sz="4" w:space="0" w:color="auto"/>
      </w:pBdr>
      <w:shd w:val="clear" w:color="000000" w:fill="FFC000"/>
      <w:spacing w:before="100" w:beforeAutospacing="1" w:after="100" w:afterAutospacing="1" w:line="240" w:lineRule="auto"/>
      <w:textAlignment w:val="center"/>
    </w:pPr>
    <w:rPr>
      <w:rFonts w:ascii="Times New Roman" w:hAnsi="Times New Roman"/>
      <w:b/>
      <w:bCs/>
      <w:sz w:val="20"/>
      <w:szCs w:val="20"/>
    </w:rPr>
  </w:style>
  <w:style w:type="paragraph" w:customStyle="1" w:styleId="xl80">
    <w:name w:val="xl80"/>
    <w:basedOn w:val="Normal"/>
    <w:rsid w:val="00284B2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hAnsi="Times New Roman"/>
      <w:sz w:val="20"/>
      <w:szCs w:val="20"/>
    </w:rPr>
  </w:style>
  <w:style w:type="paragraph" w:customStyle="1" w:styleId="xl81">
    <w:name w:val="xl81"/>
    <w:basedOn w:val="Normal"/>
    <w:rsid w:val="00284B2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82">
    <w:name w:val="xl82"/>
    <w:basedOn w:val="Normal"/>
    <w:rsid w:val="00284B24"/>
    <w:pPr>
      <w:pBdr>
        <w:top w:val="single" w:sz="4"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83">
    <w:name w:val="xl83"/>
    <w:basedOn w:val="Normal"/>
    <w:rsid w:val="00284B24"/>
    <w:pPr>
      <w:pBdr>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hAnsi="Times New Roman"/>
      <w:sz w:val="20"/>
      <w:szCs w:val="20"/>
    </w:rPr>
  </w:style>
  <w:style w:type="paragraph" w:customStyle="1" w:styleId="xl84">
    <w:name w:val="xl84"/>
    <w:basedOn w:val="Normal"/>
    <w:rsid w:val="00284B2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hAnsi="Times New Roman"/>
      <w:sz w:val="20"/>
      <w:szCs w:val="20"/>
    </w:rPr>
  </w:style>
  <w:style w:type="paragraph" w:customStyle="1" w:styleId="xl85">
    <w:name w:val="xl85"/>
    <w:basedOn w:val="Normal"/>
    <w:rsid w:val="00284B24"/>
    <w:pPr>
      <w:spacing w:before="100" w:beforeAutospacing="1" w:after="100" w:afterAutospacing="1" w:line="240" w:lineRule="auto"/>
      <w:textAlignment w:val="center"/>
    </w:pPr>
    <w:rPr>
      <w:rFonts w:ascii="Times New Roman" w:hAnsi="Times New Roman"/>
      <w:sz w:val="20"/>
      <w:szCs w:val="20"/>
    </w:rPr>
  </w:style>
  <w:style w:type="paragraph" w:customStyle="1" w:styleId="xl86">
    <w:name w:val="xl86"/>
    <w:basedOn w:val="Normal"/>
    <w:rsid w:val="00284B2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7">
    <w:name w:val="xl87"/>
    <w:basedOn w:val="Normal"/>
    <w:rsid w:val="00284B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88">
    <w:name w:val="xl88"/>
    <w:basedOn w:val="Normal"/>
    <w:rsid w:val="00284B24"/>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9">
    <w:name w:val="xl89"/>
    <w:basedOn w:val="Normal"/>
    <w:rsid w:val="00284B24"/>
    <w:pPr>
      <w:spacing w:before="100" w:beforeAutospacing="1" w:after="100" w:afterAutospacing="1" w:line="240" w:lineRule="auto"/>
      <w:jc w:val="center"/>
    </w:pPr>
    <w:rPr>
      <w:rFonts w:ascii="Times New Roman" w:hAnsi="Times New Roman"/>
      <w:sz w:val="20"/>
      <w:szCs w:val="20"/>
    </w:rPr>
  </w:style>
  <w:style w:type="paragraph" w:customStyle="1" w:styleId="xl90">
    <w:name w:val="xl90"/>
    <w:basedOn w:val="Normal"/>
    <w:rsid w:val="00284B2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1">
    <w:name w:val="xl91"/>
    <w:basedOn w:val="Normal"/>
    <w:rsid w:val="00284B2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2">
    <w:name w:val="xl92"/>
    <w:basedOn w:val="Normal"/>
    <w:rsid w:val="00284B2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3">
    <w:name w:val="xl93"/>
    <w:basedOn w:val="Normal"/>
    <w:rsid w:val="00284B24"/>
    <w:pPr>
      <w:pBdr>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4">
    <w:name w:val="xl94"/>
    <w:basedOn w:val="Normal"/>
    <w:rsid w:val="00284B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5">
    <w:name w:val="xl95"/>
    <w:basedOn w:val="Normal"/>
    <w:rsid w:val="00284B2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6">
    <w:name w:val="xl96"/>
    <w:basedOn w:val="Normal"/>
    <w:rsid w:val="00284B2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7">
    <w:name w:val="xl97"/>
    <w:basedOn w:val="Normal"/>
    <w:rsid w:val="0028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8">
    <w:name w:val="xl98"/>
    <w:basedOn w:val="Normal"/>
    <w:rsid w:val="00284B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9">
    <w:name w:val="xl99"/>
    <w:basedOn w:val="Normal"/>
    <w:rsid w:val="00284B2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0">
    <w:name w:val="xl100"/>
    <w:basedOn w:val="Normal"/>
    <w:rsid w:val="00284B24"/>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1">
    <w:name w:val="xl101"/>
    <w:basedOn w:val="Normal"/>
    <w:rsid w:val="00284B24"/>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2">
    <w:name w:val="xl102"/>
    <w:basedOn w:val="Normal"/>
    <w:rsid w:val="00284B24"/>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3">
    <w:name w:val="xl103"/>
    <w:basedOn w:val="Normal"/>
    <w:rsid w:val="00284B24"/>
    <w:pPr>
      <w:pBdr>
        <w:top w:val="single" w:sz="4"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4">
    <w:name w:val="xl104"/>
    <w:basedOn w:val="Normal"/>
    <w:rsid w:val="00284B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5">
    <w:name w:val="xl105"/>
    <w:basedOn w:val="Normal"/>
    <w:rsid w:val="00284B2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6">
    <w:name w:val="xl106"/>
    <w:basedOn w:val="Normal"/>
    <w:rsid w:val="00284B24"/>
    <w:pPr>
      <w:pBdr>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7">
    <w:name w:val="xl107"/>
    <w:basedOn w:val="Normal"/>
    <w:rsid w:val="00284B24"/>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8">
    <w:name w:val="xl108"/>
    <w:basedOn w:val="Normal"/>
    <w:rsid w:val="00284B24"/>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9">
    <w:name w:val="xl109"/>
    <w:basedOn w:val="Normal"/>
    <w:rsid w:val="00284B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0">
    <w:name w:val="xl110"/>
    <w:basedOn w:val="Normal"/>
    <w:rsid w:val="00284B24"/>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1">
    <w:name w:val="xl111"/>
    <w:basedOn w:val="Normal"/>
    <w:rsid w:val="00284B24"/>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2">
    <w:name w:val="xl112"/>
    <w:basedOn w:val="Normal"/>
    <w:rsid w:val="00284B24"/>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3">
    <w:name w:val="xl113"/>
    <w:basedOn w:val="Normal"/>
    <w:rsid w:val="00284B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4">
    <w:name w:val="xl114"/>
    <w:basedOn w:val="Normal"/>
    <w:rsid w:val="00284B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5">
    <w:name w:val="xl115"/>
    <w:basedOn w:val="Normal"/>
    <w:rsid w:val="00284B2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6">
    <w:name w:val="xl116"/>
    <w:basedOn w:val="Normal"/>
    <w:rsid w:val="00284B2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17">
    <w:name w:val="xl117"/>
    <w:basedOn w:val="Normal"/>
    <w:rsid w:val="00284B2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18">
    <w:name w:val="xl118"/>
    <w:basedOn w:val="Normal"/>
    <w:rsid w:val="00284B2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19">
    <w:name w:val="xl119"/>
    <w:basedOn w:val="Normal"/>
    <w:rsid w:val="00284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0">
    <w:name w:val="xl120"/>
    <w:basedOn w:val="Normal"/>
    <w:rsid w:val="00284B2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1">
    <w:name w:val="xl121"/>
    <w:basedOn w:val="Normal"/>
    <w:rsid w:val="00284B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2">
    <w:name w:val="xl122"/>
    <w:basedOn w:val="Normal"/>
    <w:rsid w:val="00157E0C"/>
    <w:pPr>
      <w:pBdr>
        <w:top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3">
    <w:name w:val="xl123"/>
    <w:basedOn w:val="Normal"/>
    <w:rsid w:val="00157E0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4">
    <w:name w:val="xl124"/>
    <w:basedOn w:val="Normal"/>
    <w:rsid w:val="00157E0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5">
    <w:name w:val="xl125"/>
    <w:basedOn w:val="Normal"/>
    <w:rsid w:val="00157E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6">
    <w:name w:val="xl126"/>
    <w:basedOn w:val="Normal"/>
    <w:rsid w:val="00157E0C"/>
    <w:pPr>
      <w:pBdr>
        <w:top w:val="single" w:sz="8"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7">
    <w:name w:val="xl127"/>
    <w:basedOn w:val="Normal"/>
    <w:rsid w:val="00157E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8">
    <w:name w:val="xl128"/>
    <w:basedOn w:val="Normal"/>
    <w:rsid w:val="00157E0C"/>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styleId="En-ttedetabledesmatires">
    <w:name w:val="TOC Heading"/>
    <w:basedOn w:val="Titre1"/>
    <w:next w:val="Normal"/>
    <w:uiPriority w:val="39"/>
    <w:unhideWhenUsed/>
    <w:qFormat/>
    <w:rsid w:val="00026E2C"/>
    <w:pPr>
      <w:numPr>
        <w:numId w:val="0"/>
      </w:numPr>
      <w:spacing w:after="0" w:line="259" w:lineRule="auto"/>
      <w:jc w:val="left"/>
      <w:outlineLvl w:val="9"/>
    </w:pPr>
    <w:rPr>
      <w:rFonts w:asciiTheme="majorHAnsi" w:eastAsiaTheme="majorEastAsia" w:hAnsiTheme="majorHAnsi" w:cstheme="majorBidi"/>
      <w:b w:val="0"/>
      <w:bCs w:val="0"/>
      <w:color w:val="2E74B5" w:themeColor="accent1" w:themeShade="BF"/>
      <w:sz w:val="32"/>
      <w:szCs w:val="32"/>
      <w:lang w:val="fr-FR" w:eastAsia="fr-FR"/>
    </w:rPr>
  </w:style>
  <w:style w:type="paragraph" w:styleId="TM2">
    <w:name w:val="toc 2"/>
    <w:basedOn w:val="Normal"/>
    <w:next w:val="Normal"/>
    <w:autoRedefine/>
    <w:uiPriority w:val="39"/>
    <w:unhideWhenUsed/>
    <w:rsid w:val="00026E2C"/>
    <w:pPr>
      <w:spacing w:after="100" w:line="259" w:lineRule="auto"/>
      <w:ind w:left="220"/>
    </w:pPr>
    <w:rPr>
      <w:rFonts w:asciiTheme="minorHAnsi" w:eastAsiaTheme="minorEastAsia" w:hAnsiTheme="minorHAnsi"/>
    </w:rPr>
  </w:style>
  <w:style w:type="paragraph" w:styleId="TM1">
    <w:name w:val="toc 1"/>
    <w:basedOn w:val="Normal"/>
    <w:next w:val="Normal"/>
    <w:autoRedefine/>
    <w:uiPriority w:val="39"/>
    <w:unhideWhenUsed/>
    <w:rsid w:val="00026E2C"/>
    <w:pPr>
      <w:spacing w:after="100" w:line="259" w:lineRule="auto"/>
    </w:pPr>
    <w:rPr>
      <w:rFonts w:asciiTheme="minorHAnsi" w:eastAsiaTheme="minorEastAsia" w:hAnsiTheme="minorHAnsi"/>
    </w:rPr>
  </w:style>
  <w:style w:type="paragraph" w:styleId="TM3">
    <w:name w:val="toc 3"/>
    <w:basedOn w:val="Normal"/>
    <w:next w:val="Normal"/>
    <w:autoRedefine/>
    <w:uiPriority w:val="39"/>
    <w:unhideWhenUsed/>
    <w:rsid w:val="00026E2C"/>
    <w:pPr>
      <w:spacing w:after="100" w:line="259" w:lineRule="auto"/>
      <w:ind w:left="440"/>
    </w:pPr>
    <w:rPr>
      <w:rFonts w:asciiTheme="minorHAnsi" w:eastAsiaTheme="minorEastAsia" w:hAnsiTheme="minorHAnsi"/>
    </w:rPr>
  </w:style>
  <w:style w:type="paragraph" w:styleId="Tabledesillustrations">
    <w:name w:val="table of figures"/>
    <w:basedOn w:val="Normal"/>
    <w:next w:val="Normal"/>
    <w:uiPriority w:val="99"/>
    <w:unhideWhenUsed/>
    <w:rsid w:val="0051230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1853">
      <w:bodyDiv w:val="1"/>
      <w:marLeft w:val="0"/>
      <w:marRight w:val="0"/>
      <w:marTop w:val="0"/>
      <w:marBottom w:val="0"/>
      <w:divBdr>
        <w:top w:val="none" w:sz="0" w:space="0" w:color="auto"/>
        <w:left w:val="none" w:sz="0" w:space="0" w:color="auto"/>
        <w:bottom w:val="none" w:sz="0" w:space="0" w:color="auto"/>
        <w:right w:val="none" w:sz="0" w:space="0" w:color="auto"/>
      </w:divBdr>
    </w:div>
    <w:div w:id="219291687">
      <w:bodyDiv w:val="1"/>
      <w:marLeft w:val="0"/>
      <w:marRight w:val="0"/>
      <w:marTop w:val="0"/>
      <w:marBottom w:val="0"/>
      <w:divBdr>
        <w:top w:val="none" w:sz="0" w:space="0" w:color="auto"/>
        <w:left w:val="none" w:sz="0" w:space="0" w:color="auto"/>
        <w:bottom w:val="none" w:sz="0" w:space="0" w:color="auto"/>
        <w:right w:val="none" w:sz="0" w:space="0" w:color="auto"/>
      </w:divBdr>
    </w:div>
    <w:div w:id="680427148">
      <w:bodyDiv w:val="1"/>
      <w:marLeft w:val="0"/>
      <w:marRight w:val="0"/>
      <w:marTop w:val="0"/>
      <w:marBottom w:val="0"/>
      <w:divBdr>
        <w:top w:val="none" w:sz="0" w:space="0" w:color="auto"/>
        <w:left w:val="none" w:sz="0" w:space="0" w:color="auto"/>
        <w:bottom w:val="none" w:sz="0" w:space="0" w:color="auto"/>
        <w:right w:val="none" w:sz="0" w:space="0" w:color="auto"/>
      </w:divBdr>
    </w:div>
    <w:div w:id="1061904710">
      <w:bodyDiv w:val="1"/>
      <w:marLeft w:val="0"/>
      <w:marRight w:val="0"/>
      <w:marTop w:val="0"/>
      <w:marBottom w:val="0"/>
      <w:divBdr>
        <w:top w:val="none" w:sz="0" w:space="0" w:color="auto"/>
        <w:left w:val="none" w:sz="0" w:space="0" w:color="auto"/>
        <w:bottom w:val="none" w:sz="0" w:space="0" w:color="auto"/>
        <w:right w:val="none" w:sz="0" w:space="0" w:color="auto"/>
      </w:divBdr>
    </w:div>
    <w:div w:id="1072774397">
      <w:bodyDiv w:val="1"/>
      <w:marLeft w:val="0"/>
      <w:marRight w:val="0"/>
      <w:marTop w:val="0"/>
      <w:marBottom w:val="0"/>
      <w:divBdr>
        <w:top w:val="none" w:sz="0" w:space="0" w:color="auto"/>
        <w:left w:val="none" w:sz="0" w:space="0" w:color="auto"/>
        <w:bottom w:val="none" w:sz="0" w:space="0" w:color="auto"/>
        <w:right w:val="none" w:sz="0" w:space="0" w:color="auto"/>
      </w:divBdr>
    </w:div>
    <w:div w:id="1312293924">
      <w:bodyDiv w:val="1"/>
      <w:marLeft w:val="0"/>
      <w:marRight w:val="0"/>
      <w:marTop w:val="0"/>
      <w:marBottom w:val="0"/>
      <w:divBdr>
        <w:top w:val="none" w:sz="0" w:space="0" w:color="auto"/>
        <w:left w:val="none" w:sz="0" w:space="0" w:color="auto"/>
        <w:bottom w:val="none" w:sz="0" w:space="0" w:color="auto"/>
        <w:right w:val="none" w:sz="0" w:space="0" w:color="auto"/>
      </w:divBdr>
    </w:div>
    <w:div w:id="1408726933">
      <w:bodyDiv w:val="1"/>
      <w:marLeft w:val="0"/>
      <w:marRight w:val="0"/>
      <w:marTop w:val="0"/>
      <w:marBottom w:val="0"/>
      <w:divBdr>
        <w:top w:val="none" w:sz="0" w:space="0" w:color="auto"/>
        <w:left w:val="none" w:sz="0" w:space="0" w:color="auto"/>
        <w:bottom w:val="none" w:sz="0" w:space="0" w:color="auto"/>
        <w:right w:val="none" w:sz="0" w:space="0" w:color="auto"/>
      </w:divBdr>
    </w:div>
    <w:div w:id="18864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H:\Classeur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SP_PAGIRE_2015\USBnoir\PAGIRE%20Composante%20operationnelle%202016-2020%20-%20Budget%20et%20planning%20-%20%20nd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Feuil1!$B$5</c:f>
              <c:strCache>
                <c:ptCount val="1"/>
                <c:pt idx="0">
                  <c:v>Montant (Millions FCFA)</c:v>
                </c:pt>
              </c:strCache>
            </c:strRef>
          </c:tx>
          <c:spPr>
            <a:solidFill>
              <a:schemeClr val="accent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Feuil1!$C$4:$G$4</c:f>
              <c:numCache>
                <c:formatCode>General</c:formatCode>
                <c:ptCount val="5"/>
                <c:pt idx="0">
                  <c:v>2016</c:v>
                </c:pt>
                <c:pt idx="1">
                  <c:v>2017</c:v>
                </c:pt>
                <c:pt idx="2">
                  <c:v>2018</c:v>
                </c:pt>
                <c:pt idx="3">
                  <c:v>2019</c:v>
                </c:pt>
                <c:pt idx="4">
                  <c:v>2020</c:v>
                </c:pt>
              </c:numCache>
            </c:numRef>
          </c:cat>
          <c:val>
            <c:numRef>
              <c:f>Feuil1!$C$5:$G$5</c:f>
              <c:numCache>
                <c:formatCode>General</c:formatCode>
                <c:ptCount val="5"/>
                <c:pt idx="0">
                  <c:v>7494</c:v>
                </c:pt>
                <c:pt idx="1">
                  <c:v>7093</c:v>
                </c:pt>
                <c:pt idx="2">
                  <c:v>4720</c:v>
                </c:pt>
                <c:pt idx="3">
                  <c:v>3881</c:v>
                </c:pt>
                <c:pt idx="4">
                  <c:v>3721</c:v>
                </c:pt>
              </c:numCache>
            </c:numRef>
          </c:val>
          <c:shape val="cylinder"/>
          <c:extLst>
            <c:ext xmlns:c16="http://schemas.microsoft.com/office/drawing/2014/chart" uri="{C3380CC4-5D6E-409C-BE32-E72D297353CC}">
              <c16:uniqueId val="{00000000-AC0D-4EB1-8111-F0A827966876}"/>
            </c:ext>
          </c:extLst>
        </c:ser>
        <c:dLbls>
          <c:showLegendKey val="0"/>
          <c:showVal val="1"/>
          <c:showCatName val="0"/>
          <c:showSerName val="0"/>
          <c:showPercent val="0"/>
          <c:showBubbleSize val="0"/>
        </c:dLbls>
        <c:gapWidth val="75"/>
        <c:shape val="box"/>
        <c:axId val="28809472"/>
        <c:axId val="28820608"/>
        <c:axId val="0"/>
      </c:bar3DChart>
      <c:catAx>
        <c:axId val="28809472"/>
        <c:scaling>
          <c:orientation val="minMax"/>
        </c:scaling>
        <c:delete val="0"/>
        <c:axPos val="b"/>
        <c:numFmt formatCode="General" sourceLinked="1"/>
        <c:majorTickMark val="none"/>
        <c:minorTickMark val="none"/>
        <c:tickLblPos val="nextTo"/>
        <c:crossAx val="28820608"/>
        <c:crosses val="autoZero"/>
        <c:auto val="1"/>
        <c:lblAlgn val="ctr"/>
        <c:lblOffset val="100"/>
        <c:noMultiLvlLbl val="0"/>
      </c:catAx>
      <c:valAx>
        <c:axId val="28820608"/>
        <c:scaling>
          <c:orientation val="minMax"/>
        </c:scaling>
        <c:delete val="0"/>
        <c:axPos val="l"/>
        <c:numFmt formatCode="General" sourceLinked="1"/>
        <c:majorTickMark val="none"/>
        <c:minorTickMark val="none"/>
        <c:tickLblPos val="nextTo"/>
        <c:crossAx val="2880947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spPr>
              <a:solidFill>
                <a:srgbClr val="0070C0"/>
              </a:solidFill>
            </c:spPr>
            <c:extLst>
              <c:ext xmlns:c16="http://schemas.microsoft.com/office/drawing/2014/chart" uri="{C3380CC4-5D6E-409C-BE32-E72D297353CC}">
                <c16:uniqueId val="{00000001-0B2C-45F9-9BF1-ED06A943379A}"/>
              </c:ext>
            </c:extLst>
          </c:dPt>
          <c:dPt>
            <c:idx val="1"/>
            <c:bubble3D val="0"/>
            <c:spPr>
              <a:solidFill>
                <a:srgbClr val="007033"/>
              </a:solidFill>
            </c:spPr>
            <c:extLst>
              <c:ext xmlns:c16="http://schemas.microsoft.com/office/drawing/2014/chart" uri="{C3380CC4-5D6E-409C-BE32-E72D297353CC}">
                <c16:uniqueId val="{00000003-0B2C-45F9-9BF1-ED06A943379A}"/>
              </c:ext>
            </c:extLst>
          </c:dPt>
          <c:dPt>
            <c:idx val="4"/>
            <c:bubble3D val="0"/>
            <c:spPr>
              <a:solidFill>
                <a:schemeClr val="tx2">
                  <a:lumMod val="40000"/>
                  <a:lumOff val="60000"/>
                </a:schemeClr>
              </a:solidFill>
            </c:spPr>
            <c:extLst>
              <c:ext xmlns:c16="http://schemas.microsoft.com/office/drawing/2014/chart" uri="{C3380CC4-5D6E-409C-BE32-E72D297353CC}">
                <c16:uniqueId val="{00000005-0B2C-45F9-9BF1-ED06A943379A}"/>
              </c:ext>
            </c:extLst>
          </c:dPt>
          <c:dPt>
            <c:idx val="6"/>
            <c:bubble3D val="0"/>
            <c:spPr>
              <a:solidFill>
                <a:srgbClr val="FFFF00"/>
              </a:solidFill>
            </c:spPr>
            <c:extLst>
              <c:ext xmlns:c16="http://schemas.microsoft.com/office/drawing/2014/chart" uri="{C3380CC4-5D6E-409C-BE32-E72D297353CC}">
                <c16:uniqueId val="{00000007-0B2C-45F9-9BF1-ED06A943379A}"/>
              </c:ext>
            </c:extLst>
          </c:dPt>
          <c:dPt>
            <c:idx val="8"/>
            <c:bubble3D val="0"/>
            <c:spPr>
              <a:solidFill>
                <a:srgbClr val="FF0000"/>
              </a:solidFill>
            </c:spPr>
            <c:extLst>
              <c:ext xmlns:c16="http://schemas.microsoft.com/office/drawing/2014/chart" uri="{C3380CC4-5D6E-409C-BE32-E72D297353CC}">
                <c16:uniqueId val="{00000009-0B2C-45F9-9BF1-ED06A943379A}"/>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'Budget consolidé'!$B$6:$B$14</c:f>
              <c:strCache>
                <c:ptCount val="9"/>
                <c:pt idx="0">
                  <c:v>Fonctionnaires, personnel public</c:v>
                </c:pt>
                <c:pt idx="1">
                  <c:v>Assistance technique nationale</c:v>
                </c:pt>
                <c:pt idx="2">
                  <c:v>Assistance technique internationale</c:v>
                </c:pt>
                <c:pt idx="3">
                  <c:v>Autres services</c:v>
                </c:pt>
                <c:pt idx="4">
                  <c:v>Travaux</c:v>
                </c:pt>
                <c:pt idx="5">
                  <c:v>Formation, éducation, sensibilisation</c:v>
                </c:pt>
                <c:pt idx="6">
                  <c:v>Équipement (investissement)</c:v>
                </c:pt>
                <c:pt idx="7">
                  <c:v>Consommables (fonctionnement)</c:v>
                </c:pt>
                <c:pt idx="8">
                  <c:v>Autre (évaluation, révision, audits,…)</c:v>
                </c:pt>
              </c:strCache>
            </c:strRef>
          </c:cat>
          <c:val>
            <c:numRef>
              <c:f>'Budget consolidé'!$M$6:$M$14</c:f>
              <c:numCache>
                <c:formatCode>#,##0</c:formatCode>
                <c:ptCount val="9"/>
                <c:pt idx="0">
                  <c:v>3529000000</c:v>
                </c:pt>
                <c:pt idx="1">
                  <c:v>3054000000</c:v>
                </c:pt>
                <c:pt idx="2">
                  <c:v>2460000000</c:v>
                </c:pt>
                <c:pt idx="3">
                  <c:v>3300000000</c:v>
                </c:pt>
                <c:pt idx="4">
                  <c:v>4000000000</c:v>
                </c:pt>
                <c:pt idx="5">
                  <c:v>3956000000</c:v>
                </c:pt>
                <c:pt idx="6">
                  <c:v>3345000000</c:v>
                </c:pt>
                <c:pt idx="7">
                  <c:v>2915000000</c:v>
                </c:pt>
                <c:pt idx="8">
                  <c:v>350000000</c:v>
                </c:pt>
              </c:numCache>
            </c:numRef>
          </c:val>
          <c:extLst>
            <c:ext xmlns:c16="http://schemas.microsoft.com/office/drawing/2014/chart" uri="{C3380CC4-5D6E-409C-BE32-E72D297353CC}">
              <c16:uniqueId val="{0000000A-0B2C-45F9-9BF1-ED06A943379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5866544771791149"/>
          <c:y val="3.9363517060367455E-2"/>
          <c:w val="0.42635327887384883"/>
          <c:h val="0.93516185476815394"/>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0D0E-C287-442C-8B76-DD13A33E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55</Pages>
  <Words>20713</Words>
  <Characters>113923</Characters>
  <Application>Microsoft Office Word</Application>
  <DocSecurity>0</DocSecurity>
  <Lines>949</Lines>
  <Paragraphs>268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Frérotte</dc:creator>
  <cp:keywords>Dapelogo AEP assainissement Burkina Croix-Rouge Luxembourg</cp:keywords>
  <cp:lastModifiedBy>DISSA Soungalo</cp:lastModifiedBy>
  <cp:revision>110</cp:revision>
  <dcterms:created xsi:type="dcterms:W3CDTF">2016-09-01T15:18:00Z</dcterms:created>
  <dcterms:modified xsi:type="dcterms:W3CDTF">2017-03-29T14:20:00Z</dcterms:modified>
</cp:coreProperties>
</file>