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EE671" w14:textId="77777777" w:rsidR="00564B59" w:rsidRPr="008F11D4" w:rsidRDefault="006C619C" w:rsidP="00AD0DF7">
      <w:pPr>
        <w:pStyle w:val="ECDPMnormal"/>
        <w:jc w:val="center"/>
        <w:rPr>
          <w:rFonts w:cs="Arial"/>
          <w:bCs/>
          <w:color w:val="1F497D"/>
          <w:szCs w:val="20"/>
        </w:rPr>
      </w:pPr>
      <w:r>
        <w:rPr>
          <w:rFonts w:cs="Arial"/>
          <w:bCs/>
          <w:color w:val="1F497D"/>
          <w:szCs w:val="20"/>
        </w:rPr>
        <w:t>A</w:t>
      </w:r>
      <w:r w:rsidR="008278B9" w:rsidRPr="008F11D4">
        <w:rPr>
          <w:rFonts w:cs="Arial"/>
          <w:bCs/>
          <w:color w:val="1F497D"/>
          <w:szCs w:val="20"/>
        </w:rPr>
        <w:t xml:space="preserve">genda </w:t>
      </w:r>
    </w:p>
    <w:p w14:paraId="634B4EDF" w14:textId="77777777" w:rsidR="00564B59" w:rsidRPr="008F11D4" w:rsidRDefault="00564B59" w:rsidP="00AD0DF7">
      <w:pPr>
        <w:pStyle w:val="ECDPMnormal"/>
        <w:jc w:val="center"/>
        <w:rPr>
          <w:rFonts w:cs="Arial"/>
          <w:b/>
          <w:bCs/>
          <w:i/>
          <w:color w:val="1F497D"/>
          <w:szCs w:val="20"/>
        </w:rPr>
      </w:pPr>
      <w:r w:rsidRPr="008F11D4">
        <w:rPr>
          <w:rFonts w:cs="Arial"/>
          <w:b/>
          <w:bCs/>
          <w:color w:val="1F497D"/>
          <w:szCs w:val="20"/>
        </w:rPr>
        <w:t xml:space="preserve">Seminar on </w:t>
      </w:r>
      <w:r w:rsidRPr="008F11D4">
        <w:rPr>
          <w:rFonts w:cs="Arial"/>
          <w:b/>
          <w:bCs/>
          <w:i/>
          <w:color w:val="1F497D"/>
          <w:szCs w:val="20"/>
        </w:rPr>
        <w:t>Effective design and management of trade and private sector development assistance</w:t>
      </w:r>
    </w:p>
    <w:p w14:paraId="18782447" w14:textId="77777777" w:rsidR="00402996" w:rsidRDefault="008F11D4" w:rsidP="00AD0DF7">
      <w:pPr>
        <w:pStyle w:val="ECDPMnormal"/>
        <w:jc w:val="center"/>
        <w:rPr>
          <w:rFonts w:cs="Arial"/>
          <w:bCs/>
          <w:color w:val="1F497D"/>
          <w:szCs w:val="20"/>
        </w:rPr>
      </w:pPr>
      <w:r w:rsidRPr="008F11D4">
        <w:rPr>
          <w:rFonts w:cs="Arial"/>
          <w:bCs/>
          <w:color w:val="1F497D"/>
          <w:szCs w:val="20"/>
        </w:rPr>
        <w:t xml:space="preserve">8-11 October 2018, </w:t>
      </w:r>
    </w:p>
    <w:p w14:paraId="5B1DA856" w14:textId="1D84F4A7" w:rsidR="008F11D4" w:rsidRPr="008F11D4" w:rsidRDefault="00402996" w:rsidP="00AD0DF7">
      <w:pPr>
        <w:pStyle w:val="ECDPMnormal"/>
        <w:jc w:val="center"/>
        <w:rPr>
          <w:rFonts w:cs="Arial"/>
          <w:bCs/>
          <w:color w:val="1F497D"/>
          <w:szCs w:val="20"/>
        </w:rPr>
      </w:pPr>
      <w:r>
        <w:rPr>
          <w:rFonts w:cs="Arial"/>
          <w:bCs/>
          <w:color w:val="1F497D"/>
          <w:szCs w:val="20"/>
        </w:rPr>
        <w:t>Room 0101,</w:t>
      </w:r>
      <w:r w:rsidR="008F11D4" w:rsidRPr="008F11D4">
        <w:rPr>
          <w:rFonts w:cs="Arial"/>
          <w:bCs/>
          <w:color w:val="1F497D"/>
          <w:szCs w:val="20"/>
        </w:rPr>
        <w:t xml:space="preserve"> </w:t>
      </w:r>
      <w:r>
        <w:rPr>
          <w:rFonts w:cs="Arial"/>
          <w:bCs/>
          <w:color w:val="1F497D"/>
          <w:szCs w:val="20"/>
        </w:rPr>
        <w:t xml:space="preserve">rue Joseph II 54 (J54), </w:t>
      </w:r>
      <w:r w:rsidR="008F11D4" w:rsidRPr="008F11D4">
        <w:rPr>
          <w:rFonts w:cs="Arial"/>
          <w:bCs/>
          <w:color w:val="1F497D"/>
          <w:szCs w:val="20"/>
        </w:rPr>
        <w:t>Brussels</w:t>
      </w:r>
    </w:p>
    <w:p w14:paraId="1BCFD797" w14:textId="77777777" w:rsidR="008278B9" w:rsidRDefault="008278B9" w:rsidP="0028648C">
      <w:pPr>
        <w:pStyle w:val="ECDPMnormal"/>
      </w:pPr>
    </w:p>
    <w:p w14:paraId="78AAB543" w14:textId="77777777" w:rsidR="008E6FEE" w:rsidRPr="008F11D4" w:rsidRDefault="008E6FEE" w:rsidP="0028648C">
      <w:pPr>
        <w:pStyle w:val="ECDPMnormal"/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803"/>
        <w:gridCol w:w="1701"/>
        <w:gridCol w:w="4252"/>
        <w:gridCol w:w="2410"/>
      </w:tblGrid>
      <w:tr w:rsidR="00D80DF4" w:rsidRPr="008F11D4" w14:paraId="142CBD86" w14:textId="69F44D92" w:rsidTr="00D80DF4">
        <w:trPr>
          <w:trHeight w:val="315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16356" w14:textId="3099807D" w:rsidR="00D80DF4" w:rsidRPr="00E90276" w:rsidRDefault="00D80DF4" w:rsidP="008278B9">
            <w:pP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>DAY 1</w:t>
            </w:r>
            <w: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 xml:space="preserve">    Monday </w:t>
            </w:r>
            <w:r w:rsidRPr="008F11D4"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>08/10</w:t>
            </w:r>
            <w: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>/18</w:t>
            </w:r>
          </w:p>
        </w:tc>
      </w:tr>
      <w:tr w:rsidR="00D80DF4" w:rsidRPr="008F11D4" w14:paraId="55A141C2" w14:textId="2036C339" w:rsidTr="00D80DF4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F8B02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Time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9096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Module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BA18F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Title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1C756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906A8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Speaker /Facilitator</w:t>
            </w:r>
          </w:p>
        </w:tc>
      </w:tr>
      <w:tr w:rsidR="00D80DF4" w:rsidRPr="008F11D4" w14:paraId="7A1FD828" w14:textId="4F237BAD" w:rsidTr="00D80DF4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648A71" w14:textId="641004F1" w:rsidR="00D80DF4" w:rsidRPr="008F11D4" w:rsidRDefault="00D80DF4" w:rsidP="008278B9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Session 1</w:t>
            </w: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Introduction</w:t>
            </w:r>
          </w:p>
        </w:tc>
      </w:tr>
      <w:tr w:rsidR="00D80DF4" w:rsidRPr="008F11D4" w14:paraId="0DFA91E6" w14:textId="54DE2081" w:rsidTr="00D80DF4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45ED5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08.45-09.15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6E539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49F5D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Registration &amp; coffee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27C96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28379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80DF4" w:rsidRPr="00D80DF4" w14:paraId="2F941C77" w14:textId="3C68E46D" w:rsidTr="00D80DF4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BEF55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09.15-09.30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9745C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1B727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Welcoming and general introduction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C22D0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Welcoming, setting the scene and workshop objectives, and the TPSD networking and peer learning initiative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088FE" w14:textId="77777777" w:rsidR="00D80DF4" w:rsidRPr="00B75A61" w:rsidRDefault="00D80DF4" w:rsidP="008278B9">
            <w:pPr>
              <w:rPr>
                <w:rFonts w:cs="Arial"/>
                <w:sz w:val="18"/>
                <w:szCs w:val="18"/>
                <w:lang w:val="es-ES"/>
              </w:rPr>
            </w:pPr>
            <w:r w:rsidRPr="00A738F5">
              <w:rPr>
                <w:rFonts w:cs="Arial"/>
                <w:sz w:val="18"/>
                <w:szCs w:val="18"/>
                <w:lang w:val="es-ES"/>
              </w:rPr>
              <w:t>Carla Montesi,  Director C, DEVCO</w:t>
            </w:r>
          </w:p>
        </w:tc>
      </w:tr>
      <w:tr w:rsidR="00D80DF4" w:rsidRPr="008F11D4" w14:paraId="1EABDA41" w14:textId="431EBFD8" w:rsidTr="00D80DF4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4D0CE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09.30-10.30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B52B8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11530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Introduction and overview of the workshop participants and agenda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6C30D" w14:textId="559A7DE5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Tour de table: Expectations; How trade/Aft &amp; PSD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are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reflected in country strategy/programming/operations; Key challenges/questions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5CA39" w14:textId="0824D6A4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Emmanuel Moyart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(TPSD)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&amp; San Bilal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(MKS, ECDPM)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Facilitators</w:t>
            </w:r>
          </w:p>
        </w:tc>
      </w:tr>
      <w:tr w:rsidR="00D80DF4" w:rsidRPr="008F11D4" w14:paraId="6513960A" w14:textId="1819B615" w:rsidTr="00D80DF4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0B885" w14:textId="77777777" w:rsidR="00D80DF4" w:rsidRPr="008F11D4" w:rsidRDefault="00D80DF4" w:rsidP="00406A1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Coffee break (15m)</w:t>
            </w:r>
          </w:p>
        </w:tc>
      </w:tr>
      <w:tr w:rsidR="00D80DF4" w:rsidRPr="008F11D4" w14:paraId="4E30FD0A" w14:textId="7B181E2B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FE1AA" w14:textId="77777777" w:rsidR="00D80DF4" w:rsidRPr="008F11D4" w:rsidRDefault="00D80DF4" w:rsidP="00406A18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Session 2 The changing context and EU response</w:t>
            </w:r>
          </w:p>
        </w:tc>
      </w:tr>
      <w:tr w:rsidR="00D80DF4" w:rsidRPr="008F11D4" w14:paraId="3B6F0EE0" w14:textId="28745E48" w:rsidTr="00D80DF4">
        <w:trPr>
          <w:trHeight w:val="315"/>
        </w:trPr>
        <w:tc>
          <w:tcPr>
            <w:tcW w:w="7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85102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10.45-12.45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8948A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2.1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751AB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The changing international and EU contexts and responses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4D74D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A general discussion on the new international circumstances and EU evolving contexts, as well as key EU responses, to be identified by participants based on their experience, with summary by facilitators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47812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Facilitators</w:t>
            </w:r>
          </w:p>
        </w:tc>
      </w:tr>
      <w:tr w:rsidR="00D80DF4" w:rsidRPr="008F11D4" w14:paraId="76620369" w14:textId="42E77702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A7407" w14:textId="77777777" w:rsidR="00D80DF4" w:rsidRPr="008F11D4" w:rsidRDefault="00D80DF4" w:rsidP="00406A1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Lunch Break (1h15m)</w:t>
            </w:r>
          </w:p>
        </w:tc>
      </w:tr>
      <w:tr w:rsidR="00D80DF4" w:rsidRPr="008F11D4" w14:paraId="44029610" w14:textId="1666E660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9CF4D" w14:textId="77777777" w:rsidR="00D80DF4" w:rsidRPr="008F11D4" w:rsidRDefault="00D80DF4" w:rsidP="00406A18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Session 3 Key EU policy frameworks</w:t>
            </w:r>
          </w:p>
        </w:tc>
      </w:tr>
      <w:tr w:rsidR="00D80DF4" w:rsidRPr="008F11D4" w14:paraId="0AAC9BA5" w14:textId="24C7A019" w:rsidTr="00D80DF4">
        <w:trPr>
          <w:trHeight w:val="315"/>
        </w:trPr>
        <w:tc>
          <w:tcPr>
            <w:tcW w:w="7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3BC87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14.00-14.30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46347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3.1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18BA3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EU Global Strategy &amp; Consensus on Development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6B4F9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Introduction to the overarching strategic and policy objectives of the EU external and development policy, and highlight the relevance for trade, investment climate and private sector support; also with reference to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the Commission Communication on </w:t>
            </w:r>
            <w:r w:rsidRPr="006844F1">
              <w:rPr>
                <w:rFonts w:cs="Arial"/>
                <w:sz w:val="18"/>
                <w:szCs w:val="18"/>
                <w:lang w:val="en-GB"/>
              </w:rPr>
              <w:t>Communication on a new Africa – Europe Alliance for Sustainable Investment and Jobs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, and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the Commission Reflection paper on Harnessing Globalisation, focusing on the rationale for trade-private sector-development nexus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9763F" w14:textId="06231EBE" w:rsidR="00D80DF4" w:rsidRPr="00262D31" w:rsidRDefault="00D80DF4" w:rsidP="00106FE6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Mehdi Hussain</w:t>
            </w:r>
            <w:r w:rsidRPr="00262D31">
              <w:rPr>
                <w:rFonts w:cs="Arial"/>
                <w:sz w:val="18"/>
                <w:szCs w:val="18"/>
                <w:lang w:val="en-GB"/>
              </w:rPr>
              <w:t xml:space="preserve">, EEAS and </w:t>
            </w:r>
            <w:r>
              <w:rPr>
                <w:rFonts w:cs="Arial"/>
                <w:sz w:val="18"/>
                <w:szCs w:val="18"/>
                <w:lang w:val="en-GB"/>
              </w:rPr>
              <w:t>Michael Ellis, A1</w:t>
            </w:r>
            <w:r w:rsidRPr="00262D31">
              <w:rPr>
                <w:rFonts w:cs="Arial"/>
                <w:sz w:val="18"/>
                <w:szCs w:val="18"/>
                <w:lang w:val="en-GB"/>
              </w:rPr>
              <w:t xml:space="preserve"> DEVCO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(consensus, SDGs and AAAA</w:t>
            </w:r>
            <w:r w:rsidRPr="00262D31">
              <w:rPr>
                <w:rFonts w:cs="Arial"/>
                <w:sz w:val="18"/>
                <w:szCs w:val="18"/>
                <w:lang w:val="en-GB"/>
              </w:rPr>
              <w:t xml:space="preserve"> focus on the private sector/trade)</w:t>
            </w:r>
          </w:p>
          <w:p w14:paraId="126A14CC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80DF4" w:rsidRPr="008F11D4" w14:paraId="769ADB61" w14:textId="05E3C718" w:rsidTr="00D80DF4">
        <w:trPr>
          <w:trHeight w:val="315"/>
        </w:trPr>
        <w:tc>
          <w:tcPr>
            <w:tcW w:w="7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BD200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14.15-15.15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4014B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3.2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29C65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EU trade and development policy framework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6BC2A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WTO, Strategy </w:t>
            </w:r>
            <w:r w:rsidRPr="008F11D4">
              <w:rPr>
                <w:rFonts w:cs="Arial"/>
                <w:i/>
                <w:iCs/>
                <w:sz w:val="18"/>
                <w:szCs w:val="18"/>
                <w:lang w:val="en-GB"/>
              </w:rPr>
              <w:t>Trade for All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, EU FTAs/EPAs/GSP, revised AfT Strategy, Regional Integration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D5932" w14:textId="77777777" w:rsidR="00D80DF4" w:rsidRDefault="00D80DF4" w:rsidP="00665123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Bertrand Jolas (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C4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) and Minna Liira (DG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Trade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) on EU;</w:t>
            </w:r>
          </w:p>
          <w:p w14:paraId="3633A702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San Bilal on WTO, CFTA</w:t>
            </w:r>
          </w:p>
        </w:tc>
      </w:tr>
      <w:tr w:rsidR="00D80DF4" w:rsidRPr="008F11D4" w14:paraId="60525479" w14:textId="1FCD7689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F0868" w14:textId="77777777" w:rsidR="00D80DF4" w:rsidRPr="008F11D4" w:rsidRDefault="00D80DF4" w:rsidP="00406A1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Coffee break (15m)</w:t>
            </w:r>
          </w:p>
        </w:tc>
      </w:tr>
      <w:tr w:rsidR="00D80DF4" w:rsidRPr="00C54218" w14:paraId="0342404A" w14:textId="180F6F6A" w:rsidTr="00D80DF4">
        <w:trPr>
          <w:trHeight w:val="315"/>
        </w:trPr>
        <w:tc>
          <w:tcPr>
            <w:tcW w:w="7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F85DD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15.30-16.30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F5C4F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3.3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50131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Fostering private sector for development: EU enhanced policy framework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B7B01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Communication on Role of the Private Sector, integrated approach with the External Investment Plan approach and beyond, integrating economic diplomacy and connecting policy frameworks and tools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ADD23" w14:textId="6954856E" w:rsidR="00D80DF4" w:rsidRPr="00B75A61" w:rsidRDefault="00D80DF4" w:rsidP="008278B9">
            <w:pPr>
              <w:rPr>
                <w:rFonts w:cs="Arial"/>
                <w:sz w:val="18"/>
                <w:szCs w:val="18"/>
                <w:lang w:val="es-ES"/>
              </w:rPr>
            </w:pPr>
            <w:r w:rsidRPr="00D005C5">
              <w:rPr>
                <w:rFonts w:cs="Arial"/>
                <w:sz w:val="18"/>
                <w:szCs w:val="18"/>
                <w:lang w:val="es-ES"/>
              </w:rPr>
              <w:t>Zissimos Vergos and Laura Atienza-Urcelay C4</w:t>
            </w:r>
          </w:p>
        </w:tc>
      </w:tr>
      <w:tr w:rsidR="00D80DF4" w:rsidRPr="008F11D4" w14:paraId="3FDED8C9" w14:textId="4E08AE9B" w:rsidTr="00D80DF4">
        <w:trPr>
          <w:trHeight w:val="315"/>
        </w:trPr>
        <w:tc>
          <w:tcPr>
            <w:tcW w:w="7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90FAE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16.30-17.00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B53EA" w14:textId="77777777" w:rsidR="00D80DF4" w:rsidRPr="008F11D4" w:rsidRDefault="00D80DF4" w:rsidP="0066512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3.4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F105A" w14:textId="77777777" w:rsidR="00D80DF4" w:rsidRPr="008F11D4" w:rsidRDefault="00D80DF4" w:rsidP="00665123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Looking into the future: MFF, Post-Cotonou, Brexit...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30617" w14:textId="77777777" w:rsidR="00D80DF4" w:rsidRPr="008F11D4" w:rsidRDefault="00D80DF4" w:rsidP="00665123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Open discussion on key EU policy framework that will shape or impact on EU TPSD agenda and practice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D7F71" w14:textId="77777777" w:rsidR="00D80DF4" w:rsidRPr="008F11D4" w:rsidRDefault="00D80DF4" w:rsidP="00665123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Facilitators</w:t>
            </w:r>
          </w:p>
        </w:tc>
      </w:tr>
      <w:tr w:rsidR="00D80DF4" w:rsidRPr="008F11D4" w14:paraId="2AFB9CC6" w14:textId="508F0F6F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F5C7A" w14:textId="77777777" w:rsidR="00D80DF4" w:rsidRPr="008F11D4" w:rsidRDefault="00D80DF4" w:rsidP="00665123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Conclusions of the day</w:t>
            </w:r>
          </w:p>
        </w:tc>
      </w:tr>
    </w:tbl>
    <w:p w14:paraId="53E235C6" w14:textId="77777777" w:rsidR="00E21423" w:rsidRPr="008F11D4" w:rsidRDefault="00E21423">
      <w:pPr>
        <w:rPr>
          <w:lang w:val="en-GB"/>
        </w:rPr>
      </w:pPr>
      <w:r w:rsidRPr="008F11D4">
        <w:rPr>
          <w:lang w:val="en-GB"/>
        </w:rPr>
        <w:br w:type="page"/>
      </w:r>
    </w:p>
    <w:tbl>
      <w:tblPr>
        <w:tblW w:w="98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798"/>
        <w:gridCol w:w="1701"/>
        <w:gridCol w:w="4394"/>
        <w:gridCol w:w="2211"/>
      </w:tblGrid>
      <w:tr w:rsidR="00D80DF4" w:rsidRPr="008F11D4" w14:paraId="76C19C5F" w14:textId="1074787F" w:rsidTr="00D80DF4">
        <w:trPr>
          <w:trHeight w:val="315"/>
        </w:trPr>
        <w:tc>
          <w:tcPr>
            <w:tcW w:w="9858" w:type="dxa"/>
            <w:gridSpan w:val="5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72C5F" w14:textId="77777777" w:rsidR="00D80DF4" w:rsidRDefault="00D80DF4" w:rsidP="008278B9">
            <w:pP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</w:pPr>
          </w:p>
          <w:p w14:paraId="0F8EDD04" w14:textId="0BE30239" w:rsidR="00D80DF4" w:rsidRPr="00E90276" w:rsidRDefault="00D80DF4" w:rsidP="008278B9">
            <w:pP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>DAY 2</w:t>
            </w:r>
            <w: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 xml:space="preserve">    Tuesday </w:t>
            </w:r>
            <w:r w:rsidRPr="008F11D4"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>09/10</w:t>
            </w:r>
            <w: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>/18</w:t>
            </w:r>
          </w:p>
        </w:tc>
      </w:tr>
      <w:tr w:rsidR="00D80DF4" w:rsidRPr="008F11D4" w14:paraId="7776E9F9" w14:textId="1EF8575C" w:rsidTr="00D80DF4">
        <w:trPr>
          <w:trHeight w:val="31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8D202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Time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D8D57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Module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40AC3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Title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DB19C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36E30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Speaker /Facilitator</w:t>
            </w:r>
          </w:p>
        </w:tc>
      </w:tr>
      <w:tr w:rsidR="00D80DF4" w:rsidRPr="008F11D4" w14:paraId="5DA454B2" w14:textId="772544ED" w:rsidTr="00D80DF4">
        <w:trPr>
          <w:trHeight w:val="315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ADAB0" w14:textId="77777777" w:rsidR="00D80DF4" w:rsidRPr="008F11D4" w:rsidRDefault="00D80DF4" w:rsidP="00406A18">
            <w:pPr>
              <w:ind w:right="3095"/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Session 4 Private sector for development in practice</w:t>
            </w:r>
          </w:p>
        </w:tc>
      </w:tr>
      <w:tr w:rsidR="00D80DF4" w:rsidRPr="008F11D4" w14:paraId="1B9893EB" w14:textId="7ABB343C" w:rsidTr="00D80DF4">
        <w:trPr>
          <w:trHeight w:val="315"/>
        </w:trPr>
        <w:tc>
          <w:tcPr>
            <w:tcW w:w="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22ACD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09.15-11.00</w:t>
            </w:r>
          </w:p>
        </w:tc>
        <w:tc>
          <w:tcPr>
            <w:tcW w:w="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0B0CB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4.1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B5009" w14:textId="77777777" w:rsidR="00D80DF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Practical experiences on </w:t>
            </w:r>
            <w:r>
              <w:rPr>
                <w:rFonts w:cs="Arial"/>
                <w:sz w:val="18"/>
                <w:szCs w:val="18"/>
                <w:lang w:val="en-GB"/>
              </w:rPr>
              <w:t>work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ing with private sector</w:t>
            </w:r>
          </w:p>
          <w:p w14:paraId="45CA3F83" w14:textId="77777777" w:rsidR="00D80DF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7AF3610C" w14:textId="77777777" w:rsidR="00D80DF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interspersed with</w:t>
            </w:r>
          </w:p>
          <w:p w14:paraId="65DF0F1B" w14:textId="77777777" w:rsidR="00D80DF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3953617D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EU approaches and tools towards private sector for development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FDAB7" w14:textId="77777777" w:rsidR="00D80DF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Sharing of experiences, insights and concerns on the role of private sector and modalities of engagement, based on the following considerations: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br/>
              <w:t xml:space="preserve">• What are your objectives in engaging with private sector or addressing private?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br/>
              <w:t>• How to engage with private sector (dialogue), at which stage, for what purposes?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br/>
              <w:t>• How to respond flexibly to private sector and productive sector needs?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br/>
              <w:t>• How to address specific needs or situations (e.g. MNEs, EU/local, MSMEs, informal sector, in fragile states, ...)?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br/>
              <w:t xml:space="preserve">• What are key challenges and how do you address them </w:t>
            </w:r>
          </w:p>
          <w:p w14:paraId="17068450" w14:textId="77777777" w:rsidR="00D80DF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700E9EC4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The experiences will be debated and addressed in terms of policy, guidelines, approaches and tools proposed by the EC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and how they are/can be used in practice (e.g.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Ref Doc 10, PS Communication,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Job&amp;Growth Compact, Investment Climate Reform toolkit, structured dialogues), means to foster business services and access to finance,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regional integration dimension…</w:t>
            </w:r>
          </w:p>
        </w:tc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DBDC2" w14:textId="77777777" w:rsidR="00D80DF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Participant case study/experience, (C4, G3, NEAR) &amp; facilitator</w:t>
            </w:r>
          </w:p>
          <w:p w14:paraId="6A95C5B8" w14:textId="77777777" w:rsidR="00D80DF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  <w:p w14:paraId="0ECF02A2" w14:textId="77777777" w:rsidR="00D80DF4" w:rsidRPr="00B5438F" w:rsidRDefault="00D80DF4" w:rsidP="008E6FEE">
            <w:pPr>
              <w:rPr>
                <w:rFonts w:cs="Arial"/>
                <w:sz w:val="18"/>
                <w:szCs w:val="18"/>
              </w:rPr>
            </w:pPr>
            <w:r w:rsidRPr="00B5438F">
              <w:rPr>
                <w:rFonts w:cs="Arial"/>
                <w:sz w:val="18"/>
                <w:szCs w:val="18"/>
              </w:rPr>
              <w:t>Yves Speeckaert (Angola EIP O</w:t>
            </w:r>
            <w:r>
              <w:rPr>
                <w:rFonts w:cs="Arial"/>
                <w:sz w:val="18"/>
                <w:szCs w:val="18"/>
              </w:rPr>
              <w:t>perationalisation consultant)</w:t>
            </w:r>
          </w:p>
          <w:p w14:paraId="36A4ABB6" w14:textId="77777777" w:rsidR="00D80DF4" w:rsidRPr="00B5438F" w:rsidRDefault="00D80DF4" w:rsidP="008278B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65C3B0F" w14:textId="77777777" w:rsidR="00D80DF4" w:rsidRPr="00B5438F" w:rsidRDefault="00D80DF4" w:rsidP="008278B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B529566" w14:textId="05BE73D9" w:rsidR="00D80DF4" w:rsidRPr="00B5438F" w:rsidRDefault="00D80DF4" w:rsidP="008E6FEE">
            <w:pPr>
              <w:rPr>
                <w:rFonts w:cs="Arial"/>
                <w:sz w:val="18"/>
                <w:szCs w:val="18"/>
                <w:lang w:val="es-ES"/>
              </w:rPr>
            </w:pPr>
            <w:r w:rsidRPr="00B5438F">
              <w:rPr>
                <w:rFonts w:cs="Arial"/>
                <w:sz w:val="18"/>
                <w:szCs w:val="18"/>
                <w:lang w:val="es-ES"/>
              </w:rPr>
              <w:t>Zissimos Vergos, Laura Atie</w:t>
            </w:r>
            <w:r>
              <w:rPr>
                <w:rFonts w:cs="Arial"/>
                <w:sz w:val="18"/>
                <w:szCs w:val="18"/>
                <w:lang w:val="es-ES"/>
              </w:rPr>
              <w:t>nza-Urcelay and Ebba Aurell C4</w:t>
            </w:r>
          </w:p>
          <w:p w14:paraId="2A3A59ED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80DF4" w:rsidRPr="008F11D4" w14:paraId="1804FC94" w14:textId="11D38622" w:rsidTr="00D80DF4">
        <w:trPr>
          <w:trHeight w:val="315"/>
        </w:trPr>
        <w:tc>
          <w:tcPr>
            <w:tcW w:w="98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F6866" w14:textId="77777777" w:rsidR="00D80DF4" w:rsidRPr="008F11D4" w:rsidRDefault="00D80DF4" w:rsidP="00406A1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Coffee break (15m)</w:t>
            </w:r>
          </w:p>
        </w:tc>
      </w:tr>
      <w:tr w:rsidR="00D80DF4" w:rsidRPr="008F11D4" w14:paraId="09948EBC" w14:textId="384605FF" w:rsidTr="00D80DF4">
        <w:trPr>
          <w:trHeight w:val="315"/>
        </w:trPr>
        <w:tc>
          <w:tcPr>
            <w:tcW w:w="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A8658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11.15-12.45</w:t>
            </w:r>
          </w:p>
        </w:tc>
        <w:tc>
          <w:tcPr>
            <w:tcW w:w="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0A9DF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4.2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1A9EE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86222" w14:textId="77777777" w:rsidR="00D80DF4" w:rsidRDefault="00D80DF4" w:rsidP="001C6BBF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Groups f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ocus on key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issues,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approaches and tools by European </w:t>
            </w:r>
          </w:p>
          <w:p w14:paraId="415544EE" w14:textId="28968341" w:rsidR="00D80DF4" w:rsidRPr="008F11D4" w:rsidRDefault="00D80DF4" w:rsidP="001C6BBF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-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Access to finance </w:t>
            </w:r>
            <w:r>
              <w:rPr>
                <w:rFonts w:cs="Arial"/>
                <w:sz w:val="18"/>
                <w:szCs w:val="18"/>
                <w:lang w:val="en-GB"/>
              </w:rPr>
              <w:br/>
              <w:t>- Investment climate: Business environment reform (BER) and M&amp;E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cs="Arial"/>
                <w:sz w:val="18"/>
                <w:szCs w:val="18"/>
                <w:lang w:val="en-GB"/>
              </w:rPr>
              <w:t>Private sector engagement: SB4A</w:t>
            </w:r>
          </w:p>
        </w:tc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22D0F" w14:textId="3908AFDE" w:rsidR="00D80DF4" w:rsidRDefault="00D80DF4" w:rsidP="001675E0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Emmanuel Moyart;</w:t>
            </w:r>
          </w:p>
          <w:p w14:paraId="28C7870C" w14:textId="17756D6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Ebba Aurell and </w:t>
            </w:r>
            <w:r w:rsidRPr="00B5438F">
              <w:rPr>
                <w:rFonts w:cs="Arial"/>
                <w:sz w:val="18"/>
                <w:szCs w:val="18"/>
                <w:lang w:val="es-ES"/>
              </w:rPr>
              <w:t>Laura Atie</w:t>
            </w:r>
            <w:r>
              <w:rPr>
                <w:rFonts w:cs="Arial"/>
                <w:sz w:val="18"/>
                <w:szCs w:val="18"/>
                <w:lang w:val="es-ES"/>
              </w:rPr>
              <w:t>nza-Urcelay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C4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br/>
            </w:r>
          </w:p>
        </w:tc>
      </w:tr>
      <w:tr w:rsidR="00D80DF4" w:rsidRPr="008F11D4" w14:paraId="2FED0F37" w14:textId="2E3DC568" w:rsidTr="00D80DF4">
        <w:trPr>
          <w:trHeight w:val="315"/>
        </w:trPr>
        <w:tc>
          <w:tcPr>
            <w:tcW w:w="98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47EB1" w14:textId="77777777" w:rsidR="00D80DF4" w:rsidRPr="008F11D4" w:rsidRDefault="00D80DF4" w:rsidP="00406A1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Lunch Break (1h15m)</w:t>
            </w:r>
          </w:p>
        </w:tc>
      </w:tr>
      <w:tr w:rsidR="00D80DF4" w:rsidRPr="008F11D4" w14:paraId="64E18098" w14:textId="0D574E4E" w:rsidTr="00D80DF4">
        <w:trPr>
          <w:trHeight w:val="315"/>
        </w:trPr>
        <w:tc>
          <w:tcPr>
            <w:tcW w:w="98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D6C53" w14:textId="77777777" w:rsidR="00D80DF4" w:rsidRPr="008F11D4" w:rsidRDefault="00D80DF4" w:rsidP="00406A18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Session 5 An integrated approach for an enabling agenda</w:t>
            </w:r>
          </w:p>
        </w:tc>
      </w:tr>
      <w:tr w:rsidR="00D80DF4" w:rsidRPr="00C54218" w14:paraId="29D77315" w14:textId="317A76A2" w:rsidTr="00D80DF4">
        <w:trPr>
          <w:trHeight w:val="315"/>
        </w:trPr>
        <w:tc>
          <w:tcPr>
            <w:tcW w:w="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F3C42" w14:textId="5E16E4B9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14.00-15:00</w:t>
            </w:r>
          </w:p>
        </w:tc>
        <w:tc>
          <w:tcPr>
            <w:tcW w:w="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77F2C" w14:textId="77777777" w:rsidR="00D80DF4" w:rsidRPr="008F11D4" w:rsidRDefault="00D80DF4" w:rsidP="00D005C5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5.1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26BAF6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n integrated approach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the example of the EIP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DF527F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Presentation of the EIP, with a focus on the integrated approach and the articulation of the 3 pillars </w:t>
            </w:r>
          </w:p>
        </w:tc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CB7E4" w14:textId="1958B1C6" w:rsidR="00D80DF4" w:rsidRPr="00E04BD6" w:rsidRDefault="00D80DF4" w:rsidP="00D80DF4">
            <w:pPr>
              <w:rPr>
                <w:rFonts w:cs="Arial"/>
                <w:sz w:val="18"/>
                <w:szCs w:val="18"/>
                <w:lang w:val="fr-BE"/>
              </w:rPr>
            </w:pPr>
            <w:r w:rsidRPr="00E04BD6">
              <w:rPr>
                <w:rFonts w:cs="Arial"/>
                <w:sz w:val="18"/>
                <w:szCs w:val="18"/>
                <w:lang w:val="fr-BE"/>
              </w:rPr>
              <w:t>Emmanuel Moyart</w:t>
            </w:r>
          </w:p>
        </w:tc>
      </w:tr>
      <w:tr w:rsidR="00D80DF4" w:rsidRPr="00C54218" w14:paraId="7DADCCA7" w14:textId="4497B5C5" w:rsidTr="00D80DF4">
        <w:trPr>
          <w:trHeight w:val="315"/>
        </w:trPr>
        <w:tc>
          <w:tcPr>
            <w:tcW w:w="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6AA85" w14:textId="20316171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15:00-15:45</w:t>
            </w:r>
          </w:p>
        </w:tc>
        <w:tc>
          <w:tcPr>
            <w:tcW w:w="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A88B82" w14:textId="77777777" w:rsidR="00D80DF4" w:rsidRPr="008F11D4" w:rsidRDefault="00D80DF4" w:rsidP="00D005C5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5.</w:t>
            </w:r>
            <w:r>
              <w:rPr>
                <w:rFonts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FCAFE1" w14:textId="6FF619C4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Budget support for IC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F40050" w14:textId="7E86F20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Budget Support as the main support modality offers entry points for a more PS Enabling investment climate.</w:t>
            </w:r>
          </w:p>
        </w:tc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CE90A" w14:textId="0D41B8C6" w:rsidR="00D80DF4" w:rsidRPr="00B75A61" w:rsidRDefault="00D80DF4" w:rsidP="008E6FEE">
            <w:pPr>
              <w:rPr>
                <w:rFonts w:cs="Arial"/>
                <w:sz w:val="18"/>
                <w:szCs w:val="18"/>
                <w:lang w:val="es-ES"/>
              </w:rPr>
            </w:pPr>
            <w:r w:rsidRPr="00B75A61">
              <w:rPr>
                <w:rFonts w:cs="Arial"/>
                <w:sz w:val="18"/>
                <w:szCs w:val="18"/>
                <w:lang w:val="es-ES"/>
              </w:rPr>
              <w:t>Debora Marignani D1</w:t>
            </w:r>
            <w:r>
              <w:rPr>
                <w:rFonts w:cs="Arial"/>
                <w:sz w:val="18"/>
                <w:szCs w:val="18"/>
                <w:lang w:val="es-ES"/>
              </w:rPr>
              <w:t xml:space="preserve"> and </w:t>
            </w:r>
            <w:r w:rsidRPr="00B5438F">
              <w:rPr>
                <w:rFonts w:cs="Arial"/>
                <w:sz w:val="18"/>
                <w:szCs w:val="18"/>
                <w:lang w:val="es-ES"/>
              </w:rPr>
              <w:t>Laura Atie</w:t>
            </w:r>
            <w:r>
              <w:rPr>
                <w:rFonts w:cs="Arial"/>
                <w:sz w:val="18"/>
                <w:szCs w:val="18"/>
                <w:lang w:val="es-ES"/>
              </w:rPr>
              <w:t>nza-Urcelay</w:t>
            </w:r>
            <w:r w:rsidRPr="00B75A61">
              <w:rPr>
                <w:rFonts w:cs="Arial"/>
                <w:sz w:val="18"/>
                <w:szCs w:val="18"/>
                <w:lang w:val="es-ES"/>
              </w:rPr>
              <w:t xml:space="preserve"> C4 </w:t>
            </w:r>
          </w:p>
          <w:p w14:paraId="2F44CE5F" w14:textId="77777777" w:rsidR="00D80DF4" w:rsidRPr="00B75A61" w:rsidRDefault="00D80DF4" w:rsidP="008E6FEE">
            <w:pPr>
              <w:rPr>
                <w:rFonts w:cs="Arial"/>
                <w:sz w:val="18"/>
                <w:szCs w:val="18"/>
                <w:lang w:val="es-ES"/>
              </w:rPr>
            </w:pPr>
          </w:p>
        </w:tc>
      </w:tr>
      <w:tr w:rsidR="00D80DF4" w:rsidRPr="008F11D4" w14:paraId="02B764DA" w14:textId="0560A416" w:rsidTr="00D80DF4">
        <w:trPr>
          <w:trHeight w:val="315"/>
        </w:trPr>
        <w:tc>
          <w:tcPr>
            <w:tcW w:w="98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3DF39" w14:textId="77777777" w:rsidR="00D80DF4" w:rsidRPr="008F11D4" w:rsidRDefault="00D80DF4" w:rsidP="00406A1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Coffee break (15m)</w:t>
            </w:r>
          </w:p>
        </w:tc>
      </w:tr>
      <w:tr w:rsidR="00D80DF4" w:rsidRPr="008F11D4" w14:paraId="429DD4F1" w14:textId="3EE826D1" w:rsidTr="00D80DF4">
        <w:trPr>
          <w:trHeight w:val="315"/>
        </w:trPr>
        <w:tc>
          <w:tcPr>
            <w:tcW w:w="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4BC30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16:00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-1</w:t>
            </w:r>
            <w:r>
              <w:rPr>
                <w:rFonts w:cs="Arial"/>
                <w:sz w:val="18"/>
                <w:szCs w:val="18"/>
                <w:lang w:val="en-GB"/>
              </w:rPr>
              <w:t>6:40</w:t>
            </w:r>
          </w:p>
        </w:tc>
        <w:tc>
          <w:tcPr>
            <w:tcW w:w="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D451BC" w14:textId="77777777" w:rsidR="00D80DF4" w:rsidRPr="008F11D4" w:rsidRDefault="00D80DF4" w:rsidP="00D005C5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5.</w:t>
            </w:r>
            <w:r>
              <w:rPr>
                <w:rFonts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50710A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Financing 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0D5B03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The EFSD in practice (first 12 guarantee tools), with a discussion on how to engage financing actors and promote access to finance</w:t>
            </w:r>
          </w:p>
        </w:tc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330D9A" w14:textId="6C14FE86" w:rsidR="00D80DF4" w:rsidRPr="008F11D4" w:rsidRDefault="00D80DF4" w:rsidP="00407CCA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Jose Capitan C7 and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Yves E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hlert, EDFI </w:t>
            </w:r>
          </w:p>
        </w:tc>
      </w:tr>
      <w:tr w:rsidR="00D80DF4" w:rsidRPr="008F11D4" w14:paraId="25A69BA1" w14:textId="29DD7209" w:rsidTr="00D80DF4">
        <w:trPr>
          <w:trHeight w:val="315"/>
        </w:trPr>
        <w:tc>
          <w:tcPr>
            <w:tcW w:w="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EEF1A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16:40-17.0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279236" w14:textId="77777777" w:rsidR="00D80DF4" w:rsidRPr="008F11D4" w:rsidRDefault="00D80DF4" w:rsidP="00D005C5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5.5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0EC53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Multi-level linkages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6E34C" w14:textId="3A2CE44E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Discuss linkages to local contexts, international/re</w:t>
            </w:r>
            <w:r>
              <w:rPr>
                <w:rFonts w:cs="Arial"/>
                <w:sz w:val="18"/>
                <w:szCs w:val="18"/>
                <w:lang w:val="en-GB"/>
              </w:rPr>
              <w:t>gional dynamics and other donor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actions</w:t>
            </w:r>
          </w:p>
        </w:tc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ACED2" w14:textId="77777777" w:rsidR="00D80DF4" w:rsidRPr="00262D31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262D31">
              <w:rPr>
                <w:rFonts w:cs="Arial"/>
                <w:sz w:val="18"/>
                <w:szCs w:val="18"/>
                <w:lang w:val="en-GB"/>
              </w:rPr>
              <w:t>Erik Korsgren, Head of Loans and Guarantees</w:t>
            </w:r>
            <w:r>
              <w:rPr>
                <w:rFonts w:cs="Arial"/>
                <w:sz w:val="18"/>
                <w:szCs w:val="18"/>
                <w:lang w:val="en-GB"/>
              </w:rPr>
              <w:t>, SIDA</w:t>
            </w:r>
          </w:p>
          <w:p w14:paraId="097D4401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80DF4" w:rsidRPr="008F11D4" w14:paraId="2556C191" w14:textId="6F92C95E" w:rsidTr="00D80DF4">
        <w:trPr>
          <w:trHeight w:val="315"/>
        </w:trPr>
        <w:tc>
          <w:tcPr>
            <w:tcW w:w="985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D2AFC" w14:textId="75F37063" w:rsidR="00D80DF4" w:rsidRPr="008F11D4" w:rsidRDefault="00D80DF4" w:rsidP="00D005C5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Conclusion</w:t>
            </w:r>
            <w:r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</w:t>
            </w: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 xml:space="preserve"> of the day</w:t>
            </w:r>
          </w:p>
        </w:tc>
      </w:tr>
    </w:tbl>
    <w:p w14:paraId="0C4C9E1D" w14:textId="77777777" w:rsidR="008278B9" w:rsidRPr="008F11D4" w:rsidRDefault="008278B9">
      <w:pPr>
        <w:rPr>
          <w:lang w:val="en-GB"/>
        </w:rPr>
      </w:pPr>
      <w:r w:rsidRPr="008F11D4">
        <w:rPr>
          <w:lang w:val="en-GB"/>
        </w:rPr>
        <w:br w:type="page"/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713"/>
        <w:gridCol w:w="1628"/>
        <w:gridCol w:w="4591"/>
        <w:gridCol w:w="2271"/>
      </w:tblGrid>
      <w:tr w:rsidR="00D80DF4" w:rsidRPr="008F11D4" w14:paraId="61B86BBF" w14:textId="30A3A881" w:rsidTr="00D80DF4">
        <w:trPr>
          <w:trHeight w:val="315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FADB8" w14:textId="5E5FF273" w:rsidR="00D80DF4" w:rsidRPr="00E90276" w:rsidRDefault="00D80DF4" w:rsidP="008278B9">
            <w:pP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lastRenderedPageBreak/>
              <w:t>DAY 3</w:t>
            </w:r>
            <w: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 xml:space="preserve">    Wednesday 10/10/18</w:t>
            </w:r>
          </w:p>
        </w:tc>
      </w:tr>
      <w:tr w:rsidR="00D80DF4" w:rsidRPr="008F11D4" w14:paraId="31A24B1F" w14:textId="19081F7F" w:rsidTr="00D80DF4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A5A9F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Time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3769A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Module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9E110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Title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C0AF7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9A2AC" w14:textId="4D6174EE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Speaker /Facilitator</w:t>
            </w:r>
          </w:p>
        </w:tc>
      </w:tr>
      <w:tr w:rsidR="00D80DF4" w:rsidRPr="008F11D4" w14:paraId="445A47ED" w14:textId="72EA1C1E" w:rsidTr="00D80DF4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8A54D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Session 6 Aid for Trade</w:t>
            </w:r>
          </w:p>
        </w:tc>
      </w:tr>
      <w:tr w:rsidR="00D80DF4" w:rsidRPr="00B75A61" w14:paraId="011D1EE6" w14:textId="7CD620CB" w:rsidTr="00D80DF4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6177A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09.15-11:00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F8EFD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6.1</w:t>
            </w: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D80CA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Aid for Trade in practice</w:t>
            </w:r>
          </w:p>
        </w:tc>
        <w:tc>
          <w:tcPr>
            <w:tcW w:w="4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2890B" w14:textId="188D276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Discussion of AfT in practices, based on key themes as identified in the EU AfT survey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FA295" w14:textId="7AA8B0F9" w:rsidR="00D80DF4" w:rsidRPr="00B75A61" w:rsidRDefault="00D80DF4" w:rsidP="00B40C10">
            <w:pPr>
              <w:rPr>
                <w:rFonts w:cs="Arial"/>
                <w:sz w:val="18"/>
                <w:szCs w:val="18"/>
                <w:lang w:val="fr-FR"/>
              </w:rPr>
            </w:pPr>
            <w:r w:rsidRPr="00D005C5">
              <w:rPr>
                <w:rFonts w:cs="Arial"/>
                <w:sz w:val="18"/>
                <w:szCs w:val="18"/>
                <w:lang w:val="fr-FR"/>
              </w:rPr>
              <w:t>Participants &amp; facilitators</w:t>
            </w:r>
            <w:r>
              <w:rPr>
                <w:rFonts w:cs="Arial"/>
                <w:sz w:val="18"/>
                <w:szCs w:val="18"/>
                <w:lang w:val="fr-FR"/>
              </w:rPr>
              <w:t> :</w:t>
            </w:r>
            <w:r w:rsidRPr="00D005C5">
              <w:rPr>
                <w:rFonts w:cs="Arial"/>
                <w:sz w:val="18"/>
                <w:szCs w:val="18"/>
                <w:lang w:val="fr-FR"/>
              </w:rPr>
              <w:t xml:space="preserve"> Bertrand Jolas C4, G3</w:t>
            </w:r>
            <w:r>
              <w:rPr>
                <w:rFonts w:cs="Arial"/>
                <w:sz w:val="18"/>
                <w:szCs w:val="18"/>
                <w:lang w:val="fr-FR"/>
              </w:rPr>
              <w:t>, DG Trade</w:t>
            </w:r>
          </w:p>
        </w:tc>
      </w:tr>
      <w:tr w:rsidR="00D80DF4" w:rsidRPr="008F11D4" w14:paraId="3EB47923" w14:textId="65789C5F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71F31" w14:textId="77777777" w:rsidR="00D80DF4" w:rsidRPr="008F11D4" w:rsidRDefault="00D80DF4" w:rsidP="00406A1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Coffee break (15m)</w:t>
            </w:r>
          </w:p>
        </w:tc>
      </w:tr>
      <w:tr w:rsidR="00D80DF4" w:rsidRPr="008F11D4" w14:paraId="536CE869" w14:textId="150DDD1E" w:rsidTr="00D80DF4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80CF5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11:15-12:45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5D34A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6.2</w:t>
            </w: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7B83F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Updated EU AfT Strategy: policy response and </w:t>
            </w:r>
            <w:r>
              <w:rPr>
                <w:rFonts w:cs="Arial"/>
                <w:sz w:val="18"/>
                <w:szCs w:val="18"/>
                <w:lang w:val="en-GB"/>
              </w:rPr>
              <w:t>way forward</w:t>
            </w:r>
          </w:p>
        </w:tc>
        <w:tc>
          <w:tcPr>
            <w:tcW w:w="4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3EDC1" w14:textId="728E8740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Presentation and discussion of the Communication updating the Joint EU Strategy on Aid for Trade and </w:t>
            </w:r>
            <w:r>
              <w:rPr>
                <w:rFonts w:cs="Arial"/>
                <w:sz w:val="18"/>
                <w:szCs w:val="18"/>
                <w:lang w:val="en-GB"/>
              </w:rPr>
              <w:t>implementation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3DC07" w14:textId="1C0C5565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Bertrand Jolas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C4</w:t>
            </w:r>
          </w:p>
        </w:tc>
      </w:tr>
      <w:tr w:rsidR="00D80DF4" w:rsidRPr="008F11D4" w14:paraId="3393B1AD" w14:textId="28839900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CE541" w14:textId="77777777" w:rsidR="00D80DF4" w:rsidRPr="008F11D4" w:rsidRDefault="00D80DF4" w:rsidP="00406A1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Lunch Break (1h15m)</w:t>
            </w:r>
          </w:p>
        </w:tc>
      </w:tr>
      <w:tr w:rsidR="00D80DF4" w:rsidRPr="008F11D4" w14:paraId="4EC8D531" w14:textId="734DB72F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40321" w14:textId="77777777" w:rsidR="00D80DF4" w:rsidRPr="008F11D4" w:rsidRDefault="00D80DF4" w:rsidP="00406A18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Session 7 International trade for development: from policy to practice</w:t>
            </w:r>
          </w:p>
        </w:tc>
      </w:tr>
      <w:tr w:rsidR="00D80DF4" w:rsidRPr="008F11D4" w14:paraId="6DDED58C" w14:textId="58DCA919" w:rsidTr="00D80DF4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7883A" w14:textId="77777777" w:rsidR="00D80DF4" w:rsidRPr="008F11D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14.00-1</w:t>
            </w:r>
            <w:r>
              <w:rPr>
                <w:rFonts w:cs="Arial"/>
                <w:sz w:val="18"/>
                <w:szCs w:val="18"/>
                <w:lang w:val="en-GB"/>
              </w:rPr>
              <w:t>4:45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1E139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7.1</w:t>
            </w: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A44D6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Implementing </w:t>
            </w:r>
            <w:r>
              <w:rPr>
                <w:rFonts w:cs="Arial"/>
                <w:sz w:val="18"/>
                <w:szCs w:val="18"/>
                <w:lang w:val="en-GB"/>
              </w:rPr>
              <w:t>trade facilitation</w:t>
            </w:r>
          </w:p>
        </w:tc>
        <w:tc>
          <w:tcPr>
            <w:tcW w:w="4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FACC5" w14:textId="1BEBEDF0" w:rsidR="00D80DF4" w:rsidRPr="008F11D4" w:rsidRDefault="00D80DF4" w:rsidP="00C54218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Consider the implications of the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WTO Trade Facilitation Agreement, EU FTAs/EPAs and other trade agreements for the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effective design and implementation of trade facilitation programmes, including in coordination with other donors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E2217" w14:textId="0382B1F2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FC00B0">
              <w:rPr>
                <w:rFonts w:cs="Arial"/>
                <w:sz w:val="18"/>
                <w:szCs w:val="18"/>
                <w:lang w:val="en-GB"/>
              </w:rPr>
              <w:t>Bertrand Jolas C4 &amp; DG Trade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/ DG Taxud</w:t>
            </w:r>
          </w:p>
        </w:tc>
      </w:tr>
      <w:tr w:rsidR="00D80DF4" w:rsidRPr="00D80DF4" w14:paraId="4756ABFA" w14:textId="2D3A27FC" w:rsidTr="00D80DF4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B34C2E" w14:textId="77777777" w:rsidR="00D80DF4" w:rsidRPr="00D80DF4" w:rsidRDefault="00D80DF4" w:rsidP="00406A18">
            <w:pPr>
              <w:rPr>
                <w:rFonts w:cs="Arial"/>
                <w:sz w:val="18"/>
                <w:szCs w:val="18"/>
                <w:lang w:val="en-GB"/>
              </w:rPr>
            </w:pPr>
            <w:r w:rsidRPr="00D80DF4">
              <w:rPr>
                <w:rFonts w:cs="Arial"/>
                <w:sz w:val="18"/>
                <w:szCs w:val="18"/>
                <w:lang w:val="en-GB"/>
              </w:rPr>
              <w:t>14:45 – 15:15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7E3EFA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7.2</w:t>
            </w: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2D47C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Promoting quality infrastructure </w:t>
            </w:r>
          </w:p>
        </w:tc>
        <w:tc>
          <w:tcPr>
            <w:tcW w:w="4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E86D1" w14:textId="7123013C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The importance of market driven approaches. Presentation of insights from selected cases addressing quality infrastructure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D170F9" w14:textId="40C48D34" w:rsidR="00D80DF4" w:rsidRPr="00D80DF4" w:rsidRDefault="00D80DF4" w:rsidP="008E6FEE">
            <w:pPr>
              <w:rPr>
                <w:rFonts w:cs="Arial"/>
                <w:sz w:val="18"/>
                <w:szCs w:val="18"/>
                <w:lang w:val="fr-BE"/>
              </w:rPr>
            </w:pPr>
            <w:r w:rsidRPr="00D80DF4">
              <w:rPr>
                <w:rFonts w:cs="Arial"/>
                <w:sz w:val="18"/>
                <w:szCs w:val="18"/>
                <w:lang w:val="fr-BE"/>
              </w:rPr>
              <w:t>Bertrand Jolas C4, DG Santé, EIF</w:t>
            </w:r>
          </w:p>
          <w:p w14:paraId="4E525368" w14:textId="77777777" w:rsidR="00D80DF4" w:rsidRPr="00D80DF4" w:rsidRDefault="00D80DF4" w:rsidP="008E6FEE">
            <w:pPr>
              <w:rPr>
                <w:rFonts w:cs="Arial"/>
                <w:sz w:val="18"/>
                <w:szCs w:val="18"/>
                <w:lang w:val="fr-BE"/>
              </w:rPr>
            </w:pPr>
          </w:p>
        </w:tc>
      </w:tr>
      <w:tr w:rsidR="00D80DF4" w:rsidRPr="008F11D4" w14:paraId="0609158E" w14:textId="067D5AF7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05E93" w14:textId="77777777" w:rsidR="00D80DF4" w:rsidRPr="00D80DF4" w:rsidRDefault="00D80DF4" w:rsidP="008E6FEE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D80DF4">
              <w:rPr>
                <w:rFonts w:cs="Arial"/>
                <w:b/>
                <w:bCs/>
                <w:sz w:val="18"/>
                <w:szCs w:val="18"/>
                <w:lang w:val="en-GB"/>
              </w:rPr>
              <w:t>Coffee break (15m)</w:t>
            </w:r>
          </w:p>
        </w:tc>
      </w:tr>
      <w:tr w:rsidR="00D80DF4" w:rsidRPr="008F11D4" w14:paraId="4CECB8D0" w14:textId="2706899C" w:rsidTr="00D80DF4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CAE7F" w14:textId="2500A301" w:rsidR="00D80DF4" w:rsidRPr="00D80DF4" w:rsidRDefault="00D80DF4" w:rsidP="00DE42CA">
            <w:pPr>
              <w:rPr>
                <w:rFonts w:cs="Arial"/>
                <w:sz w:val="18"/>
                <w:szCs w:val="18"/>
                <w:lang w:val="en-GB"/>
              </w:rPr>
            </w:pPr>
            <w:r w:rsidRPr="00D80DF4">
              <w:rPr>
                <w:rFonts w:cs="Arial"/>
                <w:sz w:val="18"/>
                <w:szCs w:val="18"/>
                <w:lang w:val="en-GB"/>
              </w:rPr>
              <w:t>15.30-16:15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F03AC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7.</w:t>
            </w:r>
            <w:r>
              <w:rPr>
                <w:rFonts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CA68A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Regional integration dimension</w:t>
            </w:r>
          </w:p>
        </w:tc>
        <w:tc>
          <w:tcPr>
            <w:tcW w:w="4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DD9CA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Highlight the EU approach to regional integration, key synergies and main challenges in practices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F9B8F" w14:textId="49618851" w:rsidR="00D80DF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Participants &amp; Facilitators: Bertrand Jolas C.4, Isabel Pimenta E.2, ; Jasna Pajnkihar F;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  <w:p w14:paraId="5D1F9CDB" w14:textId="163D4A4F" w:rsidR="00D80DF4" w:rsidRPr="00262D31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262D31">
              <w:rPr>
                <w:rFonts w:cs="Arial"/>
                <w:sz w:val="18"/>
                <w:szCs w:val="18"/>
                <w:lang w:val="en-GB"/>
              </w:rPr>
              <w:t>Rebecca Ygberg Amayra, Trade Advisor Regional Africa,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SIDA; San Bilal</w:t>
            </w:r>
          </w:p>
          <w:p w14:paraId="3EE0B0D5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80DF4" w:rsidRPr="008F11D4" w14:paraId="57C68DB8" w14:textId="02A29F01" w:rsidTr="00D80DF4">
        <w:trPr>
          <w:trHeight w:val="315"/>
        </w:trPr>
        <w:tc>
          <w:tcPr>
            <w:tcW w:w="7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AF0CF" w14:textId="3DB76DA8" w:rsidR="00D80DF4" w:rsidRPr="00D80DF4" w:rsidRDefault="00D80DF4" w:rsidP="00DE42CA">
            <w:pPr>
              <w:rPr>
                <w:rFonts w:cs="Arial"/>
                <w:sz w:val="18"/>
                <w:szCs w:val="18"/>
                <w:lang w:val="en-GB"/>
              </w:rPr>
            </w:pPr>
            <w:r w:rsidRPr="00D80DF4">
              <w:rPr>
                <w:rFonts w:cs="Arial"/>
                <w:sz w:val="18"/>
                <w:szCs w:val="18"/>
                <w:lang w:val="en-GB"/>
              </w:rPr>
              <w:t>16.15-17.00</w:t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50897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7.</w:t>
            </w:r>
            <w:r>
              <w:rPr>
                <w:rFonts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78F6D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Integra</w:t>
            </w:r>
            <w:r>
              <w:rPr>
                <w:rFonts w:cs="Arial"/>
                <w:sz w:val="18"/>
                <w:szCs w:val="18"/>
                <w:lang w:val="en-GB"/>
              </w:rPr>
              <w:t>ted approach to trade and donor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cooperation</w:t>
            </w:r>
          </w:p>
        </w:tc>
        <w:tc>
          <w:tcPr>
            <w:tcW w:w="45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62B20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Fostering an integrated approach to trade for development, in synergy with other development actors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8717D" w14:textId="25253943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Simon Hess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, EIF Executive Secretariat; </w:t>
            </w:r>
            <w:r w:rsidRPr="00262D31">
              <w:rPr>
                <w:rFonts w:cs="Arial"/>
                <w:sz w:val="18"/>
                <w:szCs w:val="18"/>
                <w:lang w:val="en-GB"/>
              </w:rPr>
              <w:t>Rebecca Ygberg Amayra, Trade Advisor Regional Africa,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SIDA</w:t>
            </w:r>
          </w:p>
        </w:tc>
      </w:tr>
      <w:tr w:rsidR="00D80DF4" w:rsidRPr="008F11D4" w14:paraId="2CF5DB15" w14:textId="181FE14B" w:rsidTr="00D80DF4">
        <w:trPr>
          <w:trHeight w:val="315"/>
        </w:trPr>
        <w:tc>
          <w:tcPr>
            <w:tcW w:w="9918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7A65B" w14:textId="172B716A" w:rsidR="00D80DF4" w:rsidRPr="008F11D4" w:rsidRDefault="00D80DF4" w:rsidP="008278B9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Conclusion</w:t>
            </w:r>
            <w:r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</w:t>
            </w: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 xml:space="preserve"> of the day</w:t>
            </w:r>
          </w:p>
        </w:tc>
      </w:tr>
    </w:tbl>
    <w:p w14:paraId="7C7CBF78" w14:textId="77777777" w:rsidR="008278B9" w:rsidRPr="008F11D4" w:rsidRDefault="008278B9">
      <w:pPr>
        <w:rPr>
          <w:lang w:val="en-GB"/>
        </w:rPr>
      </w:pPr>
      <w:r w:rsidRPr="008F11D4">
        <w:rPr>
          <w:lang w:val="en-GB"/>
        </w:rPr>
        <w:br w:type="page"/>
      </w:r>
    </w:p>
    <w:tbl>
      <w:tblPr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701"/>
        <w:gridCol w:w="1352"/>
        <w:gridCol w:w="4931"/>
        <w:gridCol w:w="2268"/>
      </w:tblGrid>
      <w:tr w:rsidR="00D80DF4" w:rsidRPr="008F11D4" w14:paraId="0B282800" w14:textId="1C125B0E" w:rsidTr="00D80DF4">
        <w:trPr>
          <w:trHeight w:val="315"/>
        </w:trPr>
        <w:tc>
          <w:tcPr>
            <w:tcW w:w="9915" w:type="dxa"/>
            <w:gridSpan w:val="5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CE91F" w14:textId="3C8BC0D5" w:rsidR="00D80DF4" w:rsidRPr="00E90276" w:rsidRDefault="00D80DF4" w:rsidP="008278B9">
            <w:pP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lastRenderedPageBreak/>
              <w:t>DAY 4</w:t>
            </w:r>
            <w:r>
              <w:rPr>
                <w:rFonts w:cs="Arial"/>
                <w:b/>
                <w:bCs/>
                <w:color w:val="1C4587"/>
                <w:sz w:val="18"/>
                <w:szCs w:val="18"/>
                <w:lang w:val="en-GB"/>
              </w:rPr>
              <w:t xml:space="preserve">   Thursday 11/10/18</w:t>
            </w:r>
          </w:p>
        </w:tc>
      </w:tr>
      <w:tr w:rsidR="00D80DF4" w:rsidRPr="008F11D4" w14:paraId="22D43A86" w14:textId="1E435669" w:rsidTr="00D80DF4">
        <w:trPr>
          <w:trHeight w:val="3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34465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Time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3999B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Module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88AA8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Title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BFD1D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F9D58" w14:textId="040CB11E" w:rsidR="00D80DF4" w:rsidRPr="008F11D4" w:rsidRDefault="00D80DF4" w:rsidP="008E6FEE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Speaker/Facilitator</w:t>
            </w:r>
          </w:p>
        </w:tc>
      </w:tr>
      <w:tr w:rsidR="00D80DF4" w:rsidRPr="008F11D4" w14:paraId="3B9E5D1C" w14:textId="5149932E" w:rsidTr="00D80DF4">
        <w:trPr>
          <w:trHeight w:val="315"/>
        </w:trPr>
        <w:tc>
          <w:tcPr>
            <w:tcW w:w="991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5DC54" w14:textId="77777777" w:rsidR="00D80DF4" w:rsidRDefault="00D80DF4" w:rsidP="004C4090">
            <w:pPr>
              <w:jc w:val="center"/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 xml:space="preserve">Session 8 </w:t>
            </w:r>
            <w:r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Sustainability and right-based approach in practice</w:t>
            </w:r>
          </w:p>
          <w:p w14:paraId="21725E74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</w:p>
        </w:tc>
      </w:tr>
      <w:tr w:rsidR="00D80DF4" w:rsidRPr="008F11D4" w14:paraId="7F645274" w14:textId="347F1959" w:rsidTr="00D80DF4">
        <w:trPr>
          <w:trHeight w:val="315"/>
        </w:trPr>
        <w:tc>
          <w:tcPr>
            <w:tcW w:w="6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6D443" w14:textId="0C6EC858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09.15-1</w:t>
            </w:r>
            <w:r>
              <w:rPr>
                <w:rFonts w:cs="Arial"/>
                <w:sz w:val="18"/>
                <w:szCs w:val="18"/>
                <w:lang w:val="en-GB"/>
              </w:rPr>
              <w:t>0:45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9E70F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8.1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1E052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ED254F">
              <w:rPr>
                <w:rFonts w:cs="Arial"/>
                <w:sz w:val="18"/>
                <w:szCs w:val="18"/>
                <w:lang w:val="en-GB"/>
              </w:rPr>
              <w:t>A Gender Responsive Rights-Based Approach to private sector and trade development</w:t>
            </w:r>
          </w:p>
        </w:tc>
        <w:tc>
          <w:tcPr>
            <w:tcW w:w="4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79AA2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Overview of </w:t>
            </w:r>
            <w:r>
              <w:rPr>
                <w:rFonts w:cs="Arial"/>
                <w:sz w:val="18"/>
                <w:szCs w:val="18"/>
                <w:lang w:val="en-GB"/>
              </w:rPr>
              <w:t>main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principles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and tools to adopt a gender-responsive right-based approach to private sector and sustainable trade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28850" w14:textId="39ACC963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4C4090">
              <w:rPr>
                <w:rFonts w:cs="Arial"/>
                <w:sz w:val="18"/>
                <w:szCs w:val="18"/>
                <w:lang w:val="en-GB"/>
              </w:rPr>
              <w:t>Saskia Ravesloot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, </w:t>
            </w:r>
            <w:r w:rsidRPr="00262D31">
              <w:rPr>
                <w:rFonts w:cs="Arial"/>
                <w:sz w:val="18"/>
                <w:szCs w:val="18"/>
                <w:lang w:val="en-GB"/>
              </w:rPr>
              <w:t xml:space="preserve">NIRAS </w:t>
            </w:r>
          </w:p>
        </w:tc>
      </w:tr>
      <w:tr w:rsidR="00D80DF4" w:rsidRPr="008F11D4" w14:paraId="7CAFEC97" w14:textId="08EE3211" w:rsidTr="00D80DF4">
        <w:trPr>
          <w:trHeight w:val="315"/>
        </w:trPr>
        <w:tc>
          <w:tcPr>
            <w:tcW w:w="9915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D6F9F" w14:textId="77777777" w:rsidR="00D80DF4" w:rsidRPr="008F11D4" w:rsidRDefault="00D80DF4" w:rsidP="0071214B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Coffee break (15m)</w:t>
            </w:r>
          </w:p>
        </w:tc>
      </w:tr>
      <w:tr w:rsidR="00D80DF4" w:rsidRPr="008F11D4" w14:paraId="436EB101" w14:textId="617440C2" w:rsidTr="00D80DF4">
        <w:trPr>
          <w:trHeight w:val="315"/>
        </w:trPr>
        <w:tc>
          <w:tcPr>
            <w:tcW w:w="6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C33D6" w14:textId="593CCF7B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11:00-11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.</w:t>
            </w:r>
            <w:r>
              <w:rPr>
                <w:rFonts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D70C9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8.2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C92E8" w14:textId="1F4FE63C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Promoting responsible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practices: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women economic empowerment and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fair trade </w:t>
            </w:r>
          </w:p>
        </w:tc>
        <w:tc>
          <w:tcPr>
            <w:tcW w:w="4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C977D" w14:textId="5E0FADDB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Highlights key examples of actions to promote </w:t>
            </w:r>
            <w:r>
              <w:rPr>
                <w:rFonts w:cs="Arial"/>
                <w:sz w:val="18"/>
                <w:szCs w:val="18"/>
                <w:lang w:val="en-GB"/>
              </w:rPr>
              <w:t>women economic empowerment and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 fair trade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9FDEA" w14:textId="2FC06028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Caterina Giuliano C4, Fabienne Yver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, FairTade Advocacy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- on EUDs experiences</w:t>
            </w:r>
          </w:p>
        </w:tc>
      </w:tr>
      <w:tr w:rsidR="00D80DF4" w:rsidRPr="008F11D4" w14:paraId="7A845F46" w14:textId="4B4F00AC" w:rsidTr="00D80DF4">
        <w:trPr>
          <w:trHeight w:val="315"/>
        </w:trPr>
        <w:tc>
          <w:tcPr>
            <w:tcW w:w="9915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6388E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Session 9 EU interests and development</w:t>
            </w:r>
          </w:p>
        </w:tc>
      </w:tr>
      <w:tr w:rsidR="00D80DF4" w:rsidRPr="008F11D4" w14:paraId="13D44D3C" w14:textId="29E52AEF" w:rsidTr="00D80DF4">
        <w:trPr>
          <w:trHeight w:val="315"/>
        </w:trPr>
        <w:tc>
          <w:tcPr>
            <w:tcW w:w="6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7E968" w14:textId="2C426CDA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11:30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-12.</w:t>
            </w:r>
            <w:r>
              <w:rPr>
                <w:rFonts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200B1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9.1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14BD5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European Economic Diplomacy</w:t>
            </w:r>
          </w:p>
        </w:tc>
        <w:tc>
          <w:tcPr>
            <w:tcW w:w="4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719CB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Introduction to the EU approach to economic diplomacy, lessons from pilot cases and way forward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6FB51" w14:textId="57168159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Peter Versteeg, </w:t>
            </w:r>
            <w:r w:rsidRPr="00CF0C1A">
              <w:rPr>
                <w:rFonts w:cs="Arial"/>
                <w:sz w:val="18"/>
                <w:szCs w:val="18"/>
                <w:lang w:val="en-GB"/>
              </w:rPr>
              <w:t>EEAS</w:t>
            </w:r>
            <w:r w:rsidRPr="00D42E7D">
              <w:rPr>
                <w:rFonts w:cs="Arial"/>
                <w:color w:val="0070C0"/>
                <w:sz w:val="18"/>
                <w:szCs w:val="18"/>
                <w:lang w:val="en-GB"/>
              </w:rPr>
              <w:t xml:space="preserve"> </w:t>
            </w:r>
          </w:p>
        </w:tc>
      </w:tr>
      <w:tr w:rsidR="00D80DF4" w:rsidRPr="008F11D4" w14:paraId="58C2C5B1" w14:textId="1FDAA91D" w:rsidTr="00D80DF4">
        <w:trPr>
          <w:trHeight w:val="315"/>
        </w:trPr>
        <w:tc>
          <w:tcPr>
            <w:tcW w:w="6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3C58C" w14:textId="38FFD8E8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12:15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-12:</w:t>
            </w:r>
            <w:r>
              <w:rPr>
                <w:rFonts w:cs="Arial"/>
                <w:sz w:val="18"/>
                <w:szCs w:val="18"/>
                <w:lang w:val="en-GB"/>
              </w:rPr>
              <w:t>45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E6206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9.2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37C09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Job creation to address the root causes of migration</w:t>
            </w:r>
          </w:p>
        </w:tc>
        <w:tc>
          <w:tcPr>
            <w:tcW w:w="4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A48DA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Presentation of the rationale for stimulating job creation (in particular youth and women employment) through TPSD, and open discussion on the root causes of migration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5D901" w14:textId="1CDA7F6E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Emmanuel Moyart and San Bilal,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Facilitators</w:t>
            </w:r>
          </w:p>
        </w:tc>
      </w:tr>
      <w:tr w:rsidR="00D80DF4" w:rsidRPr="008F11D4" w14:paraId="1AF7F2CC" w14:textId="02B0984A" w:rsidTr="00D80DF4">
        <w:trPr>
          <w:trHeight w:val="315"/>
        </w:trPr>
        <w:tc>
          <w:tcPr>
            <w:tcW w:w="9915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D836E" w14:textId="77777777" w:rsidR="00D80DF4" w:rsidRPr="008F11D4" w:rsidRDefault="00D80DF4" w:rsidP="008278B9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sz w:val="18"/>
                <w:szCs w:val="18"/>
                <w:lang w:val="en-GB"/>
              </w:rPr>
              <w:t>Lunch Break (1h15m)</w:t>
            </w:r>
          </w:p>
        </w:tc>
      </w:tr>
      <w:tr w:rsidR="00D80DF4" w:rsidRPr="008F11D4" w14:paraId="3044EA16" w14:textId="5E9A809B" w:rsidTr="00D80DF4">
        <w:trPr>
          <w:trHeight w:val="315"/>
        </w:trPr>
        <w:tc>
          <w:tcPr>
            <w:tcW w:w="9915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A3BCD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Session 10 Towards better practices</w:t>
            </w:r>
          </w:p>
        </w:tc>
      </w:tr>
      <w:tr w:rsidR="00D80DF4" w:rsidRPr="008F11D4" w14:paraId="68C4846C" w14:textId="2ACEBDA6" w:rsidTr="00D80DF4">
        <w:trPr>
          <w:trHeight w:val="315"/>
        </w:trPr>
        <w:tc>
          <w:tcPr>
            <w:tcW w:w="6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513D3" w14:textId="315D1396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14.00-15.</w:t>
            </w:r>
            <w:r>
              <w:rPr>
                <w:rFonts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66A95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10.1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3A34F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Engaging in an integrated manner along value chains</w:t>
            </w:r>
          </w:p>
        </w:tc>
        <w:tc>
          <w:tcPr>
            <w:tcW w:w="4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CC4A0" w14:textId="77777777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Case presentation of EU support along a specific value chains, drawing key lessons for an integrated approach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9FB90" w14:textId="4104C883" w:rsidR="00D80DF4" w:rsidRPr="008F11D4" w:rsidRDefault="00D80DF4" w:rsidP="008278B9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Jeske Van Seters, ECDPM, 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C4/participant</w:t>
            </w:r>
          </w:p>
        </w:tc>
      </w:tr>
      <w:tr w:rsidR="00D80DF4" w:rsidRPr="008F11D4" w14:paraId="58076A79" w14:textId="513B9FC0" w:rsidTr="00D80DF4">
        <w:trPr>
          <w:trHeight w:val="315"/>
        </w:trPr>
        <w:tc>
          <w:tcPr>
            <w:tcW w:w="6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91D84" w14:textId="0C60DC40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15:15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-16.00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E3B94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10.2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06274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Burning issues and brain picking</w:t>
            </w:r>
          </w:p>
        </w:tc>
        <w:tc>
          <w:tcPr>
            <w:tcW w:w="4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DACC6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 xml:space="preserve">Shortly address remaining burning issues identified during the training, and any other cross-cutting issue not yet addressed; share last key insights; and identify how best Headquarter and TPSD Support Facility can best help you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DAC4B" w14:textId="582A0703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Facilitators and C4</w:t>
            </w:r>
          </w:p>
        </w:tc>
      </w:tr>
      <w:tr w:rsidR="00D80DF4" w:rsidRPr="008F11D4" w14:paraId="05D599BA" w14:textId="17D4E114" w:rsidTr="00D80DF4">
        <w:trPr>
          <w:trHeight w:val="315"/>
        </w:trPr>
        <w:tc>
          <w:tcPr>
            <w:tcW w:w="6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C8AC3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16:00-16:30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41669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10.3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C7D21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Resources and knowledge management</w:t>
            </w:r>
          </w:p>
        </w:tc>
        <w:tc>
          <w:tcPr>
            <w:tcW w:w="4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943A9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List and share relevant internal and external resources on TPSD, and exchange tips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EAD92" w14:textId="4EC619D5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Facilitators and C4</w:t>
            </w:r>
          </w:p>
        </w:tc>
      </w:tr>
      <w:tr w:rsidR="00D80DF4" w:rsidRPr="008F11D4" w14:paraId="60D4650F" w14:textId="02F5246D" w:rsidTr="00D80DF4">
        <w:trPr>
          <w:trHeight w:val="315"/>
        </w:trPr>
        <w:tc>
          <w:tcPr>
            <w:tcW w:w="6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72652" w14:textId="5288CA05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16</w:t>
            </w:r>
            <w:r w:rsidRPr="008F11D4">
              <w:rPr>
                <w:rFonts w:cs="Arial"/>
                <w:sz w:val="18"/>
                <w:szCs w:val="18"/>
                <w:lang w:val="en-GB"/>
              </w:rPr>
              <w:t>.30-17.00</w:t>
            </w:r>
          </w:p>
        </w:tc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60901" w14:textId="77777777" w:rsidR="00D80DF4" w:rsidRPr="008F11D4" w:rsidRDefault="00D80DF4" w:rsidP="008278B9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10.4</w:t>
            </w:r>
          </w:p>
        </w:tc>
        <w:tc>
          <w:tcPr>
            <w:tcW w:w="13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9456E3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sz w:val="18"/>
                <w:szCs w:val="18"/>
                <w:lang w:val="en-GB"/>
              </w:rPr>
              <w:t>Evaluation</w:t>
            </w:r>
          </w:p>
        </w:tc>
        <w:tc>
          <w:tcPr>
            <w:tcW w:w="4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60F1D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5AF56" w14:textId="77777777" w:rsidR="00D80DF4" w:rsidRPr="008F11D4" w:rsidRDefault="00D80DF4" w:rsidP="008E6FEE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80DF4" w:rsidRPr="008F11D4" w14:paraId="61589F9E" w14:textId="6B8C8FC4" w:rsidTr="00D80DF4">
        <w:trPr>
          <w:trHeight w:val="315"/>
        </w:trPr>
        <w:tc>
          <w:tcPr>
            <w:tcW w:w="9915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5E32A" w14:textId="77777777" w:rsidR="00D80DF4" w:rsidRPr="008F11D4" w:rsidRDefault="00D80DF4" w:rsidP="008278B9">
            <w:pPr>
              <w:jc w:val="center"/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</w:pPr>
            <w:r w:rsidRPr="008F11D4">
              <w:rPr>
                <w:rFonts w:cs="Arial"/>
                <w:b/>
                <w:bCs/>
                <w:color w:val="4F81BD"/>
                <w:sz w:val="18"/>
                <w:szCs w:val="18"/>
                <w:lang w:val="en-GB"/>
              </w:rPr>
              <w:t>Conclusion of the seminar</w:t>
            </w:r>
          </w:p>
        </w:tc>
      </w:tr>
    </w:tbl>
    <w:p w14:paraId="1FF056AE" w14:textId="77777777" w:rsidR="0028648C" w:rsidRPr="008F11D4" w:rsidRDefault="00D80DF4" w:rsidP="0028648C">
      <w:pPr>
        <w:pStyle w:val="ECDPMnormal"/>
      </w:pPr>
    </w:p>
    <w:sectPr w:rsidR="0028648C" w:rsidRPr="008F11D4" w:rsidSect="00D80DF4">
      <w:footerReference w:type="even" r:id="rId7"/>
      <w:footerReference w:type="default" r:id="rId8"/>
      <w:pgSz w:w="11900" w:h="16820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476C2" w14:textId="77777777" w:rsidR="009504ED" w:rsidRDefault="009504ED">
      <w:r>
        <w:separator/>
      </w:r>
    </w:p>
  </w:endnote>
  <w:endnote w:type="continuationSeparator" w:id="0">
    <w:p w14:paraId="06512027" w14:textId="77777777" w:rsidR="009504ED" w:rsidRDefault="0095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090670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677D69" w14:textId="3644D560" w:rsidR="008278B9" w:rsidRDefault="008278B9" w:rsidP="008229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80DF4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642ED99" w14:textId="77777777" w:rsidR="008278B9" w:rsidRDefault="00827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927678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E2D61A" w14:textId="4DDE00FF" w:rsidR="008278B9" w:rsidRDefault="008278B9" w:rsidP="008229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80DF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3C677B" w14:textId="77777777" w:rsidR="008278B9" w:rsidRDefault="00827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BA89C" w14:textId="77777777" w:rsidR="009504ED" w:rsidRDefault="009504ED">
      <w:r>
        <w:separator/>
      </w:r>
    </w:p>
  </w:footnote>
  <w:footnote w:type="continuationSeparator" w:id="0">
    <w:p w14:paraId="0663DC15" w14:textId="77777777" w:rsidR="009504ED" w:rsidRDefault="0095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16B6"/>
    <w:multiLevelType w:val="hybridMultilevel"/>
    <w:tmpl w:val="D1125B42"/>
    <w:lvl w:ilvl="0" w:tplc="8B44564A">
      <w:start w:val="1"/>
      <w:numFmt w:val="decimal"/>
      <w:pStyle w:val="ECDPMnumber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7C6E04"/>
    <w:multiLevelType w:val="hybridMultilevel"/>
    <w:tmpl w:val="678E41F4"/>
    <w:lvl w:ilvl="0" w:tplc="6818B77C">
      <w:start w:val="1"/>
      <w:numFmt w:val="bullet"/>
      <w:pStyle w:val="ListParagraph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26AD8"/>
    <w:multiLevelType w:val="hybridMultilevel"/>
    <w:tmpl w:val="01768A3A"/>
    <w:lvl w:ilvl="0" w:tplc="7A98ABCE">
      <w:start w:val="1"/>
      <w:numFmt w:val="bullet"/>
      <w:pStyle w:val="ECDPMList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62CC5"/>
    <w:multiLevelType w:val="multilevel"/>
    <w:tmpl w:val="6D62B254"/>
    <w:lvl w:ilvl="0">
      <w:start w:val="1"/>
      <w:numFmt w:val="decimal"/>
      <w:pStyle w:val="ECDPMHeading1numbered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92D2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DPMHeading2numbered"/>
      <w:lvlText w:val="%1.%2."/>
      <w:lvlJc w:val="left"/>
      <w:pPr>
        <w:ind w:left="432" w:hanging="432"/>
      </w:pPr>
      <w:rPr>
        <w:rFonts w:ascii="Verdana" w:hAnsi="Verdana" w:hint="default"/>
        <w:b w:val="0"/>
        <w:i w:val="0"/>
        <w:color w:val="0092D2"/>
        <w:sz w:val="24"/>
      </w:rPr>
    </w:lvl>
    <w:lvl w:ilvl="2">
      <w:start w:val="1"/>
      <w:numFmt w:val="decimal"/>
      <w:pStyle w:val="ECDPMHeading3numbered"/>
      <w:lvlText w:val="%1.%2.%3."/>
      <w:lvlJc w:val="left"/>
      <w:pPr>
        <w:tabs>
          <w:tab w:val="num" w:pos="862"/>
        </w:tabs>
        <w:ind w:left="864" w:hanging="864"/>
      </w:pPr>
      <w:rPr>
        <w:rFonts w:ascii="Verdana" w:hAnsi="Verdana" w:hint="default"/>
        <w:b/>
        <w:i w:val="0"/>
        <w:color w:val="7C892B"/>
        <w:sz w:val="20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" w15:restartNumberingAfterBreak="0">
    <w:nsid w:val="7BB82630"/>
    <w:multiLevelType w:val="hybridMultilevel"/>
    <w:tmpl w:val="517C6DA0"/>
    <w:lvl w:ilvl="0" w:tplc="037618EA">
      <w:start w:val="1"/>
      <w:numFmt w:val="bullet"/>
      <w:pStyle w:val="ECDPMListsubbullets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B9"/>
    <w:rsid w:val="0001233D"/>
    <w:rsid w:val="00014792"/>
    <w:rsid w:val="00014DAE"/>
    <w:rsid w:val="000212CA"/>
    <w:rsid w:val="00056B87"/>
    <w:rsid w:val="000622B2"/>
    <w:rsid w:val="000A4286"/>
    <w:rsid w:val="00106FE6"/>
    <w:rsid w:val="001675E0"/>
    <w:rsid w:val="001C6BBF"/>
    <w:rsid w:val="002301ED"/>
    <w:rsid w:val="00245306"/>
    <w:rsid w:val="0025189C"/>
    <w:rsid w:val="00262D31"/>
    <w:rsid w:val="00265862"/>
    <w:rsid w:val="00291413"/>
    <w:rsid w:val="002A3281"/>
    <w:rsid w:val="00344E5B"/>
    <w:rsid w:val="00353A38"/>
    <w:rsid w:val="003B313F"/>
    <w:rsid w:val="003B4F58"/>
    <w:rsid w:val="003E3580"/>
    <w:rsid w:val="00402996"/>
    <w:rsid w:val="00406A18"/>
    <w:rsid w:val="00407CCA"/>
    <w:rsid w:val="00471D69"/>
    <w:rsid w:val="0048487F"/>
    <w:rsid w:val="0048726D"/>
    <w:rsid w:val="004936C4"/>
    <w:rsid w:val="004B2739"/>
    <w:rsid w:val="004C4090"/>
    <w:rsid w:val="004D7A74"/>
    <w:rsid w:val="00512D3E"/>
    <w:rsid w:val="00564B59"/>
    <w:rsid w:val="005B14E7"/>
    <w:rsid w:val="00631E8C"/>
    <w:rsid w:val="0064061B"/>
    <w:rsid w:val="00642AE8"/>
    <w:rsid w:val="00665123"/>
    <w:rsid w:val="006844F1"/>
    <w:rsid w:val="006C619C"/>
    <w:rsid w:val="00791F8B"/>
    <w:rsid w:val="007A77A2"/>
    <w:rsid w:val="007B2612"/>
    <w:rsid w:val="008278B9"/>
    <w:rsid w:val="00854AB0"/>
    <w:rsid w:val="00882B8F"/>
    <w:rsid w:val="008858B9"/>
    <w:rsid w:val="0089308D"/>
    <w:rsid w:val="008B61B0"/>
    <w:rsid w:val="008E5311"/>
    <w:rsid w:val="008E6FEE"/>
    <w:rsid w:val="008F11D4"/>
    <w:rsid w:val="009242CF"/>
    <w:rsid w:val="0094371D"/>
    <w:rsid w:val="009504ED"/>
    <w:rsid w:val="009624B7"/>
    <w:rsid w:val="00997E6B"/>
    <w:rsid w:val="009B147B"/>
    <w:rsid w:val="00A02B2B"/>
    <w:rsid w:val="00A30339"/>
    <w:rsid w:val="00A4636E"/>
    <w:rsid w:val="00A637F4"/>
    <w:rsid w:val="00A72C50"/>
    <w:rsid w:val="00A738F5"/>
    <w:rsid w:val="00AC3770"/>
    <w:rsid w:val="00AD0DF7"/>
    <w:rsid w:val="00AE3D74"/>
    <w:rsid w:val="00AF4A43"/>
    <w:rsid w:val="00B40C10"/>
    <w:rsid w:val="00B5438F"/>
    <w:rsid w:val="00B75A61"/>
    <w:rsid w:val="00B97B4A"/>
    <w:rsid w:val="00C54218"/>
    <w:rsid w:val="00C72EA5"/>
    <w:rsid w:val="00C85374"/>
    <w:rsid w:val="00CC7819"/>
    <w:rsid w:val="00CF0C1A"/>
    <w:rsid w:val="00CF6DBB"/>
    <w:rsid w:val="00D005C5"/>
    <w:rsid w:val="00D10BD5"/>
    <w:rsid w:val="00D13138"/>
    <w:rsid w:val="00D15380"/>
    <w:rsid w:val="00D42E7D"/>
    <w:rsid w:val="00D5474F"/>
    <w:rsid w:val="00D80DF4"/>
    <w:rsid w:val="00DB1D47"/>
    <w:rsid w:val="00DE42CA"/>
    <w:rsid w:val="00E04BD6"/>
    <w:rsid w:val="00E21423"/>
    <w:rsid w:val="00E34CD7"/>
    <w:rsid w:val="00E43307"/>
    <w:rsid w:val="00E51AF1"/>
    <w:rsid w:val="00E577E9"/>
    <w:rsid w:val="00E75426"/>
    <w:rsid w:val="00E90276"/>
    <w:rsid w:val="00EB24C6"/>
    <w:rsid w:val="00EB4A68"/>
    <w:rsid w:val="00ED254F"/>
    <w:rsid w:val="00F13F87"/>
    <w:rsid w:val="00F879FD"/>
    <w:rsid w:val="00F954B8"/>
    <w:rsid w:val="00FC00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FE5A8"/>
  <w15:docId w15:val="{14136E5C-9292-6F48-8F9B-0C42AC03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090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ECDPMHeading1"/>
    <w:next w:val="Normal"/>
    <w:link w:val="Heading1Char"/>
    <w:uiPriority w:val="9"/>
    <w:qFormat/>
    <w:rsid w:val="00F879FD"/>
    <w:pPr>
      <w:outlineLvl w:val="0"/>
    </w:pPr>
    <w:rPr>
      <w:rFonts w:cs="Times New Roman"/>
      <w:bCs/>
      <w:szCs w:val="32"/>
    </w:rPr>
  </w:style>
  <w:style w:type="paragraph" w:styleId="Heading2">
    <w:name w:val="heading 2"/>
    <w:basedOn w:val="ECDPMHeading2"/>
    <w:next w:val="Normal"/>
    <w:link w:val="Heading2Char"/>
    <w:uiPriority w:val="9"/>
    <w:unhideWhenUsed/>
    <w:qFormat/>
    <w:rsid w:val="00F879FD"/>
    <w:pPr>
      <w:widowControl w:val="0"/>
      <w:outlineLvl w:val="1"/>
    </w:pPr>
    <w:rPr>
      <w:szCs w:val="26"/>
    </w:rPr>
  </w:style>
  <w:style w:type="paragraph" w:styleId="Heading3">
    <w:name w:val="heading 3"/>
    <w:basedOn w:val="ECDPMHeading3"/>
    <w:next w:val="Normal"/>
    <w:link w:val="Heading3Char"/>
    <w:uiPriority w:val="9"/>
    <w:unhideWhenUsed/>
    <w:qFormat/>
    <w:rsid w:val="00F879FD"/>
    <w:pPr>
      <w:widowControl w:val="0"/>
      <w:outlineLvl w:val="2"/>
    </w:pPr>
    <w:rPr>
      <w:rFonts w:ascii="Arial Bold" w:hAnsi="Arial Bold" w:cs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316"/>
    <w:rPr>
      <w:rFonts w:ascii="Verdana" w:eastAsia="Times New Roman" w:hAnsi="Verdana" w:cs="Times New Roman"/>
      <w:bCs/>
      <w:color w:val="009DDC"/>
      <w:sz w:val="32"/>
      <w:szCs w:val="32"/>
      <w:lang w:val="en-GB"/>
    </w:rPr>
  </w:style>
  <w:style w:type="paragraph" w:customStyle="1" w:styleId="ECDPMHeading1">
    <w:name w:val="ECDPM Heading 1"/>
    <w:basedOn w:val="ECDPMnormal"/>
    <w:next w:val="ECDPMnormal"/>
    <w:qFormat/>
    <w:rsid w:val="00F879FD"/>
    <w:pPr>
      <w:spacing w:after="240" w:line="240" w:lineRule="auto"/>
    </w:pPr>
    <w:rPr>
      <w:rFonts w:ascii="Verdana" w:hAnsi="Verdana"/>
      <w:color w:val="009DDC"/>
      <w:sz w:val="32"/>
    </w:rPr>
  </w:style>
  <w:style w:type="paragraph" w:styleId="FootnoteText">
    <w:name w:val="footnote text"/>
    <w:link w:val="FootnoteTextChar"/>
    <w:autoRedefine/>
    <w:uiPriority w:val="99"/>
    <w:unhideWhenUsed/>
    <w:rsid w:val="00023C4A"/>
    <w:pPr>
      <w:ind w:left="159" w:right="-181" w:hanging="159"/>
    </w:pPr>
    <w:rPr>
      <w:rFonts w:ascii="Arial" w:hAnsi="Arial"/>
      <w:sz w:val="18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3C4A"/>
    <w:rPr>
      <w:rFonts w:ascii="Arial" w:hAnsi="Arial"/>
      <w:sz w:val="18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1C69B1"/>
    <w:rPr>
      <w:rFonts w:ascii="Arial" w:hAnsi="Arial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879FD"/>
    <w:pPr>
      <w:numPr>
        <w:numId w:val="12"/>
      </w:numPr>
      <w:spacing w:line="280" w:lineRule="atLeast"/>
      <w:contextualSpacing/>
    </w:pPr>
    <w:rPr>
      <w:rFonts w:ascii="Arial" w:eastAsia="Cambria" w:hAnsi="Arial"/>
      <w:sz w:val="20"/>
    </w:rPr>
  </w:style>
  <w:style w:type="paragraph" w:customStyle="1" w:styleId="ECDPMnumbering">
    <w:name w:val="ECDPM numbering"/>
    <w:basedOn w:val="ListParagraph"/>
    <w:qFormat/>
    <w:rsid w:val="00F879FD"/>
    <w:pPr>
      <w:numPr>
        <w:numId w:val="11"/>
      </w:numPr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A5151"/>
    <w:rPr>
      <w:rFonts w:ascii="Verdana" w:eastAsia="Times New Roman" w:hAnsi="Verdana" w:cs="Arial Black"/>
      <w:color w:val="009DDC"/>
      <w:szCs w:val="26"/>
      <w:lang w:val="en-GB"/>
    </w:rPr>
  </w:style>
  <w:style w:type="paragraph" w:customStyle="1" w:styleId="ECDPMHeading2">
    <w:name w:val="ECDPM Heading 2"/>
    <w:basedOn w:val="ECDPMnormal"/>
    <w:next w:val="ECDPMnormal"/>
    <w:qFormat/>
    <w:rsid w:val="00F879FD"/>
    <w:pPr>
      <w:spacing w:before="360" w:after="240" w:line="240" w:lineRule="auto"/>
    </w:pPr>
    <w:rPr>
      <w:rFonts w:ascii="Verdana" w:hAnsi="Verdana"/>
      <w:color w:val="009DDC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5151"/>
    <w:rPr>
      <w:rFonts w:ascii="Arial Bold" w:eastAsia="Times New Roman" w:hAnsi="Arial Bold" w:cs="Times New Roman"/>
      <w:b/>
      <w:bCs/>
      <w:color w:val="687819"/>
      <w:sz w:val="20"/>
      <w:lang w:val="en-GB"/>
    </w:rPr>
  </w:style>
  <w:style w:type="paragraph" w:customStyle="1" w:styleId="ECDPMHeading3">
    <w:name w:val="ECDPM Heading 3"/>
    <w:basedOn w:val="ECDPMnormal"/>
    <w:next w:val="ECDPMnormal"/>
    <w:qFormat/>
    <w:rsid w:val="00F879FD"/>
    <w:pPr>
      <w:spacing w:before="240" w:line="240" w:lineRule="auto"/>
    </w:pPr>
    <w:rPr>
      <w:rFonts w:ascii="Verdana" w:hAnsi="Verdana"/>
      <w:b/>
      <w:color w:val="687819"/>
    </w:rPr>
  </w:style>
  <w:style w:type="paragraph" w:customStyle="1" w:styleId="ECDPMHeading1numbered">
    <w:name w:val="ECDPM Heading 1 numbered"/>
    <w:basedOn w:val="ECDPMHeading1"/>
    <w:next w:val="ECDPMnormal"/>
    <w:qFormat/>
    <w:rsid w:val="00F879FD"/>
    <w:pPr>
      <w:numPr>
        <w:numId w:val="8"/>
      </w:numPr>
    </w:pPr>
  </w:style>
  <w:style w:type="paragraph" w:customStyle="1" w:styleId="ECDPMnormal">
    <w:name w:val="ECDPM normal"/>
    <w:basedOn w:val="Normal"/>
    <w:qFormat/>
    <w:rsid w:val="00F879FD"/>
    <w:pPr>
      <w:autoSpaceDE w:val="0"/>
      <w:autoSpaceDN w:val="0"/>
      <w:spacing w:line="280" w:lineRule="atLeast"/>
    </w:pPr>
    <w:rPr>
      <w:rFonts w:ascii="Arial" w:hAnsi="Arial" w:cs="Arial Black"/>
      <w:sz w:val="20"/>
      <w:lang w:val="en-GB"/>
    </w:rPr>
  </w:style>
  <w:style w:type="paragraph" w:customStyle="1" w:styleId="ECDPMListbullets">
    <w:name w:val="ECDPM List bullets"/>
    <w:basedOn w:val="ListParagraph"/>
    <w:qFormat/>
    <w:rsid w:val="00F879FD"/>
    <w:pPr>
      <w:numPr>
        <w:numId w:val="9"/>
      </w:numPr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20050"/>
    <w:pPr>
      <w:tabs>
        <w:tab w:val="center" w:pos="4320"/>
        <w:tab w:val="right" w:pos="8640"/>
      </w:tabs>
      <w:spacing w:line="280" w:lineRule="atLeast"/>
    </w:pPr>
    <w:rPr>
      <w:rFonts w:ascii="Arial" w:eastAsia="Cambria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0050"/>
    <w:rPr>
      <w:rFonts w:ascii="Arial" w:hAnsi="Arial"/>
      <w:sz w:val="20"/>
    </w:rPr>
  </w:style>
  <w:style w:type="paragraph" w:styleId="Footer">
    <w:name w:val="footer"/>
    <w:basedOn w:val="ECDPMnormal"/>
    <w:link w:val="FooterChar"/>
    <w:uiPriority w:val="99"/>
    <w:unhideWhenUsed/>
    <w:rsid w:val="00F84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50"/>
    <w:rPr>
      <w:rFonts w:ascii="Arial" w:eastAsia="Times New Roman" w:hAnsi="Arial" w:cs="Arial Black"/>
      <w:sz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20050"/>
  </w:style>
  <w:style w:type="character" w:styleId="Hyperlink">
    <w:name w:val="Hyperlink"/>
    <w:basedOn w:val="DefaultParagraphFont"/>
    <w:rsid w:val="00F37E9D"/>
    <w:rPr>
      <w:color w:val="0000FF"/>
      <w:u w:val="single"/>
    </w:rPr>
  </w:style>
  <w:style w:type="paragraph" w:customStyle="1" w:styleId="ECDPMHeading2numbered">
    <w:name w:val="ECDPM Heading 2 numbered"/>
    <w:basedOn w:val="ECDPMHeading2"/>
    <w:next w:val="ECDPMnormal"/>
    <w:qFormat/>
    <w:rsid w:val="00F879FD"/>
    <w:pPr>
      <w:widowControl w:val="0"/>
      <w:numPr>
        <w:ilvl w:val="1"/>
        <w:numId w:val="8"/>
      </w:numPr>
      <w:tabs>
        <w:tab w:val="left" w:pos="794"/>
      </w:tabs>
      <w:autoSpaceDE/>
      <w:autoSpaceDN/>
      <w:outlineLvl w:val="1"/>
    </w:pPr>
  </w:style>
  <w:style w:type="paragraph" w:customStyle="1" w:styleId="ECDPMHeading3numbered">
    <w:name w:val="ECDPM Heading 3 numbered"/>
    <w:basedOn w:val="ECDPMHeading3"/>
    <w:next w:val="ECDPMnormal"/>
    <w:qFormat/>
    <w:rsid w:val="00F879FD"/>
    <w:pPr>
      <w:numPr>
        <w:ilvl w:val="2"/>
        <w:numId w:val="8"/>
      </w:numPr>
    </w:pPr>
  </w:style>
  <w:style w:type="paragraph" w:styleId="TOC4">
    <w:name w:val="toc 4"/>
    <w:basedOn w:val="Normal"/>
    <w:next w:val="Normal"/>
    <w:autoRedefine/>
    <w:rsid w:val="002F058E"/>
    <w:pPr>
      <w:spacing w:line="280" w:lineRule="atLeast"/>
      <w:ind w:left="600"/>
    </w:pPr>
    <w:rPr>
      <w:rFonts w:ascii="Arial" w:eastAsia="Cambria" w:hAnsi="Arial"/>
      <w:sz w:val="20"/>
    </w:rPr>
  </w:style>
  <w:style w:type="paragraph" w:styleId="TOC1">
    <w:name w:val="toc 1"/>
    <w:basedOn w:val="Normal"/>
    <w:next w:val="Normal"/>
    <w:uiPriority w:val="39"/>
    <w:rsid w:val="00F840B8"/>
    <w:pPr>
      <w:tabs>
        <w:tab w:val="right" w:pos="567"/>
        <w:tab w:val="right" w:leader="dot" w:pos="9480"/>
      </w:tabs>
      <w:spacing w:after="100" w:line="280" w:lineRule="atLeast"/>
      <w:ind w:left="567" w:hanging="567"/>
    </w:pPr>
    <w:rPr>
      <w:rFonts w:ascii="Arial" w:eastAsia="Cambria" w:hAnsi="Arial"/>
      <w:sz w:val="20"/>
    </w:rPr>
  </w:style>
  <w:style w:type="paragraph" w:styleId="TOC2">
    <w:name w:val="toc 2"/>
    <w:basedOn w:val="Normal"/>
    <w:next w:val="Normal"/>
    <w:autoRedefine/>
    <w:uiPriority w:val="39"/>
    <w:rsid w:val="00F840B8"/>
    <w:pPr>
      <w:tabs>
        <w:tab w:val="left" w:pos="1174"/>
        <w:tab w:val="right" w:leader="dot" w:pos="9480"/>
      </w:tabs>
      <w:spacing w:after="100" w:line="280" w:lineRule="atLeast"/>
      <w:ind w:left="567"/>
    </w:pPr>
    <w:rPr>
      <w:rFonts w:ascii="Arial" w:eastAsia="Cambria" w:hAnsi="Arial"/>
      <w:sz w:val="20"/>
    </w:rPr>
  </w:style>
  <w:style w:type="paragraph" w:styleId="TOC3">
    <w:name w:val="toc 3"/>
    <w:basedOn w:val="TOC2"/>
    <w:next w:val="Normal"/>
    <w:autoRedefine/>
    <w:uiPriority w:val="39"/>
    <w:rsid w:val="00F840B8"/>
    <w:pPr>
      <w:tabs>
        <w:tab w:val="clear" w:pos="1174"/>
        <w:tab w:val="right" w:pos="1701"/>
      </w:tabs>
      <w:ind w:left="1134"/>
    </w:pPr>
    <w:rPr>
      <w:sz w:val="18"/>
    </w:rPr>
  </w:style>
  <w:style w:type="paragraph" w:styleId="TOC5">
    <w:name w:val="toc 5"/>
    <w:basedOn w:val="Normal"/>
    <w:next w:val="Normal"/>
    <w:autoRedefine/>
    <w:rsid w:val="002F058E"/>
    <w:pPr>
      <w:spacing w:line="280" w:lineRule="atLeast"/>
      <w:ind w:left="800"/>
    </w:pPr>
    <w:rPr>
      <w:rFonts w:ascii="Arial" w:eastAsia="Cambria" w:hAnsi="Arial"/>
      <w:sz w:val="20"/>
    </w:rPr>
  </w:style>
  <w:style w:type="paragraph" w:styleId="TOC6">
    <w:name w:val="toc 6"/>
    <w:basedOn w:val="Normal"/>
    <w:next w:val="Normal"/>
    <w:autoRedefine/>
    <w:rsid w:val="002F058E"/>
    <w:pPr>
      <w:spacing w:line="280" w:lineRule="atLeast"/>
      <w:ind w:left="1000"/>
    </w:pPr>
    <w:rPr>
      <w:rFonts w:ascii="Arial" w:eastAsia="Cambria" w:hAnsi="Arial"/>
      <w:sz w:val="20"/>
    </w:rPr>
  </w:style>
  <w:style w:type="paragraph" w:styleId="TOC7">
    <w:name w:val="toc 7"/>
    <w:basedOn w:val="Normal"/>
    <w:next w:val="Normal"/>
    <w:autoRedefine/>
    <w:rsid w:val="002F058E"/>
    <w:pPr>
      <w:spacing w:line="280" w:lineRule="atLeast"/>
      <w:ind w:left="1200"/>
    </w:pPr>
    <w:rPr>
      <w:rFonts w:ascii="Arial" w:eastAsia="Cambria" w:hAnsi="Arial"/>
      <w:sz w:val="20"/>
    </w:rPr>
  </w:style>
  <w:style w:type="paragraph" w:styleId="TOC8">
    <w:name w:val="toc 8"/>
    <w:basedOn w:val="Normal"/>
    <w:next w:val="Normal"/>
    <w:autoRedefine/>
    <w:rsid w:val="002F058E"/>
    <w:pPr>
      <w:spacing w:line="280" w:lineRule="atLeast"/>
      <w:ind w:left="1400"/>
    </w:pPr>
    <w:rPr>
      <w:rFonts w:ascii="Arial" w:eastAsia="Cambria" w:hAnsi="Arial"/>
      <w:sz w:val="20"/>
    </w:rPr>
  </w:style>
  <w:style w:type="paragraph" w:styleId="TOC9">
    <w:name w:val="toc 9"/>
    <w:basedOn w:val="Normal"/>
    <w:next w:val="Normal"/>
    <w:autoRedefine/>
    <w:rsid w:val="002F058E"/>
    <w:pPr>
      <w:spacing w:line="280" w:lineRule="atLeast"/>
      <w:ind w:left="1600"/>
    </w:pPr>
    <w:rPr>
      <w:rFonts w:ascii="Arial" w:eastAsia="Cambria" w:hAnsi="Arial"/>
      <w:sz w:val="20"/>
    </w:rPr>
  </w:style>
  <w:style w:type="character" w:styleId="FootnoteReference">
    <w:name w:val="footnote reference"/>
    <w:basedOn w:val="DefaultParagraphFont"/>
    <w:rsid w:val="00CB3857"/>
    <w:rPr>
      <w:vertAlign w:val="superscript"/>
    </w:rPr>
  </w:style>
  <w:style w:type="paragraph" w:customStyle="1" w:styleId="ECDPMbibliography">
    <w:name w:val="ECDPM bibliography"/>
    <w:basedOn w:val="ECDPMnormal"/>
    <w:qFormat/>
    <w:rsid w:val="00F879FD"/>
    <w:pPr>
      <w:spacing w:after="60"/>
      <w:ind w:left="284" w:hanging="284"/>
    </w:pPr>
    <w:rPr>
      <w:rFonts w:eastAsia="Cambria" w:cs="Times New Roman"/>
    </w:rPr>
  </w:style>
  <w:style w:type="paragraph" w:customStyle="1" w:styleId="ECDPMfootnotetext">
    <w:name w:val="ECDPM footnote text"/>
    <w:basedOn w:val="ECDPMnormal"/>
    <w:next w:val="ECDPMnormal"/>
    <w:qFormat/>
    <w:rsid w:val="00F879FD"/>
    <w:pPr>
      <w:tabs>
        <w:tab w:val="left" w:pos="284"/>
      </w:tabs>
      <w:spacing w:line="240" w:lineRule="auto"/>
      <w:ind w:left="284" w:hanging="284"/>
    </w:pPr>
    <w:rPr>
      <w:sz w:val="18"/>
    </w:rPr>
  </w:style>
  <w:style w:type="paragraph" w:styleId="TableofFigures">
    <w:name w:val="table of figures"/>
    <w:basedOn w:val="Normal"/>
    <w:next w:val="Normal"/>
    <w:uiPriority w:val="99"/>
    <w:rsid w:val="00390519"/>
    <w:pPr>
      <w:spacing w:line="280" w:lineRule="atLeast"/>
      <w:ind w:left="400" w:hanging="400"/>
    </w:pPr>
    <w:rPr>
      <w:rFonts w:ascii="Arial" w:eastAsia="Cambria" w:hAnsi="Arial"/>
      <w:sz w:val="20"/>
    </w:rPr>
  </w:style>
  <w:style w:type="paragraph" w:styleId="Caption">
    <w:name w:val="caption"/>
    <w:basedOn w:val="ECDPMnormal"/>
    <w:next w:val="Normal"/>
    <w:rsid w:val="00D63108"/>
  </w:style>
  <w:style w:type="paragraph" w:customStyle="1" w:styleId="ECDPMboxheading">
    <w:name w:val="ECDPM box heading"/>
    <w:basedOn w:val="ECDPMnormal"/>
    <w:next w:val="ECDPMnormal"/>
    <w:qFormat/>
    <w:rsid w:val="00F879FD"/>
    <w:pPr>
      <w:spacing w:line="240" w:lineRule="auto"/>
    </w:pPr>
    <w:rPr>
      <w:rFonts w:ascii="Arial Bold" w:hAnsi="Arial Bold"/>
    </w:rPr>
  </w:style>
  <w:style w:type="paragraph" w:customStyle="1" w:styleId="ECDPMboxtext">
    <w:name w:val="ECDPM box text"/>
    <w:basedOn w:val="ECDPMnormal"/>
    <w:qFormat/>
    <w:rsid w:val="00F879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6"/>
    </w:pPr>
  </w:style>
  <w:style w:type="paragraph" w:customStyle="1" w:styleId="ECDPMListsubbullets">
    <w:name w:val="ECDPM List sub bullets"/>
    <w:basedOn w:val="ECDPMListbullets"/>
    <w:qFormat/>
    <w:rsid w:val="00F879FD"/>
    <w:pPr>
      <w:numPr>
        <w:numId w:val="10"/>
      </w:numPr>
      <w:tabs>
        <w:tab w:val="left" w:pos="851"/>
      </w:tabs>
    </w:pPr>
  </w:style>
  <w:style w:type="paragraph" w:customStyle="1" w:styleId="ECDPMsubnumbering">
    <w:name w:val="ECDPM sub numbering"/>
    <w:basedOn w:val="ECDPMnumbering"/>
    <w:autoRedefine/>
    <w:qFormat/>
    <w:rsid w:val="00963E6A"/>
  </w:style>
  <w:style w:type="paragraph" w:customStyle="1" w:styleId="ECDPMreportsubtitl">
    <w:name w:val="ECDPM report subtitl"/>
    <w:basedOn w:val="Normal"/>
    <w:next w:val="ECDPMnormal"/>
    <w:qFormat/>
    <w:rsid w:val="00F879FD"/>
    <w:pPr>
      <w:spacing w:after="480"/>
    </w:pPr>
    <w:rPr>
      <w:rFonts w:ascii="Verdana" w:eastAsia="Cambria" w:hAnsi="Verdana"/>
      <w:color w:val="009DDC"/>
      <w:sz w:val="36"/>
      <w:lang w:val="en-GB"/>
    </w:rPr>
  </w:style>
  <w:style w:type="paragraph" w:customStyle="1" w:styleId="ECDPMreporttitle">
    <w:name w:val="ECDPM report title"/>
    <w:basedOn w:val="Normal"/>
    <w:next w:val="ECDPMnormal"/>
    <w:qFormat/>
    <w:rsid w:val="00F879FD"/>
    <w:pPr>
      <w:spacing w:after="600"/>
    </w:pPr>
    <w:rPr>
      <w:rFonts w:ascii="Verdana" w:eastAsia="Cambria" w:hAnsi="Verdana"/>
      <w:color w:val="009DDC"/>
      <w:sz w:val="48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C542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42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7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1368</Words>
  <Characters>7527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ECDPM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Bilal</dc:creator>
  <cp:keywords/>
  <cp:lastModifiedBy>JDC</cp:lastModifiedBy>
  <cp:revision>2</cp:revision>
  <cp:lastPrinted>2018-10-02T12:37:00Z</cp:lastPrinted>
  <dcterms:created xsi:type="dcterms:W3CDTF">2018-10-03T14:35:00Z</dcterms:created>
  <dcterms:modified xsi:type="dcterms:W3CDTF">2018-10-03T14:35:00Z</dcterms:modified>
</cp:coreProperties>
</file>