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6F3A5" w14:textId="77777777" w:rsidR="00FF4A55" w:rsidRPr="00D448FB" w:rsidRDefault="00FF4A55" w:rsidP="00FF4A55">
      <w:pPr>
        <w:spacing w:after="0" w:line="240" w:lineRule="auto"/>
        <w:jc w:val="center"/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</w:pPr>
      <w:r w:rsidRPr="00D448FB"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  <w:t>Training on EU Budget Support modality</w:t>
      </w:r>
    </w:p>
    <w:p w14:paraId="620DCDEE" w14:textId="6E34551A" w:rsidR="00FF4A55" w:rsidRDefault="00D448FB" w:rsidP="00FF4A55">
      <w:pPr>
        <w:spacing w:after="0" w:line="240" w:lineRule="auto"/>
        <w:jc w:val="center"/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</w:pPr>
      <w:r w:rsidRPr="00D448FB">
        <w:rPr>
          <w:rFonts w:ascii="Verdana" w:eastAsia="Times New Roman" w:hAnsi="Verdana" w:cs="Times New Roman"/>
          <w:b/>
          <w:sz w:val="30"/>
          <w:szCs w:val="30"/>
          <w:lang w:val="en-GB" w:eastAsia="fr-FR"/>
        </w:rPr>
        <w:t>Agenda</w:t>
      </w:r>
    </w:p>
    <w:p w14:paraId="46A20278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tbl>
      <w:tblPr>
        <w:tblpPr w:leftFromText="141" w:rightFromText="141" w:vertAnchor="text" w:tblpXSpec="center" w:tblpY="1"/>
        <w:tblOverlap w:val="never"/>
        <w:tblW w:w="562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6"/>
        <w:gridCol w:w="5660"/>
        <w:gridCol w:w="2909"/>
      </w:tblGrid>
      <w:tr w:rsidR="00FF4A55" w:rsidRPr="00EB3878" w14:paraId="591E5391" w14:textId="77777777" w:rsidTr="00E558A3">
        <w:trPr>
          <w:trHeight w:hRule="exact" w:val="589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50459BB8" w14:textId="77777777" w:rsidR="00FF4A55" w:rsidRPr="00EB3878" w:rsidRDefault="00FF4A55" w:rsidP="00FF4A55">
            <w:pPr>
              <w:spacing w:before="20" w:after="6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  <w:p w14:paraId="1973D1CA" w14:textId="77777777" w:rsidR="00FF4A55" w:rsidRPr="00EB3878" w:rsidRDefault="00FF4A55" w:rsidP="00FF4A55">
            <w:pPr>
              <w:spacing w:before="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2707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14:paraId="0B43F419" w14:textId="7D012D61" w:rsidR="00FF4A55" w:rsidRPr="00EB3878" w:rsidRDefault="00FF4A55" w:rsidP="00FF4A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Day 1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: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Becoming acquainted with EU Budget Support</w:t>
            </w:r>
          </w:p>
          <w:p w14:paraId="48F82206" w14:textId="77777777" w:rsidR="00FF4A55" w:rsidRPr="00EB3878" w:rsidRDefault="00FF4A55" w:rsidP="00FF4A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en-GB" w:eastAsia="fr-FR"/>
              </w:rPr>
            </w:pPr>
          </w:p>
          <w:p w14:paraId="723E09D5" w14:textId="77777777"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val="en-GB" w:eastAsia="fr-FR"/>
              </w:rPr>
            </w:pPr>
          </w:p>
        </w:tc>
        <w:tc>
          <w:tcPr>
            <w:tcW w:w="1391" w:type="pct"/>
            <w:tcBorders>
              <w:top w:val="single" w:sz="6" w:space="0" w:color="auto"/>
              <w:bottom w:val="single" w:sz="4" w:space="0" w:color="auto"/>
            </w:tcBorders>
            <w:shd w:val="pct20" w:color="auto" w:fill="FFFFFF"/>
          </w:tcPr>
          <w:p w14:paraId="510C1F6C" w14:textId="77777777" w:rsidR="00FF4A55" w:rsidRPr="00EB3878" w:rsidRDefault="00FF4A55" w:rsidP="00FF4A55">
            <w:pPr>
              <w:spacing w:after="0" w:line="240" w:lineRule="auto"/>
              <w:ind w:left="603" w:hanging="603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Facilitation</w:t>
            </w:r>
          </w:p>
        </w:tc>
      </w:tr>
      <w:tr w:rsidR="00FF4A55" w:rsidRPr="007A78C0" w14:paraId="04DA14F5" w14:textId="77777777" w:rsidTr="00E558A3">
        <w:trPr>
          <w:trHeight w:val="1396"/>
        </w:trPr>
        <w:tc>
          <w:tcPr>
            <w:tcW w:w="902" w:type="pct"/>
            <w:tcBorders>
              <w:top w:val="nil"/>
              <w:left w:val="single" w:sz="6" w:space="0" w:color="auto"/>
            </w:tcBorders>
          </w:tcPr>
          <w:p w14:paraId="7B78B9A3" w14:textId="1BB54834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09.00 – </w:t>
            </w:r>
            <w:r w:rsid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9.</w:t>
            </w:r>
            <w:r w:rsidR="00C1367D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45</w:t>
            </w: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</w:tcBorders>
          </w:tcPr>
          <w:p w14:paraId="6176ABDB" w14:textId="166D6F8C" w:rsidR="00FF4A55" w:rsidRPr="00EB3878" w:rsidRDefault="00733837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0 – Introductio</w:t>
            </w:r>
            <w:r w:rsidR="0006232A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n</w:t>
            </w:r>
            <w:bookmarkStart w:id="0" w:name="_GoBack"/>
            <w:bookmarkEnd w:id="0"/>
          </w:p>
          <w:p w14:paraId="20ABE453" w14:textId="77777777"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Objectives and programme of the course; the learning flow</w:t>
            </w:r>
          </w:p>
          <w:p w14:paraId="7D630FFA" w14:textId="77777777"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Housekeeping rules;  </w:t>
            </w:r>
          </w:p>
          <w:p w14:paraId="5C68E321" w14:textId="77777777"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Presentation of participants and facilitators</w:t>
            </w:r>
          </w:p>
          <w:p w14:paraId="3EDE45D3" w14:textId="77777777" w:rsidR="00FF4A55" w:rsidRPr="00EB3878" w:rsidRDefault="00FF4A55" w:rsidP="00FF4A55">
            <w:pPr>
              <w:numPr>
                <w:ilvl w:val="0"/>
                <w:numId w:val="1"/>
              </w:numPr>
              <w:spacing w:after="0" w:line="240" w:lineRule="auto"/>
              <w:ind w:left="383" w:hanging="383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Test In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</w:tcBorders>
          </w:tcPr>
          <w:p w14:paraId="70298B83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 and short ice-breaker exercise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(speed dating)</w:t>
            </w:r>
          </w:p>
        </w:tc>
      </w:tr>
      <w:tr w:rsidR="00FF4A55" w:rsidRPr="00EB3878" w14:paraId="5D34B67E" w14:textId="77777777" w:rsidTr="00E558A3">
        <w:trPr>
          <w:trHeight w:val="900"/>
        </w:trPr>
        <w:tc>
          <w:tcPr>
            <w:tcW w:w="902" w:type="pct"/>
            <w:tcBorders>
              <w:top w:val="nil"/>
              <w:left w:val="single" w:sz="6" w:space="0" w:color="auto"/>
            </w:tcBorders>
          </w:tcPr>
          <w:p w14:paraId="3D62B1ED" w14:textId="24BBCCBB" w:rsidR="00FF4A55" w:rsidRPr="00EB3878" w:rsidRDefault="00EB3878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="00FF4A5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9.</w:t>
            </w:r>
            <w:r w:rsidR="00C1367D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45</w:t>
            </w:r>
            <w:r w:rsidR="00FF4A5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- 10.30</w:t>
            </w:r>
          </w:p>
          <w:p w14:paraId="0E50B069" w14:textId="77777777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en-GB" w:eastAsia="fr-FR"/>
              </w:rPr>
            </w:pPr>
          </w:p>
        </w:tc>
        <w:tc>
          <w:tcPr>
            <w:tcW w:w="2707" w:type="pct"/>
            <w:tcBorders>
              <w:top w:val="single" w:sz="4" w:space="0" w:color="auto"/>
              <w:left w:val="single" w:sz="4" w:space="0" w:color="auto"/>
            </w:tcBorders>
          </w:tcPr>
          <w:p w14:paraId="488C616B" w14:textId="5AF9D3C9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–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Core concepts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(introduction)</w:t>
            </w:r>
          </w:p>
          <w:p w14:paraId="37DEF117" w14:textId="77777777" w:rsidR="00FF4A55" w:rsidRPr="00EB3878" w:rsidRDefault="00FF4A55" w:rsidP="00FF4A5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What is BS: objectives</w:t>
            </w:r>
          </w:p>
          <w:p w14:paraId="44318509" w14:textId="77777777" w:rsidR="00FF4A55" w:rsidRPr="00EB3878" w:rsidRDefault="00FF4A55" w:rsidP="00FF4A5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Introduction to SDG-C, SRPC, SRBC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</w:tcBorders>
          </w:tcPr>
          <w:p w14:paraId="3AC9725A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Presentation;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questions and answers</w:t>
            </w:r>
          </w:p>
        </w:tc>
      </w:tr>
      <w:tr w:rsidR="00FF4A55" w:rsidRPr="00EB3878" w14:paraId="274BE21A" w14:textId="77777777" w:rsidTr="00E558A3">
        <w:trPr>
          <w:trHeight w:hRule="exact" w:val="403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</w:tcPr>
          <w:p w14:paraId="4A49EAC5" w14:textId="77777777"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10.30 - 11.00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14:paraId="10C07018" w14:textId="77777777"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391" w:type="pct"/>
            <w:tcBorders>
              <w:top w:val="single" w:sz="6" w:space="0" w:color="auto"/>
              <w:bottom w:val="single" w:sz="6" w:space="0" w:color="auto"/>
            </w:tcBorders>
            <w:shd w:val="pct20" w:color="auto" w:fill="FFFFFF"/>
          </w:tcPr>
          <w:p w14:paraId="41990B1B" w14:textId="77777777"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</w:p>
        </w:tc>
      </w:tr>
      <w:tr w:rsidR="00FF4A55" w:rsidRPr="007A78C0" w14:paraId="6BC7A7DD" w14:textId="77777777" w:rsidTr="00E558A3">
        <w:trPr>
          <w:trHeight w:val="58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DCA60" w14:textId="25AE1297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11.00 – 11.</w:t>
            </w:r>
            <w:r w:rsidR="007A78C0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30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</w:tcPr>
          <w:p w14:paraId="68200287" w14:textId="04BBB0FF" w:rsidR="00F16D13" w:rsidRDefault="00FF4A55" w:rsidP="00F16D1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–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Core concepts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(exercise)</w:t>
            </w:r>
          </w:p>
          <w:p w14:paraId="31F9BBF3" w14:textId="7CC8005F" w:rsidR="00FF4A55" w:rsidRPr="00E558A3" w:rsidRDefault="00F16D13" w:rsidP="00E558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F16D1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Comparing funding modalities </w:t>
            </w:r>
          </w:p>
        </w:tc>
        <w:tc>
          <w:tcPr>
            <w:tcW w:w="1391" w:type="pct"/>
            <w:tcBorders>
              <w:top w:val="single" w:sz="6" w:space="0" w:color="auto"/>
              <w:bottom w:val="single" w:sz="6" w:space="0" w:color="auto"/>
            </w:tcBorders>
          </w:tcPr>
          <w:p w14:paraId="54AC29AD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Short individual (or in a couple)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exercise</w:t>
            </w:r>
          </w:p>
        </w:tc>
      </w:tr>
      <w:tr w:rsidR="00FF4A55" w:rsidRPr="00EB3878" w14:paraId="322C0314" w14:textId="77777777" w:rsidTr="00E558A3">
        <w:trPr>
          <w:trHeight w:val="66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7FB734" w14:textId="323705D3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</w:t>
            </w:r>
            <w:r w:rsidR="007A78C0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30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12.30</w:t>
            </w:r>
          </w:p>
        </w:tc>
        <w:tc>
          <w:tcPr>
            <w:tcW w:w="2707" w:type="pct"/>
            <w:tcBorders>
              <w:top w:val="single" w:sz="6" w:space="0" w:color="auto"/>
              <w:bottom w:val="single" w:sz="6" w:space="0" w:color="auto"/>
            </w:tcBorders>
          </w:tcPr>
          <w:p w14:paraId="6FA431B6" w14:textId="58B97270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–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Core concepts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ontinuation) </w:t>
            </w:r>
          </w:p>
          <w:p w14:paraId="1F71EE04" w14:textId="04CDCC8F" w:rsidR="00A74E50" w:rsidRPr="00EB3878" w:rsidRDefault="00A74E50" w:rsidP="00A74E5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Fundamental values</w:t>
            </w:r>
          </w:p>
          <w:p w14:paraId="714F681F" w14:textId="1FC33EE4" w:rsidR="008779F7" w:rsidRDefault="008779F7" w:rsidP="008779F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The intervention logic</w:t>
            </w:r>
          </w:p>
          <w:p w14:paraId="3FDDE2A8" w14:textId="7547AA3A" w:rsidR="00FD1CE1" w:rsidRPr="00E558A3" w:rsidRDefault="00E558A3" w:rsidP="00E558A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Complementary measures</w:t>
            </w:r>
          </w:p>
        </w:tc>
        <w:tc>
          <w:tcPr>
            <w:tcW w:w="1391" w:type="pct"/>
            <w:tcBorders>
              <w:top w:val="single" w:sz="6" w:space="0" w:color="auto"/>
              <w:bottom w:val="single" w:sz="6" w:space="0" w:color="auto"/>
            </w:tcBorders>
          </w:tcPr>
          <w:p w14:paraId="3E4D2FB5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Presentation;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questions and answers</w:t>
            </w:r>
          </w:p>
        </w:tc>
      </w:tr>
      <w:tr w:rsidR="00FF4A55" w:rsidRPr="00EB3878" w14:paraId="2490E6EE" w14:textId="77777777" w:rsidTr="00E558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93"/>
        </w:trPr>
        <w:tc>
          <w:tcPr>
            <w:tcW w:w="902" w:type="pct"/>
            <w:shd w:val="clear" w:color="auto" w:fill="D9D9D9"/>
          </w:tcPr>
          <w:p w14:paraId="5D7EE550" w14:textId="29FFB472"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12.30</w:t>
            </w:r>
            <w:r w:rsid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-</w:t>
            </w:r>
            <w:r w:rsid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</w:t>
            </w:r>
          </w:p>
        </w:tc>
        <w:tc>
          <w:tcPr>
            <w:tcW w:w="2707" w:type="pct"/>
            <w:shd w:val="clear" w:color="auto" w:fill="D9D9D9"/>
          </w:tcPr>
          <w:p w14:paraId="6830201A" w14:textId="77777777"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Lunch break</w:t>
            </w:r>
          </w:p>
        </w:tc>
        <w:tc>
          <w:tcPr>
            <w:tcW w:w="1391" w:type="pct"/>
            <w:shd w:val="clear" w:color="auto" w:fill="D9D9D9"/>
          </w:tcPr>
          <w:p w14:paraId="194C70D2" w14:textId="77777777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18120D" w:rsidRPr="0018120D" w14:paraId="7AF0094F" w14:textId="77777777" w:rsidTr="001812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81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1B65D5F5" w14:textId="2BD360D6" w:rsidR="0018120D" w:rsidRPr="00EB3878" w:rsidRDefault="0018120D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 – 14.00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14:paraId="707A659A" w14:textId="6DCCFE9B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1 –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Core concepts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ontinuation</w:t>
            </w:r>
            <w:r w:rsidR="007A78C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)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</w:p>
          <w:p w14:paraId="2CCDD3CC" w14:textId="77777777" w:rsidR="0018120D" w:rsidRPr="00EB3878" w:rsidRDefault="0018120D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6F4310FF" w14:textId="725E83A0" w:rsidR="0018120D" w:rsidRPr="00EB3878" w:rsidRDefault="0018120D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Presentation;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questions and answers</w:t>
            </w:r>
          </w:p>
        </w:tc>
      </w:tr>
      <w:tr w:rsidR="00FF4A55" w:rsidRPr="007A78C0" w14:paraId="57AC9B6E" w14:textId="77777777" w:rsidTr="00FD5D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701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7556101E" w14:textId="659A09FC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</w:t>
            </w:r>
            <w:r w:rsidR="0018120D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4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.</w:t>
            </w:r>
            <w:r w:rsidR="0018120D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="00E558A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</w:t>
            </w:r>
            <w:r w:rsidR="007A78C0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4.30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14:paraId="21B720A4" w14:textId="77DC2C3E" w:rsidR="00FF4A55" w:rsidRPr="00FD5DF3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2</w:t>
            </w:r>
            <w:r w:rsidR="00FD5DF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.0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Eligibility criteria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(introduction</w:t>
            </w:r>
            <w:r w:rsidR="00741122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)</w:t>
            </w:r>
          </w:p>
          <w:p w14:paraId="096C0AF3" w14:textId="531D7649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10ECCED1" w14:textId="403E5FB6" w:rsidR="00FF4A55" w:rsidRPr="00EB3878" w:rsidRDefault="008779F7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I</w:t>
            </w:r>
            <w:r w:rsidR="00FF4A55"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ntroductory presentation</w:t>
            </w:r>
          </w:p>
          <w:p w14:paraId="4F99BB20" w14:textId="48584928" w:rsidR="00FF4A55" w:rsidRPr="00EB3878" w:rsidRDefault="00FF4A55" w:rsidP="001C1AC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</w:tc>
      </w:tr>
      <w:tr w:rsidR="00741122" w:rsidRPr="007A78C0" w14:paraId="2AF0E933" w14:textId="77777777" w:rsidTr="00FD5D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852"/>
        </w:trPr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3C3AA5AE" w14:textId="364921F2" w:rsidR="00741122" w:rsidRPr="00915BCB" w:rsidRDefault="00741122" w:rsidP="00741122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915BCB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14.30 – 15.00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14:paraId="0A75D202" w14:textId="00E832B0" w:rsidR="00741122" w:rsidRPr="00915BCB" w:rsidRDefault="00741122" w:rsidP="007411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915BCB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2 – Eligibility criteria (exercise)</w:t>
            </w:r>
          </w:p>
          <w:p w14:paraId="37BE4D25" w14:textId="77777777" w:rsidR="00FD5DF3" w:rsidRPr="00915BCB" w:rsidRDefault="00FD5DF3" w:rsidP="007411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  <w:p w14:paraId="30F2CB78" w14:textId="1F4F53D5" w:rsidR="00741122" w:rsidRPr="00915BCB" w:rsidRDefault="00741122" w:rsidP="00915BC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Case study SRPC (</w:t>
            </w:r>
            <w:r w:rsidR="00915BCB" w:rsidRP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Rwanda Agriculture</w:t>
            </w:r>
            <w:r w:rsidRP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)  </w:t>
            </w: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14:paraId="04D0F1E4" w14:textId="77777777" w:rsidR="00FD5DF3" w:rsidRPr="00915BCB" w:rsidRDefault="00FD5DF3" w:rsidP="00FD5D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915BCB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Group exercise</w:t>
            </w:r>
            <w:r w:rsidRP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:</w:t>
            </w:r>
          </w:p>
          <w:p w14:paraId="6D748A77" w14:textId="5452857D" w:rsidR="00741122" w:rsidRPr="00915BCB" w:rsidRDefault="00FD5DF3" w:rsidP="00FD5DF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Policy analysis and PFM </w:t>
            </w:r>
            <w:r w:rsidR="00741122" w:rsidRP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Group work </w:t>
            </w:r>
          </w:p>
        </w:tc>
      </w:tr>
      <w:tr w:rsidR="00741122" w:rsidRPr="00EB3878" w14:paraId="7EC3A22A" w14:textId="77777777" w:rsidTr="00E558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427"/>
        </w:trPr>
        <w:tc>
          <w:tcPr>
            <w:tcW w:w="902" w:type="pct"/>
            <w:tcBorders>
              <w:bottom w:val="single" w:sz="6" w:space="0" w:color="auto"/>
            </w:tcBorders>
            <w:shd w:val="pct20" w:color="auto" w:fill="FFFFFF"/>
          </w:tcPr>
          <w:p w14:paraId="13D3BEE1" w14:textId="039F06B5" w:rsidR="00741122" w:rsidRPr="00EB3878" w:rsidRDefault="00741122" w:rsidP="00741122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.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00 – 15.30</w:t>
            </w:r>
          </w:p>
        </w:tc>
        <w:tc>
          <w:tcPr>
            <w:tcW w:w="2707" w:type="pct"/>
            <w:tcBorders>
              <w:bottom w:val="single" w:sz="6" w:space="0" w:color="auto"/>
            </w:tcBorders>
            <w:shd w:val="pct20" w:color="auto" w:fill="FFFFFF"/>
          </w:tcPr>
          <w:p w14:paraId="3D4E7124" w14:textId="77777777" w:rsidR="00741122" w:rsidRPr="00EB3878" w:rsidRDefault="00741122" w:rsidP="00741122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391" w:type="pct"/>
            <w:tcBorders>
              <w:bottom w:val="single" w:sz="6" w:space="0" w:color="auto"/>
            </w:tcBorders>
            <w:shd w:val="pct20" w:color="auto" w:fill="FFFFFF"/>
          </w:tcPr>
          <w:p w14:paraId="05573CC9" w14:textId="77777777" w:rsidR="00741122" w:rsidRPr="00EB3878" w:rsidRDefault="00741122" w:rsidP="00741122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</w:pPr>
          </w:p>
        </w:tc>
      </w:tr>
      <w:tr w:rsidR="00741122" w:rsidRPr="007A78C0" w14:paraId="7D3D7059" w14:textId="77777777" w:rsidTr="00FD5DF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127"/>
        </w:trPr>
        <w:tc>
          <w:tcPr>
            <w:tcW w:w="902" w:type="pct"/>
            <w:shd w:val="clear" w:color="auto" w:fill="auto"/>
          </w:tcPr>
          <w:p w14:paraId="32311979" w14:textId="77777777" w:rsidR="00741122" w:rsidRPr="00EB3878" w:rsidRDefault="00741122" w:rsidP="00741122">
            <w:pPr>
              <w:tabs>
                <w:tab w:val="num" w:pos="567"/>
              </w:tabs>
              <w:spacing w:before="20" w:after="60" w:line="240" w:lineRule="auto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15.30 – 17.00</w:t>
            </w:r>
          </w:p>
        </w:tc>
        <w:tc>
          <w:tcPr>
            <w:tcW w:w="2707" w:type="pct"/>
            <w:shd w:val="clear" w:color="auto" w:fill="auto"/>
          </w:tcPr>
          <w:p w14:paraId="1F720644" w14:textId="77777777" w:rsidR="00741122" w:rsidRDefault="00741122" w:rsidP="007411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2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– Eligibility criteria (continuation exercise)</w:t>
            </w:r>
          </w:p>
          <w:p w14:paraId="34789A9F" w14:textId="77777777" w:rsidR="00FD5DF3" w:rsidRDefault="00FD5DF3" w:rsidP="007411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  <w:p w14:paraId="20AB064F" w14:textId="018856CA" w:rsidR="00FD5DF3" w:rsidRPr="00FD5DF3" w:rsidRDefault="00FD5DF3" w:rsidP="007411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FD5DF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Plenary discussion 16:40 – 17:00</w:t>
            </w:r>
          </w:p>
        </w:tc>
        <w:tc>
          <w:tcPr>
            <w:tcW w:w="1391" w:type="pct"/>
          </w:tcPr>
          <w:p w14:paraId="5C1DC5E3" w14:textId="77777777" w:rsidR="00741122" w:rsidRPr="00EB3878" w:rsidRDefault="00741122" w:rsidP="007411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Group work and plenary discussion</w:t>
            </w:r>
          </w:p>
        </w:tc>
      </w:tr>
    </w:tbl>
    <w:p w14:paraId="390C1333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1F495196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5ACBBAF6" w14:textId="24131D8B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C6131DE" w14:textId="07C2D95C" w:rsidR="008779F7" w:rsidRPr="00EB3878" w:rsidRDefault="008779F7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59194B61" w14:textId="51BA40F8" w:rsidR="008779F7" w:rsidRDefault="008779F7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715B55D7" w14:textId="34709C8F" w:rsidR="00EB3878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5F32D7EA" w14:textId="77777777" w:rsidR="008916D1" w:rsidRDefault="008916D1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1176B4CB" w14:textId="12028433" w:rsidR="00B37B5C" w:rsidRDefault="00B37B5C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59651B4" w14:textId="77777777" w:rsidR="00B37B5C" w:rsidRDefault="00B37B5C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5B23279" w14:textId="2047079A" w:rsidR="00EB3878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5FFB68E6" w14:textId="4AF4241C" w:rsidR="00EB3878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131A16DF" w14:textId="6149339A" w:rsidR="00EB3878" w:rsidRDefault="00EB3878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504D7396" w14:textId="465816C3" w:rsidR="00E558A3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3C6E0571" w14:textId="63D38848" w:rsidR="00E558A3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45200FE4" w14:textId="7A0E8095" w:rsidR="00E558A3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1967BD68" w14:textId="3BD9FA33" w:rsidR="00E558A3" w:rsidRDefault="00E558A3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54D0568B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tbl>
      <w:tblPr>
        <w:tblpPr w:leftFromText="141" w:rightFromText="141" w:vertAnchor="text" w:horzAnchor="margin" w:tblpY="90"/>
        <w:tblOverlap w:val="never"/>
        <w:tblW w:w="515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36"/>
        <w:gridCol w:w="5961"/>
        <w:gridCol w:w="1881"/>
      </w:tblGrid>
      <w:tr w:rsidR="00FF4A55" w:rsidRPr="00EB3878" w14:paraId="00CA25A7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5794F0E8" w14:textId="77777777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3112" w:type="pct"/>
            <w:shd w:val="clear" w:color="auto" w:fill="D9D9D9"/>
          </w:tcPr>
          <w:p w14:paraId="07EAC907" w14:textId="72A3F410" w:rsidR="00FF4A55" w:rsidRPr="00EB3878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Day 2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: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E558A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Design</w:t>
            </w:r>
          </w:p>
        </w:tc>
        <w:tc>
          <w:tcPr>
            <w:tcW w:w="982" w:type="pct"/>
            <w:shd w:val="clear" w:color="auto" w:fill="D9D9D9"/>
          </w:tcPr>
          <w:p w14:paraId="552ED5BA" w14:textId="77777777" w:rsidR="00FF4A55" w:rsidRPr="00EB3878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Facilitation</w:t>
            </w:r>
          </w:p>
        </w:tc>
      </w:tr>
      <w:tr w:rsidR="00FF4A55" w:rsidRPr="00EB3878" w14:paraId="705672B0" w14:textId="77777777" w:rsidTr="00A412E5">
        <w:trPr>
          <w:trHeight w:val="391"/>
        </w:trPr>
        <w:tc>
          <w:tcPr>
            <w:tcW w:w="906" w:type="pct"/>
          </w:tcPr>
          <w:p w14:paraId="66132C6A" w14:textId="46D90335" w:rsidR="00FF4A55" w:rsidRPr="00EB3878" w:rsidRDefault="00EB3878" w:rsidP="008779F7">
            <w:pPr>
              <w:tabs>
                <w:tab w:val="num" w:pos="567"/>
              </w:tabs>
              <w:spacing w:before="20" w:after="60" w:line="240" w:lineRule="auto"/>
              <w:ind w:firstLine="22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9:00 – </w:t>
            </w: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9.</w:t>
            </w:r>
            <w:r w:rsidR="0018120D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3</w:t>
            </w:r>
            <w:r w:rsidR="008779F7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</w:p>
        </w:tc>
        <w:tc>
          <w:tcPr>
            <w:tcW w:w="3112" w:type="pct"/>
          </w:tcPr>
          <w:p w14:paraId="089BD9EB" w14:textId="77777777"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Recap Day 1</w:t>
            </w:r>
          </w:p>
          <w:p w14:paraId="538A1AFB" w14:textId="5125F698" w:rsidR="00FF4A55" w:rsidRPr="00EB3878" w:rsidRDefault="00FF4A55" w:rsidP="008779F7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982" w:type="pct"/>
          </w:tcPr>
          <w:p w14:paraId="743A0172" w14:textId="77777777"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7A78C0" w14:paraId="12E68EE7" w14:textId="77777777" w:rsidTr="00F16D13">
        <w:trPr>
          <w:trHeight w:val="1419"/>
        </w:trPr>
        <w:tc>
          <w:tcPr>
            <w:tcW w:w="906" w:type="pct"/>
          </w:tcPr>
          <w:p w14:paraId="3F7AC8F1" w14:textId="395E9187" w:rsidR="00FF4A55" w:rsidRPr="00EB3878" w:rsidRDefault="00EB3878" w:rsidP="008779F7">
            <w:pPr>
              <w:tabs>
                <w:tab w:val="num" w:pos="567"/>
              </w:tabs>
              <w:spacing w:before="20" w:after="60" w:line="240" w:lineRule="auto"/>
              <w:ind w:firstLine="22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9.</w:t>
            </w:r>
            <w:r w:rsidR="0018120D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3</w:t>
            </w:r>
            <w:r w:rsidR="008779F7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– 10.</w:t>
            </w:r>
            <w:r w:rsidR="0018120D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3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0</w:t>
            </w:r>
          </w:p>
        </w:tc>
        <w:tc>
          <w:tcPr>
            <w:tcW w:w="3112" w:type="pct"/>
          </w:tcPr>
          <w:p w14:paraId="39662D1C" w14:textId="25811D4D" w:rsidR="00F16D13" w:rsidRDefault="00FF4A55" w:rsidP="00060C1E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Module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2</w:t>
            </w:r>
            <w:r w:rsidR="00FD5DF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.1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Eligibility criteria 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</w:t>
            </w:r>
            <w:r w:rsidR="00FD5DF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macro and transparency / oversight</w:t>
            </w:r>
            <w:r w:rsidR="00F16D1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)</w:t>
            </w:r>
          </w:p>
          <w:p w14:paraId="0BF49034" w14:textId="77777777" w:rsidR="00F16D13" w:rsidRDefault="00F16D13" w:rsidP="00060C1E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  <w:p w14:paraId="06ACB4F4" w14:textId="3BA98884" w:rsidR="00FF4A55" w:rsidRPr="00EB3878" w:rsidRDefault="008779F7" w:rsidP="00060C1E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Stability oriented</w:t>
            </w:r>
            <w:r w:rsidR="0038593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macroeconomic </w:t>
            </w:r>
            <w:r w:rsidR="0038593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policies</w:t>
            </w:r>
            <w:r w:rsidR="00FF4A55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2AA6AC77" w14:textId="0B76581A" w:rsidR="00FF4A55" w:rsidRPr="00EB3878" w:rsidRDefault="00385935" w:rsidP="00060C1E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Domestic revenue mobilisation</w:t>
            </w:r>
          </w:p>
          <w:p w14:paraId="06AAC95B" w14:textId="1CD9305B" w:rsidR="00FF4A55" w:rsidRPr="00F16D13" w:rsidRDefault="00385935" w:rsidP="00F16D13">
            <w:pPr>
              <w:numPr>
                <w:ilvl w:val="0"/>
                <w:numId w:val="11"/>
              </w:numPr>
              <w:spacing w:after="0" w:line="240" w:lineRule="auto"/>
              <w:ind w:left="315" w:hanging="315"/>
              <w:contextualSpacing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Illustration of macroeconomic data</w:t>
            </w:r>
          </w:p>
        </w:tc>
        <w:tc>
          <w:tcPr>
            <w:tcW w:w="982" w:type="pct"/>
          </w:tcPr>
          <w:p w14:paraId="782DDF90" w14:textId="0942986F" w:rsidR="00FF4A55" w:rsidRPr="00EB3878" w:rsidRDefault="00FF4A55" w:rsidP="00915BC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illustrated by </w:t>
            </w:r>
            <w:r w:rsidR="0038593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c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ase: </w:t>
            </w:r>
            <w:r w:rsid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IMF ASIP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example </w:t>
            </w:r>
            <w:r w:rsidR="00385935"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(</w:t>
            </w:r>
            <w:r w:rsidR="00915BCB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Rwanda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)</w:t>
            </w:r>
          </w:p>
        </w:tc>
      </w:tr>
      <w:tr w:rsidR="00FF4A55" w:rsidRPr="00EB3878" w14:paraId="6DCB5E07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3204E380" w14:textId="77777777"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10.30 - 11.00</w:t>
            </w:r>
          </w:p>
        </w:tc>
        <w:tc>
          <w:tcPr>
            <w:tcW w:w="3112" w:type="pct"/>
            <w:shd w:val="clear" w:color="auto" w:fill="D9D9D9"/>
          </w:tcPr>
          <w:p w14:paraId="00986618" w14:textId="77777777"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982" w:type="pct"/>
            <w:shd w:val="clear" w:color="auto" w:fill="D9D9D9"/>
          </w:tcPr>
          <w:p w14:paraId="719149DC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18120D" w:rsidRPr="00EB3878" w14:paraId="7B24BD35" w14:textId="77777777" w:rsidTr="00EB3878">
        <w:trPr>
          <w:trHeight w:val="269"/>
        </w:trPr>
        <w:tc>
          <w:tcPr>
            <w:tcW w:w="906" w:type="pct"/>
          </w:tcPr>
          <w:p w14:paraId="0AD88112" w14:textId="43F89264" w:rsidR="0018120D" w:rsidRPr="00EB3878" w:rsidRDefault="0018120D" w:rsidP="0018120D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11.00 – 11.</w:t>
            </w:r>
            <w:r w:rsidR="009C0296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45</w:t>
            </w:r>
          </w:p>
        </w:tc>
        <w:tc>
          <w:tcPr>
            <w:tcW w:w="3112" w:type="pct"/>
          </w:tcPr>
          <w:p w14:paraId="4B1045B3" w14:textId="77777777" w:rsidR="0018120D" w:rsidRPr="00EB3878" w:rsidRDefault="0018120D" w:rsidP="0018120D">
            <w:pPr>
              <w:spacing w:after="0" w:line="240" w:lineRule="auto"/>
              <w:ind w:left="315" w:hanging="315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3 -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Risk Management Framework</w:t>
            </w:r>
          </w:p>
          <w:p w14:paraId="2EDC54B3" w14:textId="4A4EB82C" w:rsidR="0018120D" w:rsidRPr="00EB3878" w:rsidRDefault="0018120D" w:rsidP="0018120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RMF </w:t>
            </w: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categories and dimensions</w:t>
            </w:r>
          </w:p>
        </w:tc>
        <w:tc>
          <w:tcPr>
            <w:tcW w:w="982" w:type="pct"/>
          </w:tcPr>
          <w:p w14:paraId="55AA239A" w14:textId="48FC4926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</w:p>
        </w:tc>
      </w:tr>
      <w:tr w:rsidR="0018120D" w:rsidRPr="00EB3878" w14:paraId="40A9B47C" w14:textId="77777777" w:rsidTr="00EB3878">
        <w:trPr>
          <w:trHeight w:val="269"/>
        </w:trPr>
        <w:tc>
          <w:tcPr>
            <w:tcW w:w="906" w:type="pct"/>
          </w:tcPr>
          <w:p w14:paraId="2DE32782" w14:textId="11CCAB2F" w:rsidR="0018120D" w:rsidRPr="00EB3878" w:rsidRDefault="0018120D" w:rsidP="0018120D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</w:t>
            </w:r>
            <w:r w:rsidR="009C0296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45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2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.</w:t>
            </w:r>
            <w:r w:rsidR="009C0296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30</w:t>
            </w:r>
          </w:p>
        </w:tc>
        <w:tc>
          <w:tcPr>
            <w:tcW w:w="3112" w:type="pct"/>
          </w:tcPr>
          <w:p w14:paraId="7E6F6E87" w14:textId="794E212A" w:rsidR="0018120D" w:rsidRPr="00EB3878" w:rsidRDefault="0018120D" w:rsidP="0018120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4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– Design (Action Document)</w:t>
            </w:r>
          </w:p>
          <w:p w14:paraId="2661CD66" w14:textId="77777777" w:rsidR="0018120D" w:rsidRPr="00EB3878" w:rsidRDefault="0018120D" w:rsidP="0018120D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Cycle of Operation</w:t>
            </w:r>
          </w:p>
          <w:p w14:paraId="726C29E6" w14:textId="77777777" w:rsidR="0018120D" w:rsidRPr="00EB3878" w:rsidRDefault="0018120D" w:rsidP="0018120D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Action Document</w:t>
            </w:r>
          </w:p>
          <w:p w14:paraId="2D31635D" w14:textId="77777777" w:rsidR="0018120D" w:rsidRPr="00060C1E" w:rsidRDefault="0018120D" w:rsidP="0018120D">
            <w:pPr>
              <w:numPr>
                <w:ilvl w:val="0"/>
                <w:numId w:val="9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fr-FR" w:eastAsia="ja-JP"/>
              </w:rPr>
              <w:t>Action Document in fragile states</w:t>
            </w:r>
          </w:p>
          <w:p w14:paraId="13F03C1D" w14:textId="3B43A583" w:rsidR="0018120D" w:rsidRPr="00EB3878" w:rsidRDefault="0018120D" w:rsidP="0018120D">
            <w:pPr>
              <w:spacing w:after="0" w:line="240" w:lineRule="auto"/>
              <w:ind w:left="315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fr-FR" w:eastAsia="ja-JP"/>
              </w:rPr>
            </w:pPr>
          </w:p>
        </w:tc>
        <w:tc>
          <w:tcPr>
            <w:tcW w:w="982" w:type="pct"/>
          </w:tcPr>
          <w:p w14:paraId="023EDCCF" w14:textId="5FED9F3C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</w:p>
        </w:tc>
      </w:tr>
      <w:tr w:rsidR="0018120D" w:rsidRPr="00EB3878" w14:paraId="63DA8C7E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7232B22B" w14:textId="77777777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12:30 -13.30</w:t>
            </w:r>
          </w:p>
        </w:tc>
        <w:tc>
          <w:tcPr>
            <w:tcW w:w="3112" w:type="pct"/>
            <w:shd w:val="clear" w:color="auto" w:fill="D9D9D9"/>
          </w:tcPr>
          <w:p w14:paraId="1DEA0319" w14:textId="77777777" w:rsidR="0018120D" w:rsidRPr="00EB3878" w:rsidRDefault="0018120D" w:rsidP="0018120D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Lunch break</w:t>
            </w:r>
          </w:p>
        </w:tc>
        <w:tc>
          <w:tcPr>
            <w:tcW w:w="982" w:type="pct"/>
            <w:shd w:val="clear" w:color="auto" w:fill="D9D9D9"/>
          </w:tcPr>
          <w:p w14:paraId="3585AA14" w14:textId="77777777" w:rsidR="0018120D" w:rsidRPr="00EB3878" w:rsidRDefault="0018120D" w:rsidP="0018120D">
            <w:pPr>
              <w:tabs>
                <w:tab w:val="num" w:pos="72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18120D" w:rsidRPr="00F16D13" w14:paraId="500ACD92" w14:textId="77777777" w:rsidTr="0018120D">
        <w:trPr>
          <w:trHeight w:val="496"/>
        </w:trPr>
        <w:tc>
          <w:tcPr>
            <w:tcW w:w="906" w:type="pct"/>
          </w:tcPr>
          <w:p w14:paraId="524CA5B3" w14:textId="6EF9C627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 – 14.</w:t>
            </w:r>
            <w:r w:rsidR="009C0296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</w:p>
        </w:tc>
        <w:tc>
          <w:tcPr>
            <w:tcW w:w="3112" w:type="pct"/>
          </w:tcPr>
          <w:p w14:paraId="3415554D" w14:textId="77777777" w:rsidR="009C0296" w:rsidRPr="00EB3878" w:rsidRDefault="009C0296" w:rsidP="009C02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5 -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Design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(Indicators)</w:t>
            </w:r>
          </w:p>
          <w:p w14:paraId="3176377A" w14:textId="77777777" w:rsidR="009C0296" w:rsidRPr="00EB3878" w:rsidRDefault="009C0296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Design considerations</w:t>
            </w:r>
          </w:p>
          <w:p w14:paraId="1F3B0842" w14:textId="77777777" w:rsidR="009C0296" w:rsidRPr="00EB3878" w:rsidRDefault="009C0296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Fixed and variable tranches</w:t>
            </w:r>
          </w:p>
          <w:p w14:paraId="36B883A6" w14:textId="77777777" w:rsidR="009C0296" w:rsidRDefault="009C0296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Disbursement indicators</w:t>
            </w: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5F9F4F92" w14:textId="77777777" w:rsidR="009C0296" w:rsidRPr="00EB3878" w:rsidRDefault="009C0296" w:rsidP="009C0296">
            <w:pPr>
              <w:numPr>
                <w:ilvl w:val="0"/>
                <w:numId w:val="4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Coordination and communication</w:t>
            </w:r>
          </w:p>
          <w:p w14:paraId="6EF12495" w14:textId="77777777" w:rsidR="009C0296" w:rsidRDefault="009C0296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  <w:p w14:paraId="7A1A6A3E" w14:textId="6BAF8290" w:rsidR="0018120D" w:rsidRPr="00E558A3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</w:p>
        </w:tc>
        <w:tc>
          <w:tcPr>
            <w:tcW w:w="982" w:type="pct"/>
          </w:tcPr>
          <w:p w14:paraId="344B83C4" w14:textId="343019CA" w:rsidR="0018120D" w:rsidRPr="00E558A3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Presentation </w:t>
            </w:r>
          </w:p>
        </w:tc>
      </w:tr>
      <w:tr w:rsidR="0018120D" w:rsidRPr="007A78C0" w14:paraId="0700D181" w14:textId="77777777" w:rsidTr="00EB3878">
        <w:trPr>
          <w:trHeight w:val="448"/>
        </w:trPr>
        <w:tc>
          <w:tcPr>
            <w:tcW w:w="906" w:type="pct"/>
          </w:tcPr>
          <w:p w14:paraId="497D2BEF" w14:textId="1D3B74C7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14.</w:t>
            </w:r>
            <w:r w:rsidR="009C0296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15.00</w:t>
            </w:r>
          </w:p>
        </w:tc>
        <w:tc>
          <w:tcPr>
            <w:tcW w:w="3112" w:type="pct"/>
          </w:tcPr>
          <w:p w14:paraId="620B5E1E" w14:textId="6F7577DA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6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– Exercise analysis indicator set </w:t>
            </w:r>
          </w:p>
        </w:tc>
        <w:tc>
          <w:tcPr>
            <w:tcW w:w="982" w:type="pct"/>
          </w:tcPr>
          <w:p w14:paraId="69268D1F" w14:textId="0195F97B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Group 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exercise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Financing Agreement with indicator fiches</w:t>
            </w:r>
          </w:p>
        </w:tc>
      </w:tr>
      <w:tr w:rsidR="0018120D" w:rsidRPr="00EB3878" w14:paraId="693A4403" w14:textId="77777777" w:rsidTr="00EB3878">
        <w:trPr>
          <w:trHeight w:val="269"/>
        </w:trPr>
        <w:tc>
          <w:tcPr>
            <w:tcW w:w="906" w:type="pct"/>
            <w:shd w:val="clear" w:color="auto" w:fill="D9D9D9"/>
          </w:tcPr>
          <w:p w14:paraId="45720347" w14:textId="77777777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15:00 – 15.30</w:t>
            </w:r>
          </w:p>
        </w:tc>
        <w:tc>
          <w:tcPr>
            <w:tcW w:w="3112" w:type="pct"/>
            <w:shd w:val="clear" w:color="auto" w:fill="D9D9D9"/>
          </w:tcPr>
          <w:p w14:paraId="41F48439" w14:textId="77777777" w:rsidR="0018120D" w:rsidRPr="00EB3878" w:rsidRDefault="0018120D" w:rsidP="0018120D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982" w:type="pct"/>
            <w:shd w:val="clear" w:color="auto" w:fill="D9D9D9"/>
          </w:tcPr>
          <w:p w14:paraId="5C8158D8" w14:textId="77777777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18120D" w:rsidRPr="00EB3878" w14:paraId="49756E89" w14:textId="77777777" w:rsidTr="00EB3878">
        <w:trPr>
          <w:trHeight w:val="269"/>
        </w:trPr>
        <w:tc>
          <w:tcPr>
            <w:tcW w:w="906" w:type="pct"/>
            <w:shd w:val="clear" w:color="auto" w:fill="auto"/>
          </w:tcPr>
          <w:p w14:paraId="7B50165B" w14:textId="23703FDC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15.30 – 16.</w:t>
            </w:r>
            <w:r w:rsidR="009C0296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</w:p>
          <w:p w14:paraId="4A769725" w14:textId="77777777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</w:p>
        </w:tc>
        <w:tc>
          <w:tcPr>
            <w:tcW w:w="3112" w:type="pct"/>
            <w:shd w:val="clear" w:color="auto" w:fill="auto"/>
          </w:tcPr>
          <w:p w14:paraId="78F55FF8" w14:textId="77777777" w:rsidR="0018120D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6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– Exercise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(continuation)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 </w:t>
            </w:r>
          </w:p>
          <w:p w14:paraId="6C69D02F" w14:textId="77777777" w:rsidR="009C0296" w:rsidRDefault="009C0296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  <w:p w14:paraId="42914A79" w14:textId="75E8E31D" w:rsidR="009C0296" w:rsidRPr="009C0296" w:rsidRDefault="009C0296" w:rsidP="001812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9C0296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Plenary 16.00 – 16.15</w:t>
            </w:r>
          </w:p>
        </w:tc>
        <w:tc>
          <w:tcPr>
            <w:tcW w:w="982" w:type="pct"/>
          </w:tcPr>
          <w:p w14:paraId="5AE2CA3D" w14:textId="77777777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Group exercise and plenary</w:t>
            </w:r>
          </w:p>
        </w:tc>
      </w:tr>
      <w:tr w:rsidR="0018120D" w:rsidRPr="007A78C0" w14:paraId="5C030635" w14:textId="77777777" w:rsidTr="00EB3878">
        <w:trPr>
          <w:trHeight w:val="269"/>
        </w:trPr>
        <w:tc>
          <w:tcPr>
            <w:tcW w:w="906" w:type="pct"/>
            <w:shd w:val="clear" w:color="auto" w:fill="auto"/>
          </w:tcPr>
          <w:p w14:paraId="391E5895" w14:textId="434C2258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16.</w:t>
            </w:r>
            <w:r w:rsidR="009C0296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- 17.00</w:t>
            </w:r>
          </w:p>
          <w:p w14:paraId="5C392BA9" w14:textId="77777777" w:rsidR="0018120D" w:rsidRPr="00EB3878" w:rsidRDefault="0018120D" w:rsidP="0018120D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highlight w:val="yellow"/>
                <w:lang w:val="en-GB" w:eastAsia="fr-FR"/>
              </w:rPr>
            </w:pPr>
          </w:p>
        </w:tc>
        <w:tc>
          <w:tcPr>
            <w:tcW w:w="3112" w:type="pct"/>
            <w:shd w:val="clear" w:color="auto" w:fill="auto"/>
          </w:tcPr>
          <w:p w14:paraId="338FEF1B" w14:textId="64FC71EC" w:rsidR="0018120D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Module 7 – Policy dialogue</w:t>
            </w:r>
          </w:p>
          <w:p w14:paraId="184CE2F1" w14:textId="3E1B2CBC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Examples of monitoring, policy dialogue and complementary measures</w:t>
            </w:r>
          </w:p>
          <w:p w14:paraId="58AAE448" w14:textId="77777777" w:rsidR="0018120D" w:rsidRPr="00EB3878" w:rsidRDefault="0018120D" w:rsidP="0018120D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982" w:type="pct"/>
          </w:tcPr>
          <w:p w14:paraId="00BA0121" w14:textId="041C0282" w:rsidR="0018120D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Presentation;</w:t>
            </w:r>
          </w:p>
          <w:p w14:paraId="2F0488DB" w14:textId="5DB11ADB" w:rsidR="0018120D" w:rsidRPr="00EB3878" w:rsidRDefault="0018120D" w:rsidP="0018120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Participant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(s) with practical experiences in policy dialogue. </w:t>
            </w:r>
          </w:p>
        </w:tc>
      </w:tr>
    </w:tbl>
    <w:p w14:paraId="7B12187C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0424935" w14:textId="4BE01C36" w:rsidR="00FF4A55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6FA719DB" w14:textId="7897E961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76E13422" w14:textId="3899ECF8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424C03D" w14:textId="10EF84FB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4FCD5A17" w14:textId="1405F415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4371874C" w14:textId="756034E4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6D9F735" w14:textId="72ED60C7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17A698CC" w14:textId="6D40902A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60E79517" w14:textId="2F4F7AAF" w:rsidR="00060C1E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1722518F" w14:textId="77777777" w:rsidR="00060C1E" w:rsidRPr="00EB3878" w:rsidRDefault="00060C1E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9FF28FC" w14:textId="151099F4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38EEE34F" w14:textId="77777777" w:rsidR="00385935" w:rsidRPr="00EB3878" w:rsidRDefault="0038593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1CD3FDE7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09DFCB77" w14:textId="77777777" w:rsidR="00DF7665" w:rsidRDefault="00DF7665">
      <w:r>
        <w:br w:type="page"/>
      </w:r>
    </w:p>
    <w:tbl>
      <w:tblPr>
        <w:tblpPr w:leftFromText="141" w:rightFromText="141" w:vertAnchor="text" w:horzAnchor="margin" w:tblpY="180"/>
        <w:tblOverlap w:val="never"/>
        <w:tblW w:w="542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36"/>
        <w:gridCol w:w="5721"/>
        <w:gridCol w:w="2615"/>
      </w:tblGrid>
      <w:tr w:rsidR="00FF4A55" w:rsidRPr="00EB3878" w14:paraId="3BF1B83E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0BC04B2C" w14:textId="4847E9C3" w:rsidR="00FF4A55" w:rsidRPr="00EB3878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  <w:tc>
          <w:tcPr>
            <w:tcW w:w="2840" w:type="pct"/>
            <w:shd w:val="clear" w:color="auto" w:fill="D9D9D9"/>
          </w:tcPr>
          <w:p w14:paraId="6B108D6B" w14:textId="09B63769" w:rsidR="00FF4A55" w:rsidRPr="00060C1E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Day 3</w:t>
            </w:r>
            <w:r w:rsid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: Monitoring, d</w:t>
            </w:r>
            <w:r w:rsidRPr="00060C1E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isbursement, </w:t>
            </w:r>
            <w:r w:rsidRPr="00060C1E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reporting and evaluation </w:t>
            </w:r>
          </w:p>
        </w:tc>
        <w:tc>
          <w:tcPr>
            <w:tcW w:w="1298" w:type="pct"/>
            <w:shd w:val="clear" w:color="auto" w:fill="D9D9D9"/>
          </w:tcPr>
          <w:p w14:paraId="750E2D6E" w14:textId="77777777" w:rsidR="00FF4A55" w:rsidRPr="00EB3878" w:rsidRDefault="00FF4A55" w:rsidP="00FF4A55">
            <w:pPr>
              <w:spacing w:before="120" w:after="6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Facilitation</w:t>
            </w:r>
          </w:p>
        </w:tc>
      </w:tr>
      <w:tr w:rsidR="00FF4A55" w:rsidRPr="00EB3878" w14:paraId="5DC51A5E" w14:textId="77777777" w:rsidTr="00DB3D31">
        <w:trPr>
          <w:trHeight w:val="269"/>
        </w:trPr>
        <w:tc>
          <w:tcPr>
            <w:tcW w:w="862" w:type="pct"/>
          </w:tcPr>
          <w:p w14:paraId="4335EFED" w14:textId="25935E4F" w:rsidR="00FF4A55" w:rsidRPr="00060C1E" w:rsidRDefault="00735F13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="00FF4A55"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9.00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</w:t>
            </w:r>
            <w:r w:rsidR="00FF4A55"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9.</w:t>
            </w:r>
            <w:r w:rsidR="00EF5455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20</w:t>
            </w:r>
          </w:p>
        </w:tc>
        <w:tc>
          <w:tcPr>
            <w:tcW w:w="2840" w:type="pct"/>
          </w:tcPr>
          <w:p w14:paraId="0F42B10C" w14:textId="7E7726BD" w:rsidR="00FF4A55" w:rsidRPr="00060C1E" w:rsidRDefault="00FF4A55" w:rsidP="00060C1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Recap Day 2</w:t>
            </w:r>
          </w:p>
        </w:tc>
        <w:tc>
          <w:tcPr>
            <w:tcW w:w="1298" w:type="pct"/>
          </w:tcPr>
          <w:p w14:paraId="0C8ECFC3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7A78C0" w14:paraId="4557B7A0" w14:textId="77777777" w:rsidTr="00FD3BF0">
        <w:trPr>
          <w:trHeight w:val="1377"/>
        </w:trPr>
        <w:tc>
          <w:tcPr>
            <w:tcW w:w="862" w:type="pct"/>
          </w:tcPr>
          <w:p w14:paraId="6D9180A1" w14:textId="32013D7D"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09.</w:t>
            </w:r>
            <w:r w:rsidR="00FD3BF0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20</w:t>
            </w: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– 10.30</w:t>
            </w:r>
          </w:p>
          <w:p w14:paraId="0200A3B1" w14:textId="77777777"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en-GB" w:eastAsia="fr-FR"/>
              </w:rPr>
            </w:pPr>
          </w:p>
        </w:tc>
        <w:tc>
          <w:tcPr>
            <w:tcW w:w="2840" w:type="pct"/>
          </w:tcPr>
          <w:p w14:paraId="6D9472DF" w14:textId="6E171259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 w:rsidR="00FD3BF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8</w:t>
            </w:r>
            <w:r w:rsidR="004F2B6F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DF0BE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M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onitoring </w:t>
            </w:r>
          </w:p>
          <w:p w14:paraId="7B161ECA" w14:textId="77777777" w:rsidR="008A3342" w:rsidRPr="008A3342" w:rsidRDefault="00735F13" w:rsidP="00FF4A5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Monitoring of </w:t>
            </w:r>
            <w:r w:rsidR="008A3342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supported policies and reforms</w:t>
            </w:r>
          </w:p>
          <w:p w14:paraId="15E521EF" w14:textId="77777777" w:rsidR="00C609F5" w:rsidRPr="00C609F5" w:rsidRDefault="00C609F5" w:rsidP="00FF4A55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Monitoring the intervention strategy</w:t>
            </w:r>
            <w:r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96B2DDC" w14:textId="0CF8805F" w:rsidR="00735F13" w:rsidRPr="00C609F5" w:rsidRDefault="00C609F5" w:rsidP="00FD3BF0">
            <w:pPr>
              <w:numPr>
                <w:ilvl w:val="0"/>
                <w:numId w:val="2"/>
              </w:numPr>
              <w:spacing w:before="60" w:after="60" w:line="240" w:lineRule="auto"/>
              <w:ind w:left="283"/>
              <w:contextualSpacing/>
              <w:jc w:val="both"/>
              <w:rPr>
                <w:rFonts w:ascii="Verdana" w:eastAsia="MS Mincho" w:hAnsi="Verdana" w:cs="Times New Roman"/>
                <w:b/>
                <w:sz w:val="20"/>
                <w:szCs w:val="20"/>
                <w:lang w:val="en-GB" w:eastAsia="ja-JP"/>
              </w:rPr>
            </w:pPr>
            <w:r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Monitoring the </w:t>
            </w:r>
            <w:r w:rsidR="00735F13" w:rsidRPr="00EB3878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fundamental values</w:t>
            </w:r>
            <w:r w:rsidR="00FD3BF0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, policy dialogue and</w:t>
            </w:r>
            <w:r w:rsidR="00735F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 xml:space="preserve"> </w:t>
            </w:r>
            <w:r w:rsidR="00FF4A55" w:rsidRPr="00735F13">
              <w:rPr>
                <w:rFonts w:ascii="Verdana" w:eastAsia="MS Mincho" w:hAnsi="Verdana" w:cs="Times New Roman"/>
                <w:sz w:val="20"/>
                <w:szCs w:val="20"/>
                <w:lang w:val="en-GB" w:eastAsia="ja-JP"/>
              </w:rPr>
              <w:t>complementary measures</w:t>
            </w:r>
          </w:p>
        </w:tc>
        <w:tc>
          <w:tcPr>
            <w:tcW w:w="1298" w:type="pct"/>
          </w:tcPr>
          <w:p w14:paraId="3FCB1721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Presentation,</w:t>
            </w:r>
          </w:p>
          <w:p w14:paraId="6D432E65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Participant(s) present(s) experience(s) with monitoring </w:t>
            </w:r>
          </w:p>
        </w:tc>
      </w:tr>
      <w:tr w:rsidR="00FF4A55" w:rsidRPr="00EB3878" w14:paraId="20C74D07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512C545C" w14:textId="14B61C4D" w:rsidR="00FF4A55" w:rsidRPr="00060C1E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10.30</w:t>
            </w:r>
            <w:r w:rsidR="00735F1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-</w:t>
            </w:r>
            <w:r w:rsidR="00735F13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</w:t>
            </w: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11.00</w:t>
            </w:r>
          </w:p>
        </w:tc>
        <w:tc>
          <w:tcPr>
            <w:tcW w:w="2840" w:type="pct"/>
            <w:shd w:val="clear" w:color="auto" w:fill="D9D9D9"/>
          </w:tcPr>
          <w:p w14:paraId="2CAD2218" w14:textId="77777777"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298" w:type="pct"/>
            <w:shd w:val="clear" w:color="auto" w:fill="D9D9D9"/>
          </w:tcPr>
          <w:p w14:paraId="0901AFF0" w14:textId="77777777" w:rsidR="00FF4A55" w:rsidRPr="00EB3878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7A78C0" w14:paraId="2FDE00E5" w14:textId="77777777" w:rsidTr="00DB3D31">
        <w:trPr>
          <w:trHeight w:val="269"/>
        </w:trPr>
        <w:tc>
          <w:tcPr>
            <w:tcW w:w="862" w:type="pct"/>
          </w:tcPr>
          <w:p w14:paraId="18E2B9EC" w14:textId="4EBD34AF"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11.00 – 12.30</w:t>
            </w:r>
          </w:p>
        </w:tc>
        <w:tc>
          <w:tcPr>
            <w:tcW w:w="2840" w:type="pct"/>
          </w:tcPr>
          <w:p w14:paraId="4D0344F0" w14:textId="415C9663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Module </w:t>
            </w:r>
            <w:r w:rsidR="00FD3BF0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9</w:t>
            </w:r>
            <w:r w:rsidR="004F2B6F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isbursement</w:t>
            </w:r>
          </w:p>
          <w:p w14:paraId="1178797E" w14:textId="77777777" w:rsidR="00FF4A55" w:rsidRPr="00EB3878" w:rsidRDefault="00FF4A55" w:rsidP="00735F13">
            <w:pPr>
              <w:numPr>
                <w:ilvl w:val="0"/>
                <w:numId w:val="6"/>
              </w:numPr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  <w:r w:rsidRPr="00EB387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  <w:t>Conditions for disbursement and the disbursement file</w:t>
            </w:r>
          </w:p>
          <w:p w14:paraId="55D98321" w14:textId="0D14F152" w:rsidR="00FF4A55" w:rsidRDefault="00FF4A55" w:rsidP="00735F13">
            <w:pPr>
              <w:numPr>
                <w:ilvl w:val="0"/>
                <w:numId w:val="6"/>
              </w:numPr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  <w:r w:rsidRPr="00EB3878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  <w:t>Disbursement template</w:t>
            </w:r>
          </w:p>
          <w:p w14:paraId="777A84F1" w14:textId="507FC96C" w:rsidR="00735F13" w:rsidRPr="00735F13" w:rsidRDefault="00454147" w:rsidP="00735F13">
            <w:pPr>
              <w:numPr>
                <w:ilvl w:val="0"/>
                <w:numId w:val="6"/>
              </w:numPr>
              <w:tabs>
                <w:tab w:val="num" w:pos="720"/>
              </w:tabs>
              <w:spacing w:before="60" w:after="60" w:line="240" w:lineRule="auto"/>
              <w:ind w:left="315" w:hanging="284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  <w:r w:rsidRPr="00735F13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  <w:t>What has changed</w:t>
            </w:r>
            <w:r w:rsidR="00FD3BF0"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  <w:t>?</w:t>
            </w:r>
          </w:p>
          <w:p w14:paraId="14887736" w14:textId="052C1036" w:rsidR="00FF4A55" w:rsidRPr="00EB3878" w:rsidRDefault="00FF4A55" w:rsidP="00735F13">
            <w:pPr>
              <w:spacing w:before="60" w:after="60" w:line="240" w:lineRule="auto"/>
              <w:contextualSpacing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</w:p>
        </w:tc>
        <w:tc>
          <w:tcPr>
            <w:tcW w:w="1298" w:type="pct"/>
          </w:tcPr>
          <w:p w14:paraId="52520D83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Exercise in groups</w:t>
            </w:r>
          </w:p>
          <w:p w14:paraId="30DD2B97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Followed by a few slides concerning the new template questions and answers</w:t>
            </w:r>
          </w:p>
        </w:tc>
      </w:tr>
      <w:tr w:rsidR="00FF4A55" w:rsidRPr="00EB3878" w14:paraId="3E4D2FB3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72D51E24" w14:textId="77777777" w:rsidR="00FF4A55" w:rsidRPr="00060C1E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12:30 -13.30</w:t>
            </w:r>
          </w:p>
        </w:tc>
        <w:tc>
          <w:tcPr>
            <w:tcW w:w="2840" w:type="pct"/>
            <w:shd w:val="clear" w:color="auto" w:fill="D9D9D9"/>
          </w:tcPr>
          <w:p w14:paraId="74F239D2" w14:textId="77777777"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Lunch break</w:t>
            </w:r>
          </w:p>
        </w:tc>
        <w:tc>
          <w:tcPr>
            <w:tcW w:w="1298" w:type="pct"/>
            <w:shd w:val="clear" w:color="auto" w:fill="D9D9D9"/>
          </w:tcPr>
          <w:p w14:paraId="0BA1191D" w14:textId="77777777" w:rsidR="00FF4A55" w:rsidRPr="00EB3878" w:rsidRDefault="00FF4A55" w:rsidP="00FF4A55">
            <w:pPr>
              <w:tabs>
                <w:tab w:val="num" w:pos="720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14:paraId="37F44B95" w14:textId="77777777" w:rsidTr="00DB3D31">
        <w:trPr>
          <w:trHeight w:val="464"/>
        </w:trPr>
        <w:tc>
          <w:tcPr>
            <w:tcW w:w="862" w:type="pct"/>
          </w:tcPr>
          <w:p w14:paraId="322BA86A" w14:textId="77777777"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13.30 – 14.15</w:t>
            </w:r>
          </w:p>
        </w:tc>
        <w:tc>
          <w:tcPr>
            <w:tcW w:w="2840" w:type="pct"/>
          </w:tcPr>
          <w:p w14:paraId="4FE8C1CC" w14:textId="5338C62D" w:rsidR="00FF4A55" w:rsidRPr="00EB3878" w:rsidRDefault="00FF4A55" w:rsidP="00FF4A55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Module </w:t>
            </w:r>
            <w:r w:rsidR="00FD3BF0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>10</w:t>
            </w:r>
            <w:r w:rsidR="004F2B6F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 -</w:t>
            </w:r>
            <w:r w:rsidRPr="00EB387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 xml:space="preserve"> </w:t>
            </w:r>
            <w:r w:rsidR="00000FE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>R</w:t>
            </w:r>
            <w:r w:rsidRPr="00EB3878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val="en-GB" w:eastAsia="fr-FR"/>
              </w:rPr>
              <w:t>eporting and evaluation</w:t>
            </w:r>
          </w:p>
          <w:p w14:paraId="42C7397A" w14:textId="77777777"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Final report on budget operation</w:t>
            </w:r>
          </w:p>
          <w:p w14:paraId="6FF4DBF4" w14:textId="3DAF2593" w:rsidR="00E01D13" w:rsidRPr="00735F13" w:rsidRDefault="00454147" w:rsidP="00735F13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val="en-GB"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 xml:space="preserve">Evaluation of effectiveness </w:t>
            </w:r>
            <w:r w:rsidR="00FD3BF0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 xml:space="preserve">and impact </w:t>
            </w: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of budget support</w:t>
            </w:r>
          </w:p>
          <w:p w14:paraId="5056F272" w14:textId="7D58F68A" w:rsidR="00FF4A55" w:rsidRPr="009C0296" w:rsidRDefault="00454147" w:rsidP="004F2B6F">
            <w:pPr>
              <w:numPr>
                <w:ilvl w:val="0"/>
                <w:numId w:val="7"/>
              </w:numPr>
              <w:spacing w:after="0" w:line="240" w:lineRule="auto"/>
              <w:ind w:left="315" w:hanging="284"/>
              <w:contextualSpacing/>
              <w:jc w:val="both"/>
              <w:rPr>
                <w:rFonts w:ascii="Verdana" w:eastAsia="MS Mincho" w:hAnsi="Verdana" w:cs="Times New Roman"/>
                <w:color w:val="000000"/>
                <w:sz w:val="20"/>
                <w:szCs w:val="20"/>
                <w:lang w:eastAsia="ja-JP"/>
              </w:rPr>
            </w:pPr>
            <w:r w:rsidRPr="00735F13">
              <w:rPr>
                <w:rFonts w:ascii="Verdana" w:eastAsia="MS Mincho" w:hAnsi="Verdana" w:cs="Times New Roman"/>
                <w:bCs/>
                <w:color w:val="000000"/>
                <w:sz w:val="20"/>
                <w:szCs w:val="20"/>
                <w:lang w:val="en-GB" w:eastAsia="ja-JP"/>
              </w:rPr>
              <w:t>Audit</w:t>
            </w:r>
          </w:p>
        </w:tc>
        <w:tc>
          <w:tcPr>
            <w:tcW w:w="1298" w:type="pct"/>
          </w:tcPr>
          <w:p w14:paraId="329FCFD1" w14:textId="77777777" w:rsidR="00FF4A55" w:rsidRPr="00EB3878" w:rsidRDefault="00FF4A55" w:rsidP="00FF4A5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Presentation</w:t>
            </w:r>
            <w:r w:rsidRPr="00EB3878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questions and answers</w:t>
            </w:r>
          </w:p>
        </w:tc>
      </w:tr>
      <w:tr w:rsidR="00FF4A55" w:rsidRPr="00EB3878" w14:paraId="06C361D9" w14:textId="77777777" w:rsidTr="00DB3D31">
        <w:trPr>
          <w:trHeight w:val="464"/>
        </w:trPr>
        <w:tc>
          <w:tcPr>
            <w:tcW w:w="862" w:type="pct"/>
          </w:tcPr>
          <w:p w14:paraId="320477FC" w14:textId="77777777" w:rsidR="00FF4A55" w:rsidRPr="00060C1E" w:rsidRDefault="00FF4A55" w:rsidP="00FF4A55">
            <w:pPr>
              <w:spacing w:before="20" w:after="6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14.15 – 15.30</w:t>
            </w:r>
          </w:p>
        </w:tc>
        <w:tc>
          <w:tcPr>
            <w:tcW w:w="2840" w:type="pct"/>
          </w:tcPr>
          <w:p w14:paraId="707BC4C1" w14:textId="775A03A2" w:rsidR="00FF4A55" w:rsidRPr="00EB3878" w:rsidRDefault="00735F13" w:rsidP="00FF4A55">
            <w:pPr>
              <w:spacing w:before="60" w:after="60" w:line="240" w:lineRule="auto"/>
              <w:ind w:left="566" w:hanging="566"/>
              <w:contextualSpacing/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 xml:space="preserve">Module </w:t>
            </w:r>
            <w:r w:rsidR="00FD3BF0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>11</w:t>
            </w:r>
            <w:r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 xml:space="preserve"> - D</w:t>
            </w:r>
            <w:r w:rsidRPr="00735F13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>ebate exercise on Afghanistan S</w:t>
            </w:r>
            <w:r w:rsidR="007167F4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>R</w:t>
            </w:r>
            <w:r w:rsidRPr="00735F13">
              <w:rPr>
                <w:rFonts w:ascii="Verdana" w:eastAsia="Calibri" w:hAnsi="Verdana" w:cs="Times New Roman"/>
                <w:b/>
                <w:sz w:val="20"/>
                <w:szCs w:val="20"/>
                <w:lang w:val="en-GB"/>
              </w:rPr>
              <w:t xml:space="preserve">BC </w:t>
            </w:r>
          </w:p>
          <w:p w14:paraId="57380185" w14:textId="77777777" w:rsidR="00FF4A55" w:rsidRPr="00EB3878" w:rsidRDefault="00FF4A55" w:rsidP="00FF4A55">
            <w:pPr>
              <w:spacing w:before="60" w:after="60" w:line="240" w:lineRule="auto"/>
              <w:ind w:left="566" w:hanging="566"/>
              <w:contextualSpacing/>
              <w:rPr>
                <w:rFonts w:ascii="Verdana" w:eastAsia="Calibri" w:hAnsi="Verdana" w:cs="Times New Roman"/>
                <w:color w:val="000000"/>
                <w:sz w:val="20"/>
                <w:szCs w:val="20"/>
                <w:lang w:val="en-GB" w:eastAsia="es-ES_tradnl"/>
              </w:rPr>
            </w:pPr>
          </w:p>
        </w:tc>
        <w:tc>
          <w:tcPr>
            <w:tcW w:w="1298" w:type="pct"/>
          </w:tcPr>
          <w:p w14:paraId="6724B868" w14:textId="612681DF" w:rsidR="00FF4A55" w:rsidRPr="00EF50A2" w:rsidRDefault="00EF50A2" w:rsidP="00735F1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F50A2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Exercise</w:t>
            </w:r>
          </w:p>
        </w:tc>
      </w:tr>
      <w:tr w:rsidR="00FF4A55" w:rsidRPr="00EB3878" w14:paraId="72D933A7" w14:textId="77777777" w:rsidTr="00FF4A55">
        <w:trPr>
          <w:trHeight w:val="269"/>
        </w:trPr>
        <w:tc>
          <w:tcPr>
            <w:tcW w:w="862" w:type="pct"/>
            <w:shd w:val="clear" w:color="auto" w:fill="D9D9D9"/>
          </w:tcPr>
          <w:p w14:paraId="108D832C" w14:textId="77777777" w:rsidR="00FF4A55" w:rsidRPr="00060C1E" w:rsidRDefault="00FF4A55" w:rsidP="00FF4A55">
            <w:pPr>
              <w:spacing w:before="20" w:after="60" w:line="240" w:lineRule="auto"/>
              <w:ind w:right="-174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15:00 – 15.30</w:t>
            </w:r>
          </w:p>
        </w:tc>
        <w:tc>
          <w:tcPr>
            <w:tcW w:w="2840" w:type="pct"/>
            <w:shd w:val="clear" w:color="auto" w:fill="D9D9D9"/>
          </w:tcPr>
          <w:p w14:paraId="1FEDF173" w14:textId="77777777" w:rsidR="00FF4A55" w:rsidRPr="00EB3878" w:rsidRDefault="00FF4A55" w:rsidP="00FF4A55">
            <w:pPr>
              <w:keepNext/>
              <w:keepLines/>
              <w:spacing w:before="20" w:after="60" w:line="240" w:lineRule="auto"/>
              <w:outlineLvl w:val="5"/>
              <w:rPr>
                <w:rFonts w:ascii="Verdana" w:eastAsia="Times New Roman" w:hAnsi="Verdana" w:cs="Times New Roman"/>
                <w:b/>
                <w:color w:val="243F60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color w:val="243F60"/>
                <w:sz w:val="20"/>
                <w:szCs w:val="20"/>
                <w:lang w:val="en-GB" w:eastAsia="fr-FR"/>
              </w:rPr>
              <w:t>Break</w:t>
            </w:r>
          </w:p>
        </w:tc>
        <w:tc>
          <w:tcPr>
            <w:tcW w:w="1298" w:type="pct"/>
            <w:shd w:val="clear" w:color="auto" w:fill="D9D9D9"/>
          </w:tcPr>
          <w:p w14:paraId="065480AD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14:paraId="699224A9" w14:textId="77777777" w:rsidTr="00DB3D31">
        <w:trPr>
          <w:trHeight w:val="269"/>
        </w:trPr>
        <w:tc>
          <w:tcPr>
            <w:tcW w:w="862" w:type="pct"/>
          </w:tcPr>
          <w:p w14:paraId="119F8076" w14:textId="77777777"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15.30 – 16.00</w:t>
            </w:r>
          </w:p>
        </w:tc>
        <w:tc>
          <w:tcPr>
            <w:tcW w:w="2840" w:type="pct"/>
          </w:tcPr>
          <w:p w14:paraId="2F0FECD6" w14:textId="44D5BD2D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Questions and Answers by DEVCO</w:t>
            </w:r>
            <w:r w:rsidR="009C0296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A4</w:t>
            </w: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 </w:t>
            </w:r>
          </w:p>
        </w:tc>
        <w:tc>
          <w:tcPr>
            <w:tcW w:w="1298" w:type="pct"/>
          </w:tcPr>
          <w:p w14:paraId="10FD898A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DEVCO</w:t>
            </w:r>
          </w:p>
        </w:tc>
      </w:tr>
      <w:tr w:rsidR="00FF4A55" w:rsidRPr="00EB3878" w14:paraId="473FEC47" w14:textId="77777777" w:rsidTr="00DB3D31">
        <w:trPr>
          <w:trHeight w:val="269"/>
        </w:trPr>
        <w:tc>
          <w:tcPr>
            <w:tcW w:w="862" w:type="pct"/>
          </w:tcPr>
          <w:p w14:paraId="269543B5" w14:textId="77777777"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16.00 – 16.30</w:t>
            </w:r>
          </w:p>
          <w:p w14:paraId="47534833" w14:textId="77777777" w:rsidR="00FF4A55" w:rsidRPr="00060C1E" w:rsidRDefault="00FF4A55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en-GB" w:eastAsia="fr-FR"/>
              </w:rPr>
            </w:pPr>
          </w:p>
        </w:tc>
        <w:tc>
          <w:tcPr>
            <w:tcW w:w="2840" w:type="pct"/>
          </w:tcPr>
          <w:p w14:paraId="6105B760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Test Out </w:t>
            </w:r>
          </w:p>
          <w:p w14:paraId="3358B877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 xml:space="preserve">Evaluation of the course </w:t>
            </w:r>
          </w:p>
          <w:p w14:paraId="6DA977DB" w14:textId="77777777" w:rsidR="00FF4A55" w:rsidRPr="00EB3878" w:rsidRDefault="00FF4A55" w:rsidP="00FF4A55">
            <w:pPr>
              <w:spacing w:after="0" w:line="240" w:lineRule="auto"/>
              <w:ind w:left="567" w:hanging="567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  <w:t>Certificates</w:t>
            </w:r>
          </w:p>
        </w:tc>
        <w:tc>
          <w:tcPr>
            <w:tcW w:w="1298" w:type="pct"/>
          </w:tcPr>
          <w:p w14:paraId="19680977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  <w:tr w:rsidR="00FF4A55" w:rsidRPr="00EB3878" w14:paraId="10A930E4" w14:textId="77777777" w:rsidTr="00DB3D31">
        <w:trPr>
          <w:trHeight w:val="269"/>
        </w:trPr>
        <w:tc>
          <w:tcPr>
            <w:tcW w:w="862" w:type="pct"/>
          </w:tcPr>
          <w:p w14:paraId="7A5835A8" w14:textId="25F84763" w:rsidR="00FF4A55" w:rsidRPr="00060C1E" w:rsidRDefault="00FD3BF0" w:rsidP="00FF4A55">
            <w:pPr>
              <w:spacing w:before="20" w:after="6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Between </w:t>
            </w:r>
            <w:r w:rsidR="00FF4A55" w:rsidRPr="00060C1E"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>16.30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fr-FR"/>
              </w:rPr>
              <w:t xml:space="preserve"> and 17.00</w:t>
            </w:r>
          </w:p>
        </w:tc>
        <w:tc>
          <w:tcPr>
            <w:tcW w:w="2840" w:type="pct"/>
          </w:tcPr>
          <w:p w14:paraId="250F7461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  <w:r w:rsidRPr="00EB3878">
              <w:rPr>
                <w:rFonts w:ascii="Verdana" w:eastAsia="Times New Roman" w:hAnsi="Verdana" w:cs="Times New Roman"/>
                <w:b/>
                <w:sz w:val="20"/>
                <w:szCs w:val="20"/>
                <w:lang w:val="fr-BE" w:eastAsia="fr-FR"/>
              </w:rPr>
              <w:t>End of course</w:t>
            </w:r>
          </w:p>
        </w:tc>
        <w:tc>
          <w:tcPr>
            <w:tcW w:w="1298" w:type="pct"/>
          </w:tcPr>
          <w:p w14:paraId="5CF07AF0" w14:textId="77777777" w:rsidR="00FF4A55" w:rsidRPr="00EB3878" w:rsidRDefault="00FF4A55" w:rsidP="00FF4A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en-GB" w:eastAsia="fr-FR"/>
              </w:rPr>
            </w:pPr>
          </w:p>
        </w:tc>
      </w:tr>
    </w:tbl>
    <w:p w14:paraId="45C55D4A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3F98BE25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61C3583F" w14:textId="77777777" w:rsidR="00FF4A55" w:rsidRPr="00EB3878" w:rsidRDefault="00FF4A55" w:rsidP="00FF4A5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GB" w:eastAsia="nl-NL"/>
        </w:rPr>
      </w:pPr>
    </w:p>
    <w:p w14:paraId="1E1D5BAE" w14:textId="77777777" w:rsidR="00FF4A55" w:rsidRPr="00EB3878" w:rsidRDefault="00FF4A55" w:rsidP="00FF4A5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fr-FR"/>
        </w:rPr>
      </w:pPr>
    </w:p>
    <w:p w14:paraId="6752E02D" w14:textId="77777777" w:rsidR="001737B7" w:rsidRPr="00EB3878" w:rsidRDefault="001737B7">
      <w:pPr>
        <w:rPr>
          <w:rFonts w:ascii="Verdana" w:hAnsi="Verdana"/>
          <w:sz w:val="20"/>
          <w:szCs w:val="20"/>
        </w:rPr>
      </w:pPr>
    </w:p>
    <w:sectPr w:rsidR="001737B7" w:rsidRPr="00EB3878" w:rsidSect="00D448F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392"/>
    <w:multiLevelType w:val="hybridMultilevel"/>
    <w:tmpl w:val="D076C17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61B5"/>
    <w:multiLevelType w:val="hybridMultilevel"/>
    <w:tmpl w:val="3550C45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B5B2A"/>
    <w:multiLevelType w:val="hybridMultilevel"/>
    <w:tmpl w:val="48FEA0A8"/>
    <w:lvl w:ilvl="0" w:tplc="E968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223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05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E4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E2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CE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454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4C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5868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C6116"/>
    <w:multiLevelType w:val="hybridMultilevel"/>
    <w:tmpl w:val="AED237C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7899"/>
    <w:multiLevelType w:val="hybridMultilevel"/>
    <w:tmpl w:val="B46628F4"/>
    <w:lvl w:ilvl="0" w:tplc="95AEB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89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43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AC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24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494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A7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40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C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B35C4"/>
    <w:multiLevelType w:val="hybridMultilevel"/>
    <w:tmpl w:val="D1BE1E4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450FE"/>
    <w:multiLevelType w:val="hybridMultilevel"/>
    <w:tmpl w:val="D08C12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D2B62"/>
    <w:multiLevelType w:val="hybridMultilevel"/>
    <w:tmpl w:val="423C832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C1CF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C78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CE1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8B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675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2D3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658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4E3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B2199F"/>
    <w:multiLevelType w:val="hybridMultilevel"/>
    <w:tmpl w:val="048016A6"/>
    <w:lvl w:ilvl="0" w:tplc="57FA8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2EAA"/>
    <w:multiLevelType w:val="hybridMultilevel"/>
    <w:tmpl w:val="DE26DB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5944"/>
    <w:multiLevelType w:val="hybridMultilevel"/>
    <w:tmpl w:val="3348C7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B6013C">
      <w:start w:val="1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4451AA"/>
    <w:multiLevelType w:val="hybridMultilevel"/>
    <w:tmpl w:val="50E6DE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96156"/>
    <w:multiLevelType w:val="hybridMultilevel"/>
    <w:tmpl w:val="FD74CE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C3D73"/>
    <w:multiLevelType w:val="hybridMultilevel"/>
    <w:tmpl w:val="4F3650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D0D61"/>
    <w:multiLevelType w:val="hybridMultilevel"/>
    <w:tmpl w:val="CAA0D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55"/>
    <w:rsid w:val="00000FE3"/>
    <w:rsid w:val="00060C1E"/>
    <w:rsid w:val="0006232A"/>
    <w:rsid w:val="000660FB"/>
    <w:rsid w:val="001737B7"/>
    <w:rsid w:val="0018120D"/>
    <w:rsid w:val="001C1ACF"/>
    <w:rsid w:val="002A566D"/>
    <w:rsid w:val="002C26EC"/>
    <w:rsid w:val="002F6CEC"/>
    <w:rsid w:val="00385935"/>
    <w:rsid w:val="00411E9B"/>
    <w:rsid w:val="00454147"/>
    <w:rsid w:val="0048506C"/>
    <w:rsid w:val="004C4590"/>
    <w:rsid w:val="004F2B6F"/>
    <w:rsid w:val="004F3DFB"/>
    <w:rsid w:val="005F053B"/>
    <w:rsid w:val="00611C55"/>
    <w:rsid w:val="007167F4"/>
    <w:rsid w:val="00733837"/>
    <w:rsid w:val="00735F13"/>
    <w:rsid w:val="00741122"/>
    <w:rsid w:val="007A78C0"/>
    <w:rsid w:val="008779F7"/>
    <w:rsid w:val="008916D1"/>
    <w:rsid w:val="008A3342"/>
    <w:rsid w:val="00915BCB"/>
    <w:rsid w:val="009B3917"/>
    <w:rsid w:val="009C0296"/>
    <w:rsid w:val="00A02D47"/>
    <w:rsid w:val="00A412E5"/>
    <w:rsid w:val="00A74E50"/>
    <w:rsid w:val="00B1699C"/>
    <w:rsid w:val="00B37B5C"/>
    <w:rsid w:val="00B84901"/>
    <w:rsid w:val="00B87F74"/>
    <w:rsid w:val="00BE2B29"/>
    <w:rsid w:val="00C1367D"/>
    <w:rsid w:val="00C609F5"/>
    <w:rsid w:val="00C67F47"/>
    <w:rsid w:val="00CF0E1D"/>
    <w:rsid w:val="00D448FB"/>
    <w:rsid w:val="00DC5A04"/>
    <w:rsid w:val="00DF0BE0"/>
    <w:rsid w:val="00DF7665"/>
    <w:rsid w:val="00E01D13"/>
    <w:rsid w:val="00E020A4"/>
    <w:rsid w:val="00E558A3"/>
    <w:rsid w:val="00E9171D"/>
    <w:rsid w:val="00EB3878"/>
    <w:rsid w:val="00EF50A2"/>
    <w:rsid w:val="00EF5455"/>
    <w:rsid w:val="00F16D13"/>
    <w:rsid w:val="00FD1CE1"/>
    <w:rsid w:val="00FD3BF0"/>
    <w:rsid w:val="00FD5DF3"/>
    <w:rsid w:val="00FF3FA0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2655D"/>
  <w15:docId w15:val="{CEE353DE-8B7C-433B-88A4-821C226F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A55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val="en-GB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A55"/>
    <w:rPr>
      <w:rFonts w:ascii="Garamond" w:eastAsia="Times New Roman" w:hAnsi="Garamond" w:cs="Times New Roman"/>
      <w:sz w:val="20"/>
      <w:szCs w:val="20"/>
      <w:lang w:val="en-GB" w:eastAsia="fr-FR"/>
    </w:rPr>
  </w:style>
  <w:style w:type="paragraph" w:styleId="Revision">
    <w:name w:val="Revision"/>
    <w:hidden/>
    <w:uiPriority w:val="99"/>
    <w:semiHidden/>
    <w:rsid w:val="001C1A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6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639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59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58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111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736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887">
          <w:marLeft w:val="146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785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</dc:creator>
  <cp:keywords/>
  <dc:description/>
  <cp:lastModifiedBy>Carmen Velez Pastrana</cp:lastModifiedBy>
  <cp:revision>10</cp:revision>
  <dcterms:created xsi:type="dcterms:W3CDTF">2017-12-21T23:14:00Z</dcterms:created>
  <dcterms:modified xsi:type="dcterms:W3CDTF">2018-12-18T16:23:00Z</dcterms:modified>
</cp:coreProperties>
</file>