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93AFC" w:rsidRPr="00393AFC" w:rsidRDefault="00393AFC" w:rsidP="00393AFC">
      <w:pPr>
        <w:spacing w:line="240" w:lineRule="auto"/>
        <w:rPr>
          <w:rFonts w:ascii="Times" w:hAnsi="Times" w:cstheme="minorBidi"/>
          <w:sz w:val="20"/>
          <w:szCs w:val="20"/>
          <w:lang w:val="fr-FR"/>
        </w:rPr>
      </w:pPr>
      <w:r w:rsidRPr="00393AFC">
        <w:rPr>
          <w:rFonts w:cstheme="minorBidi"/>
          <w:b/>
          <w:color w:val="E69138"/>
          <w:lang w:val="fr-FR"/>
        </w:rPr>
        <w:t xml:space="preserve">More </w:t>
      </w:r>
      <w:proofErr w:type="spellStart"/>
      <w:r w:rsidRPr="00393AFC">
        <w:rPr>
          <w:rFonts w:cstheme="minorBidi"/>
          <w:b/>
          <w:color w:val="E69138"/>
          <w:lang w:val="fr-FR"/>
        </w:rPr>
        <w:t>than</w:t>
      </w:r>
      <w:proofErr w:type="spellEnd"/>
      <w:r w:rsidRPr="00393AFC">
        <w:rPr>
          <w:rFonts w:cstheme="minorBidi"/>
          <w:b/>
          <w:color w:val="E69138"/>
          <w:lang w:val="fr-FR"/>
        </w:rPr>
        <w:t xml:space="preserve"> 700 articles </w:t>
      </w:r>
      <w:proofErr w:type="spellStart"/>
      <w:r w:rsidRPr="00393AFC">
        <w:rPr>
          <w:rFonts w:cstheme="minorBidi"/>
          <w:b/>
          <w:color w:val="E69138"/>
          <w:lang w:val="fr-FR"/>
        </w:rPr>
        <w:t>reproduced</w:t>
      </w:r>
      <w:proofErr w:type="spellEnd"/>
      <w:r w:rsidRPr="00393AFC">
        <w:rPr>
          <w:rFonts w:cstheme="minorBidi"/>
          <w:b/>
          <w:color w:val="E69138"/>
          <w:lang w:val="fr-FR"/>
        </w:rPr>
        <w:t xml:space="preserve"> !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8"/>
        <w:gridCol w:w="8202"/>
      </w:tblGrid>
      <w:tr w:rsidR="00393AFC" w:rsidRPr="00393AFC">
        <w:trPr>
          <w:trHeight w:val="1400"/>
        </w:trPr>
        <w:tc>
          <w:tcPr>
            <w:tcW w:w="0" w:type="auto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AFC" w:rsidRPr="00393AFC" w:rsidRDefault="00393AFC" w:rsidP="00393AFC">
            <w:pPr>
              <w:spacing w:after="0" w:line="240" w:lineRule="auto"/>
              <w:rPr>
                <w:rFonts w:ascii="Times" w:hAnsi="Times"/>
                <w:sz w:val="20"/>
                <w:szCs w:val="20"/>
                <w:lang w:val="fr-FR"/>
              </w:rPr>
            </w:pPr>
            <w:r>
              <w:rPr>
                <w:noProof/>
                <w:color w:val="1155CC"/>
                <w:lang w:val="en-US"/>
              </w:rPr>
              <w:drawing>
                <wp:inline distT="0" distB="0" distL="0" distR="0">
                  <wp:extent cx="8991600" cy="965200"/>
                  <wp:effectExtent l="25400" t="0" r="0" b="0"/>
                  <wp:docPr id="1" name="Picture 1" descr="https://lh3.googleusercontent.com/ojhZwPq-fXYmygXg0XVdSZeC_63WfMvTuFz8Nc2X_dIdthyDkTIWuJGSXbHPn81CJ_aSLshgQxa1RCTK3Ozl_cmwtfJsaVuy7nw4bwvtUlU2neribS4fIP9B2wOJ7QfPxaxLoihC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3.googleusercontent.com/ojhZwPq-fXYmygXg0XVdSZeC_63WfMvTuFz8Nc2X_dIdthyDkTIWuJGSXbHPn81CJ_aSLshgQxa1RCTK3Ozl_cmwtfJsaVuy7nw4bwvtUlU2neribS4fIP9B2wOJ7QfPxaxLoih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0" cy="96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AFC" w:rsidRPr="00393AFC">
        <w:trPr>
          <w:trHeight w:val="42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AFC" w:rsidRPr="00393AFC" w:rsidRDefault="00393AFC" w:rsidP="00393AFC">
            <w:pPr>
              <w:spacing w:after="0" w:line="240" w:lineRule="auto"/>
              <w:rPr>
                <w:rFonts w:ascii="Times" w:hAnsi="Times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AFC" w:rsidRPr="00393AFC" w:rsidRDefault="0024044F" w:rsidP="00393AFC">
            <w:pPr>
              <w:spacing w:after="0" w:line="240" w:lineRule="auto"/>
              <w:ind w:left="1440"/>
              <w:jc w:val="center"/>
              <w:rPr>
                <w:rFonts w:ascii="Times" w:hAnsi="Times"/>
                <w:sz w:val="24"/>
                <w:szCs w:val="20"/>
                <w:lang w:val="fr-FR"/>
              </w:rPr>
            </w:pPr>
            <w:r w:rsidRPr="00393AFC">
              <w:rPr>
                <w:rFonts w:ascii="Times" w:hAnsi="Times"/>
                <w:sz w:val="24"/>
                <w:szCs w:val="20"/>
                <w:lang w:val="fr-FR"/>
              </w:rPr>
              <w:fldChar w:fldCharType="begin"/>
            </w:r>
            <w:r w:rsidR="00393AFC" w:rsidRPr="00393AFC">
              <w:rPr>
                <w:rFonts w:ascii="Times" w:hAnsi="Times"/>
                <w:sz w:val="24"/>
                <w:szCs w:val="20"/>
                <w:lang w:val="fr-FR"/>
              </w:rPr>
              <w:instrText xml:space="preserve"> HYPERLINK "https://tafcw.blogspot.com/p/list.htm" \t "_blank" </w:instrText>
            </w:r>
            <w:r w:rsidRPr="00393AFC">
              <w:rPr>
                <w:rFonts w:ascii="Times" w:hAnsi="Times"/>
                <w:sz w:val="24"/>
                <w:szCs w:val="20"/>
                <w:lang w:val="fr-FR"/>
              </w:rPr>
              <w:fldChar w:fldCharType="separate"/>
            </w:r>
            <w:r w:rsidR="00393AFC" w:rsidRPr="00393AFC">
              <w:rPr>
                <w:b/>
                <w:bCs/>
                <w:color w:val="1155CC"/>
                <w:sz w:val="24"/>
                <w:u w:val="single"/>
                <w:lang w:val="fr-FR"/>
              </w:rPr>
              <w:t>https://tafcw.blogspot.com</w:t>
            </w:r>
            <w:r w:rsidRPr="00393AFC">
              <w:rPr>
                <w:rFonts w:ascii="Times" w:hAnsi="Times"/>
                <w:sz w:val="24"/>
                <w:szCs w:val="20"/>
                <w:lang w:val="fr-FR"/>
              </w:rPr>
              <w:fldChar w:fldCharType="end"/>
            </w:r>
            <w:r w:rsidR="00393AFC" w:rsidRPr="00393AFC">
              <w:rPr>
                <w:b/>
                <w:bCs/>
                <w:color w:val="000000"/>
                <w:sz w:val="24"/>
                <w:szCs w:val="36"/>
                <w:lang w:val="fr-FR"/>
              </w:rPr>
              <w:t xml:space="preserve">  </w:t>
            </w:r>
          </w:p>
        </w:tc>
      </w:tr>
      <w:tr w:rsidR="00393AFC" w:rsidRPr="00393AFC">
        <w:trPr>
          <w:trHeight w:val="42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AFC" w:rsidRPr="00393AFC" w:rsidRDefault="00393AFC" w:rsidP="00393AFC">
            <w:pPr>
              <w:spacing w:after="0" w:line="240" w:lineRule="auto"/>
              <w:rPr>
                <w:rFonts w:ascii="Times" w:hAnsi="Times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93AFC" w:rsidRPr="00393AFC" w:rsidRDefault="00D34CAB" w:rsidP="00393AFC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val="fr-FR"/>
              </w:rPr>
            </w:pPr>
            <w:r>
              <w:rPr>
                <w:rFonts w:ascii="Times" w:hAnsi="Times" w:cstheme="minorBidi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5270500" cy="1370075"/>
                  <wp:effectExtent l="25400" t="0" r="0" b="0"/>
                  <wp:docPr id="3" name="Picture 4" descr="https://lh6.googleusercontent.com/rN2svq3L-dycXy8Z5TlQ3upcPaRVJ29rqkLzxLppMJsb5UwEPsZlJ7bgdDLeIuJYUNYvgHMplWjav9NbvF2L_3C0jZY8gZ3mekTtzozWK3IIxCZEFG8q6ctbDEJnezrJW-li2CX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6.googleusercontent.com/rN2svq3L-dycXy8Z5TlQ3upcPaRVJ29rqkLzxLppMJsb5UwEPsZlJ7bgdDLeIuJYUNYvgHMplWjav9NbvF2L_3C0jZY8gZ3mekTtzozWK3IIxCZEFG8q6ctbDEJnezrJW-li2CX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0" cy="137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3AFC" w:rsidRPr="00393AFC" w:rsidRDefault="00393AFC" w:rsidP="00393AFC">
      <w:pPr>
        <w:spacing w:after="0" w:line="240" w:lineRule="auto"/>
        <w:jc w:val="center"/>
        <w:rPr>
          <w:rFonts w:ascii="Times" w:hAnsi="Times"/>
          <w:sz w:val="20"/>
          <w:szCs w:val="20"/>
          <w:lang w:val="fr-FR"/>
        </w:rPr>
      </w:pPr>
      <w:r w:rsidRPr="00393AFC">
        <w:rPr>
          <w:b/>
          <w:bCs/>
          <w:color w:val="3D85C6"/>
          <w:lang w:val="fr-FR"/>
        </w:rPr>
        <w:t xml:space="preserve">List of articles </w:t>
      </w:r>
      <w:proofErr w:type="spellStart"/>
      <w:r w:rsidRPr="00393AFC">
        <w:rPr>
          <w:b/>
          <w:bCs/>
          <w:color w:val="3D85C6"/>
          <w:lang w:val="fr-FR"/>
        </w:rPr>
        <w:t>recently</w:t>
      </w:r>
      <w:proofErr w:type="spellEnd"/>
      <w:r w:rsidRPr="00393AFC">
        <w:rPr>
          <w:b/>
          <w:bCs/>
          <w:color w:val="3D85C6"/>
          <w:lang w:val="fr-FR"/>
        </w:rPr>
        <w:t xml:space="preserve"> </w:t>
      </w:r>
      <w:proofErr w:type="spellStart"/>
      <w:r w:rsidRPr="00393AFC">
        <w:rPr>
          <w:b/>
          <w:bCs/>
          <w:color w:val="3D85C6"/>
          <w:lang w:val="fr-FR"/>
        </w:rPr>
        <w:t>posted</w:t>
      </w:r>
      <w:proofErr w:type="spellEnd"/>
    </w:p>
    <w:p w:rsidR="00393AFC" w:rsidRPr="00393AFC" w:rsidRDefault="00D34CAB" w:rsidP="00393AFC">
      <w:pPr>
        <w:spacing w:after="0" w:line="240" w:lineRule="auto"/>
        <w:jc w:val="center"/>
        <w:rPr>
          <w:rFonts w:ascii="Times" w:hAnsi="Times"/>
          <w:sz w:val="20"/>
          <w:szCs w:val="20"/>
          <w:lang w:val="fr-FR"/>
        </w:rPr>
      </w:pPr>
      <w:r>
        <w:rPr>
          <w:b/>
          <w:bCs/>
          <w:color w:val="3D85C6"/>
          <w:lang w:val="fr-FR"/>
        </w:rPr>
        <w:t>3/05</w:t>
      </w:r>
      <w:r w:rsidR="00393AFC" w:rsidRPr="00393AFC">
        <w:rPr>
          <w:b/>
          <w:bCs/>
          <w:color w:val="3D85C6"/>
          <w:lang w:val="fr-FR"/>
        </w:rPr>
        <w:t>/2019</w:t>
      </w:r>
    </w:p>
    <w:p w:rsidR="00393AFC" w:rsidRPr="00393AFC" w:rsidRDefault="00393AFC" w:rsidP="00393AFC">
      <w:pPr>
        <w:spacing w:after="0" w:line="240" w:lineRule="auto"/>
        <w:rPr>
          <w:rFonts w:ascii="Times" w:hAnsi="Times" w:cstheme="minorBidi"/>
          <w:sz w:val="20"/>
          <w:szCs w:val="20"/>
          <w:lang w:val="fr-FR"/>
        </w:rPr>
      </w:pPr>
    </w:p>
    <w:p w:rsidR="00393AFC" w:rsidRPr="00393AFC" w:rsidRDefault="0024044F" w:rsidP="00393AFC">
      <w:pPr>
        <w:spacing w:after="0" w:line="240" w:lineRule="auto"/>
        <w:jc w:val="center"/>
        <w:rPr>
          <w:rFonts w:ascii="Times" w:hAnsi="Times"/>
          <w:sz w:val="20"/>
          <w:szCs w:val="20"/>
          <w:lang w:val="fr-FR"/>
        </w:rPr>
      </w:pPr>
      <w:r w:rsidRPr="00393AFC">
        <w:rPr>
          <w:rFonts w:ascii="Times" w:hAnsi="Times"/>
          <w:sz w:val="20"/>
          <w:szCs w:val="20"/>
          <w:lang w:val="fr-FR"/>
        </w:rPr>
        <w:fldChar w:fldCharType="begin"/>
      </w:r>
      <w:r w:rsidR="00393AFC" w:rsidRPr="00393AFC">
        <w:rPr>
          <w:rFonts w:ascii="Times" w:hAnsi="Times"/>
          <w:sz w:val="20"/>
          <w:szCs w:val="20"/>
          <w:lang w:val="fr-FR"/>
        </w:rPr>
        <w:instrText xml:space="preserve"> HYPERLINK "https://tafcw.blogspot.com/p/list.html" \t "_blank" </w:instrText>
      </w:r>
      <w:r w:rsidRPr="00393AFC">
        <w:rPr>
          <w:rFonts w:ascii="Times" w:hAnsi="Times"/>
          <w:sz w:val="20"/>
          <w:szCs w:val="20"/>
          <w:lang w:val="fr-FR"/>
        </w:rPr>
        <w:fldChar w:fldCharType="separate"/>
      </w:r>
      <w:r w:rsidR="00393AFC" w:rsidRPr="00393AFC">
        <w:rPr>
          <w:b/>
          <w:bCs/>
          <w:color w:val="F1C232"/>
          <w:lang w:val="fr-FR"/>
        </w:rPr>
        <w:t>https://tafcw.blogspot.com/p/list.html</w:t>
      </w:r>
      <w:r w:rsidRPr="00393AFC">
        <w:rPr>
          <w:rFonts w:ascii="Times" w:hAnsi="Times"/>
          <w:sz w:val="20"/>
          <w:szCs w:val="20"/>
          <w:lang w:val="fr-FR"/>
        </w:rPr>
        <w:fldChar w:fldCharType="end"/>
      </w:r>
    </w:p>
    <w:p w:rsidR="00393AFC" w:rsidRPr="00393AFC" w:rsidRDefault="00393AFC" w:rsidP="00393AFC">
      <w:pPr>
        <w:spacing w:after="0" w:line="240" w:lineRule="auto"/>
        <w:rPr>
          <w:rFonts w:ascii="Times" w:hAnsi="Times" w:cstheme="minorBidi"/>
          <w:sz w:val="20"/>
          <w:szCs w:val="20"/>
          <w:lang w:val="fr-FR"/>
        </w:rPr>
      </w:pPr>
    </w:p>
    <w:p w:rsidR="00D34CAB" w:rsidRPr="00D34CAB" w:rsidRDefault="00D34CAB" w:rsidP="00D34CAB">
      <w:pPr>
        <w:numPr>
          <w:ilvl w:val="0"/>
          <w:numId w:val="11"/>
        </w:numPr>
        <w:spacing w:after="0" w:line="240" w:lineRule="auto"/>
        <w:textAlignment w:val="baseline"/>
        <w:rPr>
          <w:color w:val="000000"/>
        </w:rPr>
      </w:pPr>
      <w:hyperlink r:id="rId8" w:history="1">
        <w:r w:rsidRPr="00D34CAB">
          <w:rPr>
            <w:color w:val="1155CC"/>
            <w:u w:val="single"/>
          </w:rPr>
          <w:t xml:space="preserve">Mali: Africa </w:t>
        </w:r>
        <w:proofErr w:type="spellStart"/>
        <w:r w:rsidRPr="00D34CAB">
          <w:rPr>
            <w:color w:val="1155CC"/>
            <w:u w:val="single"/>
          </w:rPr>
          <w:t>GreenTec</w:t>
        </w:r>
        <w:proofErr w:type="spellEnd"/>
        <w:r w:rsidRPr="00D34CAB">
          <w:rPr>
            <w:color w:val="1155CC"/>
            <w:u w:val="single"/>
          </w:rPr>
          <w:t xml:space="preserve"> </w:t>
        </w:r>
        <w:proofErr w:type="spellStart"/>
        <w:r w:rsidRPr="00D34CAB">
          <w:rPr>
            <w:color w:val="1155CC"/>
            <w:u w:val="single"/>
          </w:rPr>
          <w:t>installe</w:t>
        </w:r>
        <w:proofErr w:type="spellEnd"/>
        <w:r w:rsidRPr="00D34CAB">
          <w:rPr>
            <w:color w:val="1155CC"/>
            <w:u w:val="single"/>
          </w:rPr>
          <w:t xml:space="preserve"> un mini-grid </w:t>
        </w:r>
        <w:proofErr w:type="spellStart"/>
        <w:r w:rsidRPr="00D34CAB">
          <w:rPr>
            <w:color w:val="1155CC"/>
            <w:u w:val="single"/>
          </w:rPr>
          <w:t>solaire</w:t>
        </w:r>
        <w:proofErr w:type="spellEnd"/>
        <w:r w:rsidRPr="00D34CAB">
          <w:rPr>
            <w:color w:val="1155CC"/>
            <w:u w:val="single"/>
          </w:rPr>
          <w:t xml:space="preserve"> </w:t>
        </w:r>
        <w:proofErr w:type="spellStart"/>
        <w:r w:rsidRPr="00D34CAB">
          <w:rPr>
            <w:color w:val="1155CC"/>
            <w:u w:val="single"/>
          </w:rPr>
          <w:t>conteneurisé</w:t>
        </w:r>
        <w:proofErr w:type="spellEnd"/>
        <w:r w:rsidRPr="00D34CAB">
          <w:rPr>
            <w:color w:val="1155CC"/>
            <w:u w:val="single"/>
          </w:rPr>
          <w:t xml:space="preserve"> à </w:t>
        </w:r>
        <w:proofErr w:type="spellStart"/>
        <w:r w:rsidRPr="00D34CAB">
          <w:rPr>
            <w:color w:val="1155CC"/>
            <w:u w:val="single"/>
          </w:rPr>
          <w:t>Fanidiama</w:t>
        </w:r>
        <w:proofErr w:type="spellEnd"/>
        <w:r w:rsidRPr="00D34CAB">
          <w:rPr>
            <w:color w:val="1155CC"/>
            <w:u w:val="single"/>
          </w:rPr>
          <w:t xml:space="preserve"> - 3/05/19</w:t>
        </w:r>
      </w:hyperlink>
    </w:p>
    <w:p w:rsidR="00D34CAB" w:rsidRPr="00D34CAB" w:rsidRDefault="00D34CAB" w:rsidP="00D34CAB">
      <w:pPr>
        <w:numPr>
          <w:ilvl w:val="0"/>
          <w:numId w:val="11"/>
        </w:numPr>
        <w:spacing w:after="0" w:line="240" w:lineRule="auto"/>
        <w:textAlignment w:val="baseline"/>
        <w:rPr>
          <w:color w:val="000000"/>
        </w:rPr>
      </w:pPr>
      <w:hyperlink r:id="rId9" w:history="1">
        <w:proofErr w:type="gramStart"/>
        <w:r w:rsidRPr="00D34CAB">
          <w:rPr>
            <w:color w:val="1155CC"/>
            <w:u w:val="single"/>
          </w:rPr>
          <w:t>Rwanda :</w:t>
        </w:r>
        <w:proofErr w:type="gramEnd"/>
        <w:r w:rsidRPr="00D34CAB">
          <w:rPr>
            <w:color w:val="1155CC"/>
            <w:u w:val="single"/>
          </w:rPr>
          <w:t xml:space="preserve"> mission </w:t>
        </w:r>
        <w:proofErr w:type="spellStart"/>
        <w:r w:rsidRPr="00D34CAB">
          <w:rPr>
            <w:color w:val="1155CC"/>
            <w:u w:val="single"/>
          </w:rPr>
          <w:t>accomplie</w:t>
        </w:r>
        <w:proofErr w:type="spellEnd"/>
        <w:r w:rsidRPr="00D34CAB">
          <w:rPr>
            <w:color w:val="1155CC"/>
            <w:u w:val="single"/>
          </w:rPr>
          <w:t xml:space="preserve"> pour la REG, 51% des </w:t>
        </w:r>
        <w:proofErr w:type="spellStart"/>
        <w:r w:rsidRPr="00D34CAB">
          <w:rPr>
            <w:color w:val="1155CC"/>
            <w:u w:val="single"/>
          </w:rPr>
          <w:t>citoyens</w:t>
        </w:r>
        <w:proofErr w:type="spellEnd"/>
        <w:r w:rsidRPr="00D34CAB">
          <w:rPr>
            <w:color w:val="1155CC"/>
            <w:u w:val="single"/>
          </w:rPr>
          <w:t xml:space="preserve"> </w:t>
        </w:r>
        <w:proofErr w:type="spellStart"/>
        <w:r w:rsidRPr="00D34CAB">
          <w:rPr>
            <w:color w:val="1155CC"/>
            <w:u w:val="single"/>
          </w:rPr>
          <w:t>avaient</w:t>
        </w:r>
        <w:proofErr w:type="spellEnd"/>
        <w:r w:rsidRPr="00D34CAB">
          <w:rPr>
            <w:color w:val="1155CC"/>
            <w:u w:val="single"/>
          </w:rPr>
          <w:t xml:space="preserve"> </w:t>
        </w:r>
        <w:proofErr w:type="spellStart"/>
        <w:r w:rsidRPr="00D34CAB">
          <w:rPr>
            <w:color w:val="1155CC"/>
            <w:u w:val="single"/>
          </w:rPr>
          <w:t>accès</w:t>
        </w:r>
        <w:proofErr w:type="spellEnd"/>
        <w:r w:rsidRPr="00D34CAB">
          <w:rPr>
            <w:color w:val="1155CC"/>
            <w:u w:val="single"/>
          </w:rPr>
          <w:t xml:space="preserve"> à </w:t>
        </w:r>
        <w:proofErr w:type="spellStart"/>
        <w:r w:rsidRPr="00D34CAB">
          <w:rPr>
            <w:color w:val="1155CC"/>
            <w:u w:val="single"/>
          </w:rPr>
          <w:t>l’électricité</w:t>
        </w:r>
        <w:proofErr w:type="spellEnd"/>
        <w:r w:rsidRPr="00D34CAB">
          <w:rPr>
            <w:color w:val="1155CC"/>
            <w:u w:val="single"/>
          </w:rPr>
          <w:t xml:space="preserve"> en </w:t>
        </w:r>
        <w:proofErr w:type="spellStart"/>
        <w:r w:rsidRPr="00D34CAB">
          <w:rPr>
            <w:color w:val="1155CC"/>
            <w:u w:val="single"/>
          </w:rPr>
          <w:t>février</w:t>
        </w:r>
        <w:proofErr w:type="spellEnd"/>
        <w:r w:rsidRPr="00D34CAB">
          <w:rPr>
            <w:color w:val="1155CC"/>
            <w:u w:val="single"/>
          </w:rPr>
          <w:t xml:space="preserve"> 2019 - 30/04/19</w:t>
        </w:r>
      </w:hyperlink>
    </w:p>
    <w:p w:rsidR="00D34CAB" w:rsidRPr="00D34CAB" w:rsidRDefault="00D34CAB" w:rsidP="00D34CAB">
      <w:pPr>
        <w:numPr>
          <w:ilvl w:val="0"/>
          <w:numId w:val="11"/>
        </w:numPr>
        <w:spacing w:after="0" w:line="240" w:lineRule="auto"/>
        <w:textAlignment w:val="baseline"/>
        <w:rPr>
          <w:color w:val="000000"/>
        </w:rPr>
      </w:pPr>
      <w:hyperlink r:id="rId10" w:history="1">
        <w:r w:rsidRPr="00D34CAB">
          <w:rPr>
            <w:color w:val="1155CC"/>
            <w:u w:val="single"/>
          </w:rPr>
          <w:t xml:space="preserve">Tanzania: </w:t>
        </w:r>
        <w:proofErr w:type="spellStart"/>
        <w:r w:rsidRPr="00D34CAB">
          <w:rPr>
            <w:color w:val="1155CC"/>
            <w:u w:val="single"/>
          </w:rPr>
          <w:t>Kalemani</w:t>
        </w:r>
        <w:proofErr w:type="spellEnd"/>
        <w:r w:rsidRPr="00D34CAB">
          <w:rPr>
            <w:color w:val="1155CC"/>
            <w:u w:val="single"/>
          </w:rPr>
          <w:t xml:space="preserve"> orders TPDC to speedily supply Dar homes with cooking gas - 30/4/19</w:t>
        </w:r>
      </w:hyperlink>
    </w:p>
    <w:p w:rsidR="00D34CAB" w:rsidRPr="00D34CAB" w:rsidRDefault="00D34CAB" w:rsidP="00D34CAB">
      <w:pPr>
        <w:numPr>
          <w:ilvl w:val="0"/>
          <w:numId w:val="11"/>
        </w:numPr>
        <w:spacing w:after="0" w:line="240" w:lineRule="auto"/>
        <w:textAlignment w:val="baseline"/>
        <w:rPr>
          <w:color w:val="000000"/>
        </w:rPr>
      </w:pPr>
      <w:hyperlink r:id="rId11" w:history="1">
        <w:r w:rsidRPr="00D34CAB">
          <w:rPr>
            <w:color w:val="1155CC"/>
            <w:u w:val="single"/>
          </w:rPr>
          <w:t>Gambia: Petroleum Ministry holds forum on optional power - 30/04/19</w:t>
        </w:r>
      </w:hyperlink>
    </w:p>
    <w:p w:rsidR="00D34CAB" w:rsidRPr="00D34CAB" w:rsidRDefault="00D34CAB" w:rsidP="00D34CAB">
      <w:pPr>
        <w:numPr>
          <w:ilvl w:val="0"/>
          <w:numId w:val="11"/>
        </w:numPr>
        <w:spacing w:after="0" w:line="240" w:lineRule="auto"/>
        <w:textAlignment w:val="baseline"/>
        <w:rPr>
          <w:color w:val="000000"/>
        </w:rPr>
      </w:pPr>
      <w:hyperlink r:id="rId12" w:history="1">
        <w:r w:rsidRPr="00D34CAB">
          <w:rPr>
            <w:color w:val="1155CC"/>
            <w:u w:val="single"/>
          </w:rPr>
          <w:t>Africa: Renewable energy fund achieves $227m - 30/04/19</w:t>
        </w:r>
      </w:hyperlink>
    </w:p>
    <w:p w:rsidR="00D34CAB" w:rsidRPr="00D34CAB" w:rsidRDefault="00D34CAB" w:rsidP="00D34CAB">
      <w:pPr>
        <w:numPr>
          <w:ilvl w:val="0"/>
          <w:numId w:val="11"/>
        </w:numPr>
        <w:spacing w:after="0" w:line="240" w:lineRule="auto"/>
        <w:textAlignment w:val="baseline"/>
        <w:rPr>
          <w:color w:val="000000"/>
        </w:rPr>
      </w:pPr>
      <w:hyperlink r:id="rId13" w:history="1">
        <w:r w:rsidRPr="00D34CAB">
          <w:rPr>
            <w:color w:val="1155CC"/>
            <w:u w:val="single"/>
          </w:rPr>
          <w:t>Africa: Household Solar Competition Launches Round 2 - 30/04/19</w:t>
        </w:r>
      </w:hyperlink>
    </w:p>
    <w:p w:rsidR="00D34CAB" w:rsidRPr="00D34CAB" w:rsidRDefault="00D34CAB" w:rsidP="00D34CAB">
      <w:pPr>
        <w:numPr>
          <w:ilvl w:val="0"/>
          <w:numId w:val="11"/>
        </w:numPr>
        <w:spacing w:after="0" w:line="240" w:lineRule="auto"/>
        <w:textAlignment w:val="baseline"/>
        <w:rPr>
          <w:color w:val="000000"/>
        </w:rPr>
      </w:pPr>
      <w:hyperlink r:id="rId14" w:history="1">
        <w:r w:rsidRPr="00D34CAB">
          <w:rPr>
            <w:color w:val="1155CC"/>
            <w:u w:val="single"/>
          </w:rPr>
          <w:t>Nigeria: Power Cuts - 29/04/19</w:t>
        </w:r>
      </w:hyperlink>
    </w:p>
    <w:p w:rsidR="00D34CAB" w:rsidRPr="00D34CAB" w:rsidRDefault="00D34CAB" w:rsidP="00D34CAB">
      <w:pPr>
        <w:numPr>
          <w:ilvl w:val="0"/>
          <w:numId w:val="11"/>
        </w:numPr>
        <w:spacing w:after="0" w:line="240" w:lineRule="auto"/>
        <w:textAlignment w:val="baseline"/>
        <w:rPr>
          <w:color w:val="000000"/>
        </w:rPr>
      </w:pPr>
      <w:hyperlink r:id="rId15" w:history="1">
        <w:r w:rsidRPr="00D34CAB">
          <w:rPr>
            <w:color w:val="1155CC"/>
            <w:u w:val="single"/>
          </w:rPr>
          <w:t>Nigeria: NNPC to open 'largest' cooking gas facility in Benin City - 29/04/19</w:t>
        </w:r>
      </w:hyperlink>
    </w:p>
    <w:p w:rsidR="00D34CAB" w:rsidRPr="00D34CAB" w:rsidRDefault="00D34CAB" w:rsidP="00D34CAB">
      <w:pPr>
        <w:numPr>
          <w:ilvl w:val="0"/>
          <w:numId w:val="11"/>
        </w:numPr>
        <w:spacing w:after="0" w:line="240" w:lineRule="auto"/>
        <w:textAlignment w:val="baseline"/>
        <w:rPr>
          <w:color w:val="000000"/>
        </w:rPr>
      </w:pPr>
      <w:hyperlink r:id="rId16" w:history="1">
        <w:proofErr w:type="spellStart"/>
        <w:r w:rsidRPr="00D34CAB">
          <w:rPr>
            <w:color w:val="1155CC"/>
            <w:u w:val="single"/>
          </w:rPr>
          <w:t>Afrique</w:t>
        </w:r>
        <w:proofErr w:type="spellEnd"/>
        <w:r w:rsidRPr="00D34CAB">
          <w:rPr>
            <w:color w:val="1155CC"/>
            <w:u w:val="single"/>
          </w:rPr>
          <w:t xml:space="preserve">: </w:t>
        </w:r>
        <w:proofErr w:type="spellStart"/>
        <w:r w:rsidRPr="00D34CAB">
          <w:rPr>
            <w:color w:val="1155CC"/>
            <w:u w:val="single"/>
          </w:rPr>
          <w:t>Solaire</w:t>
        </w:r>
        <w:proofErr w:type="spellEnd"/>
        <w:r w:rsidRPr="00D34CAB">
          <w:rPr>
            <w:color w:val="1155CC"/>
            <w:u w:val="single"/>
          </w:rPr>
          <w:t xml:space="preserve"> </w:t>
        </w:r>
        <w:proofErr w:type="spellStart"/>
        <w:proofErr w:type="gramStart"/>
        <w:r w:rsidRPr="00D34CAB">
          <w:rPr>
            <w:color w:val="1155CC"/>
            <w:u w:val="single"/>
          </w:rPr>
          <w:t>domestique</w:t>
        </w:r>
        <w:proofErr w:type="spellEnd"/>
        <w:r w:rsidRPr="00D34CAB">
          <w:rPr>
            <w:color w:val="1155CC"/>
            <w:u w:val="single"/>
          </w:rPr>
          <w:t xml:space="preserve"> :</w:t>
        </w:r>
        <w:proofErr w:type="gramEnd"/>
        <w:r w:rsidRPr="00D34CAB">
          <w:rPr>
            <w:color w:val="1155CC"/>
            <w:u w:val="single"/>
          </w:rPr>
          <w:t xml:space="preserve"> </w:t>
        </w:r>
        <w:proofErr w:type="spellStart"/>
        <w:r w:rsidRPr="00D34CAB">
          <w:rPr>
            <w:color w:val="1155CC"/>
            <w:u w:val="single"/>
          </w:rPr>
          <w:t>Mobisol</w:t>
        </w:r>
        <w:proofErr w:type="spellEnd"/>
        <w:r w:rsidRPr="00D34CAB">
          <w:rPr>
            <w:color w:val="1155CC"/>
            <w:u w:val="single"/>
          </w:rPr>
          <w:t xml:space="preserve"> en </w:t>
        </w:r>
        <w:proofErr w:type="spellStart"/>
        <w:r w:rsidRPr="00D34CAB">
          <w:rPr>
            <w:color w:val="1155CC"/>
            <w:u w:val="single"/>
          </w:rPr>
          <w:t>procédure</w:t>
        </w:r>
        <w:proofErr w:type="spellEnd"/>
        <w:r w:rsidRPr="00D34CAB">
          <w:rPr>
            <w:color w:val="1155CC"/>
            <w:u w:val="single"/>
          </w:rPr>
          <w:t xml:space="preserve"> </w:t>
        </w:r>
        <w:proofErr w:type="spellStart"/>
        <w:r w:rsidRPr="00D34CAB">
          <w:rPr>
            <w:color w:val="1155CC"/>
            <w:u w:val="single"/>
          </w:rPr>
          <w:t>d’insolvabilité</w:t>
        </w:r>
        <w:proofErr w:type="spellEnd"/>
        <w:r w:rsidRPr="00D34CAB">
          <w:rPr>
            <w:color w:val="1155CC"/>
            <w:u w:val="single"/>
          </w:rPr>
          <w:t xml:space="preserve">, </w:t>
        </w:r>
        <w:proofErr w:type="spellStart"/>
        <w:r w:rsidRPr="00D34CAB">
          <w:rPr>
            <w:color w:val="1155CC"/>
            <w:u w:val="single"/>
          </w:rPr>
          <w:t>mais</w:t>
        </w:r>
        <w:proofErr w:type="spellEnd"/>
        <w:r w:rsidRPr="00D34CAB">
          <w:rPr>
            <w:color w:val="1155CC"/>
            <w:u w:val="single"/>
          </w:rPr>
          <w:t xml:space="preserve"> pas </w:t>
        </w:r>
        <w:proofErr w:type="spellStart"/>
        <w:r w:rsidRPr="00D34CAB">
          <w:rPr>
            <w:color w:val="1155CC"/>
            <w:u w:val="single"/>
          </w:rPr>
          <w:t>inquiète</w:t>
        </w:r>
        <w:proofErr w:type="spellEnd"/>
        <w:r w:rsidRPr="00D34CAB">
          <w:rPr>
            <w:color w:val="1155CC"/>
            <w:u w:val="single"/>
          </w:rPr>
          <w:t xml:space="preserve"> - 29/04/19</w:t>
        </w:r>
      </w:hyperlink>
    </w:p>
    <w:p w:rsidR="00D34CAB" w:rsidRPr="00D34CAB" w:rsidRDefault="00D34CAB" w:rsidP="00D34CAB">
      <w:pPr>
        <w:numPr>
          <w:ilvl w:val="0"/>
          <w:numId w:val="11"/>
        </w:numPr>
        <w:spacing w:after="0" w:line="240" w:lineRule="auto"/>
        <w:textAlignment w:val="baseline"/>
        <w:rPr>
          <w:color w:val="000000"/>
        </w:rPr>
      </w:pPr>
      <w:hyperlink r:id="rId17" w:history="1">
        <w:r w:rsidRPr="00D34CAB">
          <w:rPr>
            <w:color w:val="1155CC"/>
            <w:u w:val="single"/>
          </w:rPr>
          <w:t>Guinea boosts power output to foster bauxite refining - 29/04/19</w:t>
        </w:r>
      </w:hyperlink>
    </w:p>
    <w:p w:rsidR="00D34CAB" w:rsidRPr="00D34CAB" w:rsidRDefault="00D34CAB" w:rsidP="00D34CAB">
      <w:pPr>
        <w:numPr>
          <w:ilvl w:val="0"/>
          <w:numId w:val="11"/>
        </w:numPr>
        <w:spacing w:after="0" w:line="240" w:lineRule="auto"/>
        <w:textAlignment w:val="baseline"/>
        <w:rPr>
          <w:color w:val="000000"/>
        </w:rPr>
      </w:pPr>
      <w:hyperlink r:id="rId18" w:history="1">
        <w:r w:rsidRPr="00D34CAB">
          <w:rPr>
            <w:color w:val="1155CC"/>
            <w:u w:val="single"/>
          </w:rPr>
          <w:t xml:space="preserve">Madagascar’s </w:t>
        </w:r>
        <w:proofErr w:type="spellStart"/>
        <w:r w:rsidRPr="00D34CAB">
          <w:rPr>
            <w:color w:val="1155CC"/>
            <w:u w:val="single"/>
          </w:rPr>
          <w:t>renewables</w:t>
        </w:r>
        <w:proofErr w:type="spellEnd"/>
        <w:r w:rsidRPr="00D34CAB">
          <w:rPr>
            <w:color w:val="1155CC"/>
            <w:u w:val="single"/>
          </w:rPr>
          <w:t xml:space="preserve"> hurdles to be lowered by German-backed facility - 27/04/19</w:t>
        </w:r>
      </w:hyperlink>
    </w:p>
    <w:p w:rsidR="00D34CAB" w:rsidRPr="00D34CAB" w:rsidRDefault="00D34CAB" w:rsidP="00D34CAB">
      <w:pPr>
        <w:numPr>
          <w:ilvl w:val="0"/>
          <w:numId w:val="11"/>
        </w:numPr>
        <w:spacing w:after="0" w:line="240" w:lineRule="auto"/>
        <w:textAlignment w:val="baseline"/>
        <w:rPr>
          <w:color w:val="000000"/>
        </w:rPr>
      </w:pPr>
      <w:hyperlink r:id="rId19" w:history="1">
        <w:r w:rsidRPr="00D34CAB">
          <w:rPr>
            <w:color w:val="1155CC"/>
            <w:u w:val="single"/>
          </w:rPr>
          <w:t xml:space="preserve">Burkina Faso: 10 millions $ </w:t>
        </w:r>
        <w:proofErr w:type="spellStart"/>
        <w:r w:rsidRPr="00D34CAB">
          <w:rPr>
            <w:color w:val="1155CC"/>
            <w:u w:val="single"/>
          </w:rPr>
          <w:t>alloués</w:t>
        </w:r>
        <w:proofErr w:type="spellEnd"/>
        <w:r w:rsidRPr="00D34CAB">
          <w:rPr>
            <w:color w:val="1155CC"/>
            <w:u w:val="single"/>
          </w:rPr>
          <w:t xml:space="preserve"> par le </w:t>
        </w:r>
        <w:proofErr w:type="spellStart"/>
        <w:r w:rsidRPr="00D34CAB">
          <w:rPr>
            <w:color w:val="1155CC"/>
            <w:u w:val="single"/>
          </w:rPr>
          <w:t>Fonds</w:t>
        </w:r>
        <w:proofErr w:type="spellEnd"/>
        <w:r w:rsidRPr="00D34CAB">
          <w:rPr>
            <w:color w:val="1155CC"/>
            <w:u w:val="single"/>
          </w:rPr>
          <w:t xml:space="preserve"> </w:t>
        </w:r>
        <w:proofErr w:type="spellStart"/>
        <w:r w:rsidRPr="00D34CAB">
          <w:rPr>
            <w:color w:val="1155CC"/>
            <w:u w:val="single"/>
          </w:rPr>
          <w:t>d’Abu</w:t>
        </w:r>
        <w:proofErr w:type="spellEnd"/>
        <w:r w:rsidRPr="00D34CAB">
          <w:rPr>
            <w:color w:val="1155CC"/>
            <w:u w:val="single"/>
          </w:rPr>
          <w:t xml:space="preserve"> Dhabi pour </w:t>
        </w:r>
        <w:proofErr w:type="spellStart"/>
        <w:r w:rsidRPr="00D34CAB">
          <w:rPr>
            <w:color w:val="1155CC"/>
            <w:u w:val="single"/>
          </w:rPr>
          <w:t>l’électrification</w:t>
        </w:r>
        <w:proofErr w:type="spellEnd"/>
        <w:r w:rsidRPr="00D34CAB">
          <w:rPr>
            <w:color w:val="1155CC"/>
            <w:u w:val="single"/>
          </w:rPr>
          <w:t xml:space="preserve"> de 13 500 </w:t>
        </w:r>
        <w:proofErr w:type="spellStart"/>
        <w:r w:rsidRPr="00D34CAB">
          <w:rPr>
            <w:color w:val="1155CC"/>
            <w:u w:val="single"/>
          </w:rPr>
          <w:t>personnes</w:t>
        </w:r>
        <w:proofErr w:type="spellEnd"/>
        <w:r w:rsidRPr="00D34CAB">
          <w:rPr>
            <w:color w:val="1155CC"/>
            <w:u w:val="single"/>
          </w:rPr>
          <w:t xml:space="preserve"> - 26/04/19</w:t>
        </w:r>
      </w:hyperlink>
    </w:p>
    <w:p w:rsidR="00D34CAB" w:rsidRPr="00D34CAB" w:rsidRDefault="00D34CAB" w:rsidP="00D34CAB">
      <w:pPr>
        <w:numPr>
          <w:ilvl w:val="0"/>
          <w:numId w:val="11"/>
        </w:numPr>
        <w:spacing w:after="0" w:line="240" w:lineRule="auto"/>
        <w:textAlignment w:val="baseline"/>
        <w:rPr>
          <w:color w:val="000000"/>
        </w:rPr>
      </w:pPr>
      <w:hyperlink r:id="rId20" w:history="1">
        <w:r w:rsidRPr="00D34CAB">
          <w:rPr>
            <w:color w:val="1155CC"/>
            <w:u w:val="single"/>
          </w:rPr>
          <w:t xml:space="preserve">Togo: BBOXX </w:t>
        </w:r>
        <w:proofErr w:type="spellStart"/>
        <w:r w:rsidRPr="00D34CAB">
          <w:rPr>
            <w:color w:val="1155CC"/>
            <w:u w:val="single"/>
          </w:rPr>
          <w:t>expérimente</w:t>
        </w:r>
        <w:proofErr w:type="spellEnd"/>
        <w:r w:rsidRPr="00D34CAB">
          <w:rPr>
            <w:color w:val="1155CC"/>
            <w:u w:val="single"/>
          </w:rPr>
          <w:t xml:space="preserve"> le concept de la </w:t>
        </w:r>
        <w:proofErr w:type="spellStart"/>
        <w:r w:rsidRPr="00D34CAB">
          <w:rPr>
            <w:color w:val="1155CC"/>
            <w:u w:val="single"/>
          </w:rPr>
          <w:t>Communauté</w:t>
        </w:r>
        <w:proofErr w:type="spellEnd"/>
        <w:r w:rsidRPr="00D34CAB">
          <w:rPr>
            <w:color w:val="1155CC"/>
            <w:u w:val="single"/>
          </w:rPr>
          <w:t xml:space="preserve"> </w:t>
        </w:r>
        <w:proofErr w:type="spellStart"/>
        <w:r w:rsidRPr="00D34CAB">
          <w:rPr>
            <w:color w:val="1155CC"/>
            <w:u w:val="single"/>
          </w:rPr>
          <w:t>connectée</w:t>
        </w:r>
        <w:proofErr w:type="spellEnd"/>
        <w:r w:rsidRPr="00D34CAB">
          <w:rPr>
            <w:color w:val="1155CC"/>
            <w:u w:val="single"/>
          </w:rPr>
          <w:t xml:space="preserve"> de </w:t>
        </w:r>
        <w:proofErr w:type="spellStart"/>
        <w:r w:rsidRPr="00D34CAB">
          <w:rPr>
            <w:color w:val="1155CC"/>
            <w:u w:val="single"/>
          </w:rPr>
          <w:t>demain</w:t>
        </w:r>
        <w:proofErr w:type="spellEnd"/>
        <w:r w:rsidRPr="00D34CAB">
          <w:rPr>
            <w:color w:val="1155CC"/>
            <w:u w:val="single"/>
          </w:rPr>
          <w:t xml:space="preserve"> - 26/04/19</w:t>
        </w:r>
      </w:hyperlink>
    </w:p>
    <w:p w:rsidR="00D34CAB" w:rsidRPr="00D34CAB" w:rsidRDefault="00D34CAB" w:rsidP="00D34CAB">
      <w:pPr>
        <w:numPr>
          <w:ilvl w:val="0"/>
          <w:numId w:val="11"/>
        </w:numPr>
        <w:spacing w:after="0" w:line="240" w:lineRule="auto"/>
        <w:textAlignment w:val="baseline"/>
        <w:rPr>
          <w:color w:val="000000"/>
        </w:rPr>
      </w:pPr>
      <w:hyperlink r:id="rId21" w:history="1">
        <w:r w:rsidRPr="00D34CAB">
          <w:rPr>
            <w:color w:val="1155CC"/>
            <w:u w:val="single"/>
          </w:rPr>
          <w:t xml:space="preserve">Côte d’Ivoire: la BAD </w:t>
        </w:r>
        <w:proofErr w:type="spellStart"/>
        <w:r w:rsidRPr="00D34CAB">
          <w:rPr>
            <w:color w:val="1155CC"/>
            <w:u w:val="single"/>
          </w:rPr>
          <w:t>octroie</w:t>
        </w:r>
        <w:proofErr w:type="spellEnd"/>
        <w:r w:rsidRPr="00D34CAB">
          <w:rPr>
            <w:color w:val="1155CC"/>
            <w:u w:val="single"/>
          </w:rPr>
          <w:t xml:space="preserve"> un prêt de 50 millions $ pour </w:t>
        </w:r>
        <w:proofErr w:type="spellStart"/>
        <w:r w:rsidRPr="00D34CAB">
          <w:rPr>
            <w:color w:val="1155CC"/>
            <w:u w:val="single"/>
          </w:rPr>
          <w:t>l’électrification</w:t>
        </w:r>
        <w:proofErr w:type="spellEnd"/>
        <w:r w:rsidRPr="00D34CAB">
          <w:rPr>
            <w:color w:val="1155CC"/>
            <w:u w:val="single"/>
          </w:rPr>
          <w:t xml:space="preserve"> de 426 </w:t>
        </w:r>
        <w:proofErr w:type="spellStart"/>
        <w:r w:rsidRPr="00D34CAB">
          <w:rPr>
            <w:color w:val="1155CC"/>
            <w:u w:val="single"/>
          </w:rPr>
          <w:t>localités</w:t>
        </w:r>
        <w:proofErr w:type="spellEnd"/>
        <w:r w:rsidRPr="00D34CAB">
          <w:rPr>
            <w:color w:val="1155CC"/>
            <w:u w:val="single"/>
          </w:rPr>
          <w:t xml:space="preserve"> </w:t>
        </w:r>
        <w:proofErr w:type="spellStart"/>
        <w:r w:rsidRPr="00D34CAB">
          <w:rPr>
            <w:color w:val="1155CC"/>
            <w:u w:val="single"/>
          </w:rPr>
          <w:t>rurales</w:t>
        </w:r>
        <w:proofErr w:type="spellEnd"/>
        <w:r w:rsidRPr="00D34CAB">
          <w:rPr>
            <w:color w:val="1155CC"/>
            <w:u w:val="single"/>
          </w:rPr>
          <w:t xml:space="preserve"> - 26/04/19</w:t>
        </w:r>
      </w:hyperlink>
    </w:p>
    <w:p w:rsidR="00D34CAB" w:rsidRPr="00D34CAB" w:rsidRDefault="00D34CAB" w:rsidP="00D34CAB">
      <w:pPr>
        <w:numPr>
          <w:ilvl w:val="0"/>
          <w:numId w:val="11"/>
        </w:numPr>
        <w:spacing w:after="0" w:line="240" w:lineRule="auto"/>
        <w:textAlignment w:val="baseline"/>
        <w:rPr>
          <w:color w:val="000000"/>
        </w:rPr>
      </w:pPr>
      <w:hyperlink r:id="rId22" w:history="1">
        <w:proofErr w:type="spellStart"/>
        <w:r w:rsidRPr="00D34CAB">
          <w:rPr>
            <w:color w:val="1155CC"/>
            <w:u w:val="single"/>
          </w:rPr>
          <w:t>Afrique</w:t>
        </w:r>
        <w:proofErr w:type="spellEnd"/>
        <w:r w:rsidRPr="00D34CAB">
          <w:rPr>
            <w:color w:val="1155CC"/>
            <w:u w:val="single"/>
          </w:rPr>
          <w:t xml:space="preserve">: Le net metering </w:t>
        </w:r>
        <w:proofErr w:type="spellStart"/>
        <w:r w:rsidRPr="00D34CAB">
          <w:rPr>
            <w:color w:val="1155CC"/>
            <w:u w:val="single"/>
          </w:rPr>
          <w:t>pourrait</w:t>
        </w:r>
        <w:proofErr w:type="spellEnd"/>
        <w:r w:rsidRPr="00D34CAB">
          <w:rPr>
            <w:color w:val="1155CC"/>
            <w:u w:val="single"/>
          </w:rPr>
          <w:t xml:space="preserve"> </w:t>
        </w:r>
        <w:proofErr w:type="spellStart"/>
        <w:r w:rsidRPr="00D34CAB">
          <w:rPr>
            <w:color w:val="1155CC"/>
            <w:u w:val="single"/>
          </w:rPr>
          <w:t>accélérer</w:t>
        </w:r>
        <w:proofErr w:type="spellEnd"/>
        <w:r w:rsidRPr="00D34CAB">
          <w:rPr>
            <w:color w:val="1155CC"/>
            <w:u w:val="single"/>
          </w:rPr>
          <w:t xml:space="preserve"> la course de </w:t>
        </w:r>
        <w:proofErr w:type="spellStart"/>
        <w:r w:rsidRPr="00D34CAB">
          <w:rPr>
            <w:color w:val="1155CC"/>
            <w:u w:val="single"/>
          </w:rPr>
          <w:t>l’Afrique</w:t>
        </w:r>
        <w:proofErr w:type="spellEnd"/>
        <w:r w:rsidRPr="00D34CAB">
          <w:rPr>
            <w:color w:val="1155CC"/>
            <w:u w:val="single"/>
          </w:rPr>
          <w:t xml:space="preserve"> </w:t>
        </w:r>
        <w:proofErr w:type="spellStart"/>
        <w:r w:rsidRPr="00D34CAB">
          <w:rPr>
            <w:color w:val="1155CC"/>
            <w:u w:val="single"/>
          </w:rPr>
          <w:t>vers</w:t>
        </w:r>
        <w:proofErr w:type="spellEnd"/>
        <w:r w:rsidRPr="00D34CAB">
          <w:rPr>
            <w:color w:val="1155CC"/>
            <w:u w:val="single"/>
          </w:rPr>
          <w:t xml:space="preserve"> </w:t>
        </w:r>
        <w:proofErr w:type="spellStart"/>
        <w:r w:rsidRPr="00D34CAB">
          <w:rPr>
            <w:color w:val="1155CC"/>
            <w:u w:val="single"/>
          </w:rPr>
          <w:t>l’accès</w:t>
        </w:r>
        <w:proofErr w:type="spellEnd"/>
        <w:r w:rsidRPr="00D34CAB">
          <w:rPr>
            <w:color w:val="1155CC"/>
            <w:u w:val="single"/>
          </w:rPr>
          <w:t xml:space="preserve"> </w:t>
        </w:r>
        <w:proofErr w:type="spellStart"/>
        <w:r w:rsidRPr="00D34CAB">
          <w:rPr>
            <w:color w:val="1155CC"/>
            <w:u w:val="single"/>
          </w:rPr>
          <w:t>universel</w:t>
        </w:r>
        <w:proofErr w:type="spellEnd"/>
        <w:r w:rsidRPr="00D34CAB">
          <w:rPr>
            <w:color w:val="1155CC"/>
            <w:u w:val="single"/>
          </w:rPr>
          <w:t xml:space="preserve"> à </w:t>
        </w:r>
        <w:proofErr w:type="spellStart"/>
        <w:r w:rsidRPr="00D34CAB">
          <w:rPr>
            <w:color w:val="1155CC"/>
            <w:u w:val="single"/>
          </w:rPr>
          <w:t>l’énergie</w:t>
        </w:r>
        <w:proofErr w:type="spellEnd"/>
        <w:r w:rsidRPr="00D34CAB">
          <w:rPr>
            <w:color w:val="1155CC"/>
            <w:u w:val="single"/>
          </w:rPr>
          <w:t xml:space="preserve"> - 26/04/19</w:t>
        </w:r>
      </w:hyperlink>
    </w:p>
    <w:p w:rsidR="00D34CAB" w:rsidRPr="00D34CAB" w:rsidRDefault="00D34CAB" w:rsidP="00D34CAB">
      <w:pPr>
        <w:numPr>
          <w:ilvl w:val="0"/>
          <w:numId w:val="11"/>
        </w:numPr>
        <w:spacing w:after="0" w:line="240" w:lineRule="auto"/>
        <w:textAlignment w:val="baseline"/>
        <w:rPr>
          <w:color w:val="000000"/>
        </w:rPr>
      </w:pPr>
      <w:hyperlink r:id="rId23" w:history="1">
        <w:r w:rsidRPr="00D34CAB">
          <w:rPr>
            <w:color w:val="1155CC"/>
            <w:u w:val="single"/>
          </w:rPr>
          <w:t>Togo: BBOXX Launches “Tomorrow’s Connected Community” - 25/04/19</w:t>
        </w:r>
      </w:hyperlink>
    </w:p>
    <w:p w:rsidR="00D34CAB" w:rsidRPr="00D34CAB" w:rsidRDefault="00D34CAB" w:rsidP="00D34CAB">
      <w:pPr>
        <w:numPr>
          <w:ilvl w:val="0"/>
          <w:numId w:val="11"/>
        </w:numPr>
        <w:spacing w:after="0" w:line="240" w:lineRule="auto"/>
        <w:textAlignment w:val="baseline"/>
        <w:rPr>
          <w:color w:val="000000"/>
        </w:rPr>
      </w:pPr>
      <w:hyperlink r:id="rId24" w:history="1">
        <w:r w:rsidRPr="00D34CAB">
          <w:rPr>
            <w:color w:val="1155CC"/>
            <w:u w:val="single"/>
          </w:rPr>
          <w:t>Africa: World Bank Slots Funding for West Africa and Sahel - 25/04/19</w:t>
        </w:r>
      </w:hyperlink>
    </w:p>
    <w:p w:rsidR="00D34CAB" w:rsidRPr="00D34CAB" w:rsidRDefault="00D34CAB" w:rsidP="00D34CAB">
      <w:pPr>
        <w:numPr>
          <w:ilvl w:val="0"/>
          <w:numId w:val="11"/>
        </w:numPr>
        <w:spacing w:after="0" w:line="240" w:lineRule="auto"/>
        <w:textAlignment w:val="baseline"/>
        <w:rPr>
          <w:color w:val="000000"/>
        </w:rPr>
      </w:pPr>
      <w:hyperlink r:id="rId25" w:history="1">
        <w:r w:rsidRPr="00D34CAB">
          <w:rPr>
            <w:color w:val="1155CC"/>
            <w:u w:val="single"/>
          </w:rPr>
          <w:t xml:space="preserve">Nigeria: PAS </w:t>
        </w:r>
        <w:r w:rsidRPr="00D34CAB">
          <w:rPr>
            <w:color w:val="1155CC"/>
            <w:u w:val="single"/>
          </w:rPr>
          <w:t>S</w:t>
        </w:r>
        <w:r w:rsidRPr="00D34CAB">
          <w:rPr>
            <w:color w:val="1155CC"/>
            <w:u w:val="single"/>
          </w:rPr>
          <w:t>olar Raises Funds for Nigerian Expansion - 25/04/19</w:t>
        </w:r>
      </w:hyperlink>
    </w:p>
    <w:p w:rsidR="00D34CAB" w:rsidRPr="00D34CAB" w:rsidRDefault="00D34CAB" w:rsidP="00D34CAB">
      <w:pPr>
        <w:numPr>
          <w:ilvl w:val="0"/>
          <w:numId w:val="11"/>
        </w:numPr>
        <w:spacing w:after="0" w:line="240" w:lineRule="auto"/>
        <w:textAlignment w:val="baseline"/>
        <w:rPr>
          <w:color w:val="000000"/>
        </w:rPr>
      </w:pPr>
      <w:hyperlink r:id="rId26" w:history="1">
        <w:r w:rsidRPr="00D34CAB">
          <w:rPr>
            <w:color w:val="1155CC"/>
            <w:u w:val="single"/>
          </w:rPr>
          <w:t>Rwanda: Solar Energy for laptops in rural schools - 23/08/18</w:t>
        </w:r>
      </w:hyperlink>
    </w:p>
    <w:p w:rsidR="00D34CAB" w:rsidRPr="00D34CAB" w:rsidRDefault="00D34CAB" w:rsidP="00D34CAB">
      <w:pPr>
        <w:numPr>
          <w:ilvl w:val="0"/>
          <w:numId w:val="11"/>
        </w:numPr>
        <w:spacing w:after="0" w:line="240" w:lineRule="auto"/>
        <w:textAlignment w:val="baseline"/>
        <w:rPr>
          <w:color w:val="000000"/>
        </w:rPr>
      </w:pPr>
      <w:hyperlink r:id="rId27" w:history="1">
        <w:r w:rsidRPr="00D34CAB">
          <w:rPr>
            <w:color w:val="1155CC"/>
            <w:u w:val="single"/>
          </w:rPr>
          <w:t>Nigeria needs cost effective electricity tariff - African Development Bank - 25/04/19</w:t>
        </w:r>
      </w:hyperlink>
    </w:p>
    <w:p w:rsidR="00D34CAB" w:rsidRPr="00D34CAB" w:rsidRDefault="00D34CAB" w:rsidP="00D34CAB">
      <w:pPr>
        <w:numPr>
          <w:ilvl w:val="0"/>
          <w:numId w:val="11"/>
        </w:numPr>
        <w:spacing w:after="0" w:line="240" w:lineRule="auto"/>
        <w:textAlignment w:val="baseline"/>
        <w:rPr>
          <w:color w:val="000000"/>
        </w:rPr>
      </w:pPr>
      <w:hyperlink r:id="rId28" w:history="1">
        <w:r w:rsidRPr="00D34CAB">
          <w:rPr>
            <w:color w:val="1155CC"/>
            <w:u w:val="single"/>
          </w:rPr>
          <w:t>Rwanda: African Legal Support Facility supports $200 million energy plant - 25/04/19</w:t>
        </w:r>
      </w:hyperlink>
    </w:p>
    <w:p w:rsidR="00D34CAB" w:rsidRPr="00D34CAB" w:rsidRDefault="00D34CAB" w:rsidP="00D34CAB">
      <w:pPr>
        <w:numPr>
          <w:ilvl w:val="0"/>
          <w:numId w:val="11"/>
        </w:numPr>
        <w:spacing w:after="0" w:line="240" w:lineRule="auto"/>
        <w:textAlignment w:val="baseline"/>
        <w:rPr>
          <w:color w:val="000000"/>
        </w:rPr>
      </w:pPr>
      <w:hyperlink r:id="rId29" w:history="1">
        <w:r w:rsidRPr="00D34CAB">
          <w:rPr>
            <w:color w:val="1155CC"/>
            <w:u w:val="single"/>
          </w:rPr>
          <w:t xml:space="preserve">Africa: How </w:t>
        </w:r>
        <w:proofErr w:type="spellStart"/>
        <w:r w:rsidRPr="00D34CAB">
          <w:rPr>
            <w:color w:val="1155CC"/>
            <w:u w:val="single"/>
          </w:rPr>
          <w:t>PAYGo</w:t>
        </w:r>
        <w:proofErr w:type="spellEnd"/>
        <w:r w:rsidRPr="00D34CAB">
          <w:rPr>
            <w:color w:val="1155CC"/>
            <w:u w:val="single"/>
          </w:rPr>
          <w:t xml:space="preserve"> Solar Companies Can Shine for Investors - 04/19</w:t>
        </w:r>
      </w:hyperlink>
    </w:p>
    <w:p w:rsidR="00D34CAB" w:rsidRPr="00D34CAB" w:rsidRDefault="00D34CAB" w:rsidP="00D34CAB">
      <w:pPr>
        <w:numPr>
          <w:ilvl w:val="0"/>
          <w:numId w:val="11"/>
        </w:numPr>
        <w:spacing w:after="0" w:line="240" w:lineRule="auto"/>
        <w:textAlignment w:val="baseline"/>
        <w:rPr>
          <w:color w:val="000000"/>
        </w:rPr>
      </w:pPr>
      <w:hyperlink r:id="rId30" w:history="1">
        <w:proofErr w:type="spellStart"/>
        <w:r w:rsidRPr="00D34CAB">
          <w:rPr>
            <w:color w:val="1155CC"/>
            <w:u w:val="single"/>
          </w:rPr>
          <w:t>Sénégal</w:t>
        </w:r>
        <w:proofErr w:type="spellEnd"/>
        <w:r w:rsidRPr="00D34CAB">
          <w:rPr>
            <w:color w:val="1155CC"/>
            <w:u w:val="single"/>
          </w:rPr>
          <w:t xml:space="preserve">: ENGIE et </w:t>
        </w:r>
        <w:proofErr w:type="spellStart"/>
        <w:r w:rsidRPr="00D34CAB">
          <w:rPr>
            <w:color w:val="1155CC"/>
            <w:u w:val="single"/>
          </w:rPr>
          <w:t>Meridiam</w:t>
        </w:r>
        <w:proofErr w:type="spellEnd"/>
        <w:r w:rsidRPr="00D34CAB">
          <w:rPr>
            <w:color w:val="1155CC"/>
            <w:u w:val="single"/>
          </w:rPr>
          <w:t xml:space="preserve"> </w:t>
        </w:r>
        <w:proofErr w:type="spellStart"/>
        <w:r w:rsidRPr="00D34CAB">
          <w:rPr>
            <w:color w:val="1155CC"/>
            <w:u w:val="single"/>
          </w:rPr>
          <w:t>remportent</w:t>
        </w:r>
        <w:proofErr w:type="spellEnd"/>
        <w:r w:rsidRPr="00D34CAB">
          <w:rPr>
            <w:color w:val="1155CC"/>
            <w:u w:val="single"/>
          </w:rPr>
          <w:t xml:space="preserve"> </w:t>
        </w:r>
        <w:proofErr w:type="spellStart"/>
        <w:r w:rsidRPr="00D34CAB">
          <w:rPr>
            <w:color w:val="1155CC"/>
            <w:u w:val="single"/>
          </w:rPr>
          <w:t>deux</w:t>
        </w:r>
        <w:proofErr w:type="spellEnd"/>
        <w:r w:rsidRPr="00D34CAB">
          <w:rPr>
            <w:color w:val="1155CC"/>
            <w:u w:val="single"/>
          </w:rPr>
          <w:t xml:space="preserve"> </w:t>
        </w:r>
        <w:proofErr w:type="spellStart"/>
        <w:r w:rsidRPr="00D34CAB">
          <w:rPr>
            <w:color w:val="1155CC"/>
            <w:u w:val="single"/>
          </w:rPr>
          <w:t>projets</w:t>
        </w:r>
        <w:proofErr w:type="spellEnd"/>
        <w:r w:rsidRPr="00D34CAB">
          <w:rPr>
            <w:color w:val="1155CC"/>
            <w:u w:val="single"/>
          </w:rPr>
          <w:t xml:space="preserve"> </w:t>
        </w:r>
        <w:proofErr w:type="spellStart"/>
        <w:r w:rsidRPr="00D34CAB">
          <w:rPr>
            <w:color w:val="1155CC"/>
            <w:u w:val="single"/>
          </w:rPr>
          <w:t>solaires</w:t>
        </w:r>
        <w:proofErr w:type="spellEnd"/>
        <w:r w:rsidRPr="00D34CAB">
          <w:rPr>
            <w:color w:val="1155CC"/>
            <w:u w:val="single"/>
          </w:rPr>
          <w:t xml:space="preserve"> </w:t>
        </w:r>
        <w:proofErr w:type="spellStart"/>
        <w:r w:rsidRPr="00D34CAB">
          <w:rPr>
            <w:color w:val="1155CC"/>
            <w:u w:val="single"/>
          </w:rPr>
          <w:t>photovoltaïques</w:t>
        </w:r>
        <w:proofErr w:type="spellEnd"/>
        <w:r w:rsidRPr="00D34CAB">
          <w:rPr>
            <w:color w:val="1155CC"/>
            <w:u w:val="single"/>
          </w:rPr>
          <w:t xml:space="preserve"> - 18/04/19</w:t>
        </w:r>
      </w:hyperlink>
    </w:p>
    <w:p w:rsidR="00D34CAB" w:rsidRPr="00D34CAB" w:rsidRDefault="00D34CAB" w:rsidP="00D34CAB">
      <w:pPr>
        <w:numPr>
          <w:ilvl w:val="0"/>
          <w:numId w:val="11"/>
        </w:numPr>
        <w:spacing w:after="0" w:line="240" w:lineRule="auto"/>
        <w:textAlignment w:val="baseline"/>
        <w:rPr>
          <w:color w:val="000000"/>
        </w:rPr>
      </w:pPr>
      <w:hyperlink r:id="rId31" w:history="1">
        <w:r w:rsidRPr="00D34CAB">
          <w:rPr>
            <w:color w:val="1155CC"/>
            <w:u w:val="single"/>
          </w:rPr>
          <w:t>Rwanda: Building mini-grid markets to improve living standards in off-grid - 11/02/19</w:t>
        </w:r>
      </w:hyperlink>
    </w:p>
    <w:p w:rsidR="00D34CAB" w:rsidRPr="00D34CAB" w:rsidRDefault="00D34CAB" w:rsidP="00D34CAB">
      <w:pPr>
        <w:numPr>
          <w:ilvl w:val="0"/>
          <w:numId w:val="11"/>
        </w:numPr>
        <w:spacing w:after="0" w:line="240" w:lineRule="auto"/>
        <w:textAlignment w:val="baseline"/>
        <w:rPr>
          <w:color w:val="000000"/>
        </w:rPr>
      </w:pPr>
      <w:hyperlink r:id="rId32" w:history="1">
        <w:r w:rsidRPr="00D34CAB">
          <w:rPr>
            <w:color w:val="1155CC"/>
            <w:u w:val="single"/>
          </w:rPr>
          <w:t xml:space="preserve">Kenya: les </w:t>
        </w:r>
        <w:proofErr w:type="spellStart"/>
        <w:r w:rsidRPr="00D34CAB">
          <w:rPr>
            <w:color w:val="1155CC"/>
            <w:u w:val="single"/>
          </w:rPr>
          <w:t>investissements</w:t>
        </w:r>
        <w:proofErr w:type="spellEnd"/>
        <w:r w:rsidRPr="00D34CAB">
          <w:rPr>
            <w:color w:val="1155CC"/>
            <w:u w:val="single"/>
          </w:rPr>
          <w:t xml:space="preserve"> du </w:t>
        </w:r>
        <w:proofErr w:type="spellStart"/>
        <w:r w:rsidRPr="00D34CAB">
          <w:rPr>
            <w:color w:val="1155CC"/>
            <w:u w:val="single"/>
          </w:rPr>
          <w:t>fonds</w:t>
        </w:r>
        <w:proofErr w:type="spellEnd"/>
        <w:r w:rsidRPr="00D34CAB">
          <w:rPr>
            <w:color w:val="1155CC"/>
            <w:u w:val="single"/>
          </w:rPr>
          <w:t xml:space="preserve"> </w:t>
        </w:r>
        <w:proofErr w:type="spellStart"/>
        <w:r w:rsidRPr="00D34CAB">
          <w:rPr>
            <w:color w:val="1155CC"/>
            <w:u w:val="single"/>
          </w:rPr>
          <w:t>carbone</w:t>
        </w:r>
        <w:proofErr w:type="spellEnd"/>
        <w:r w:rsidRPr="00D34CAB">
          <w:rPr>
            <w:color w:val="1155CC"/>
            <w:u w:val="single"/>
          </w:rPr>
          <w:t xml:space="preserve"> Livelihoods </w:t>
        </w:r>
        <w:proofErr w:type="spellStart"/>
        <w:r w:rsidRPr="00D34CAB">
          <w:rPr>
            <w:color w:val="1155CC"/>
            <w:u w:val="single"/>
          </w:rPr>
          <w:t>passent</w:t>
        </w:r>
        <w:proofErr w:type="spellEnd"/>
        <w:r w:rsidRPr="00D34CAB">
          <w:rPr>
            <w:color w:val="1155CC"/>
            <w:u w:val="single"/>
          </w:rPr>
          <w:t xml:space="preserve"> à 8 millions € - 22/03/19</w:t>
        </w:r>
      </w:hyperlink>
    </w:p>
    <w:p w:rsidR="00D34CAB" w:rsidRPr="005F3890" w:rsidRDefault="00D34CAB" w:rsidP="001904C7">
      <w:pPr>
        <w:spacing w:beforeLines="1" w:afterLines="1" w:line="240" w:lineRule="auto"/>
        <w:ind w:left="720"/>
        <w:textAlignment w:val="baseline"/>
        <w:rPr>
          <w:color w:val="000000"/>
          <w:sz w:val="18"/>
        </w:rPr>
      </w:pPr>
    </w:p>
    <w:p w:rsidR="00393AFC" w:rsidRDefault="00D34CAB" w:rsidP="00D34CAB">
      <w:r w:rsidRPr="005F3890">
        <w:rPr>
          <w:rFonts w:ascii="Times" w:hAnsi="Times"/>
          <w:sz w:val="18"/>
          <w:szCs w:val="20"/>
        </w:rPr>
        <w:br/>
      </w:r>
      <w:r w:rsidR="00393AFC" w:rsidRPr="00393AFC">
        <w:rPr>
          <w:rFonts w:ascii="Times" w:hAnsi="Times" w:cstheme="minorBidi"/>
          <w:sz w:val="20"/>
          <w:szCs w:val="20"/>
          <w:lang w:val="fr-FR"/>
        </w:rPr>
        <w:br/>
      </w:r>
    </w:p>
    <w:sectPr w:rsidR="00393AFC" w:rsidSect="001904C7">
      <w:pgSz w:w="11900" w:h="16840"/>
      <w:pgMar w:top="426" w:right="1800" w:bottom="426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mbria"/>
    <w:charset w:val="00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BBA6CD1"/>
    <w:multiLevelType w:val="multilevel"/>
    <w:tmpl w:val="B520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34786"/>
    <w:multiLevelType w:val="hybridMultilevel"/>
    <w:tmpl w:val="5E50AF3A"/>
    <w:lvl w:ilvl="0" w:tplc="5B16E262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F1E9E"/>
    <w:multiLevelType w:val="hybridMultilevel"/>
    <w:tmpl w:val="0102EF7A"/>
    <w:lvl w:ilvl="0" w:tplc="AB1CE188">
      <w:start w:val="1"/>
      <w:numFmt w:val="upperRoman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00B12"/>
    <w:multiLevelType w:val="multilevel"/>
    <w:tmpl w:val="60C4A0E4"/>
    <w:lvl w:ilvl="0">
      <w:start w:val="1"/>
      <w:numFmt w:val="decimal"/>
      <w:pStyle w:val="Heading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4">
    <w:nsid w:val="535F32AE"/>
    <w:multiLevelType w:val="multilevel"/>
    <w:tmpl w:val="F4C2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A844BD"/>
    <w:multiLevelType w:val="multilevel"/>
    <w:tmpl w:val="D86EB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E1F1FAD"/>
    <w:multiLevelType w:val="hybridMultilevel"/>
    <w:tmpl w:val="758E353E"/>
    <w:lvl w:ilvl="0" w:tplc="124C2B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C37C3"/>
    <w:multiLevelType w:val="multilevel"/>
    <w:tmpl w:val="645A5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6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93AFC"/>
    <w:rsid w:val="001904C7"/>
    <w:rsid w:val="0024044F"/>
    <w:rsid w:val="00300C1A"/>
    <w:rsid w:val="00393AFC"/>
    <w:rsid w:val="003951FB"/>
    <w:rsid w:val="00D34CAB"/>
    <w:rsid w:val="00EB0BE8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3DD"/>
    <w:pPr>
      <w:spacing w:line="276" w:lineRule="auto"/>
    </w:pPr>
    <w:rPr>
      <w:rFonts w:ascii="Arial" w:hAnsi="Arial"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4666CE"/>
    <w:pPr>
      <w:keepNext/>
      <w:numPr>
        <w:numId w:val="9"/>
      </w:numPr>
      <w:spacing w:before="240" w:after="60"/>
      <w:outlineLvl w:val="0"/>
    </w:pPr>
    <w:rPr>
      <w:rFonts w:ascii="Times New Roman" w:hAnsi="Times New Roman"/>
      <w:b/>
      <w:caps/>
      <w:snapToGrid w:val="0"/>
      <w:spacing w:val="20"/>
      <w:kern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4666CE"/>
    <w:pPr>
      <w:keepNext/>
      <w:numPr>
        <w:ilvl w:val="1"/>
        <w:numId w:val="9"/>
      </w:numPr>
      <w:spacing w:before="120"/>
      <w:outlineLvl w:val="1"/>
    </w:pPr>
    <w:rPr>
      <w:rFonts w:ascii="Times New Roman Bold" w:hAnsi="Times New Roman Bold"/>
      <w:b/>
      <w:caps/>
      <w:snapToGrid w:val="0"/>
    </w:rPr>
  </w:style>
  <w:style w:type="paragraph" w:styleId="Heading3">
    <w:name w:val="heading 3"/>
    <w:basedOn w:val="Normal"/>
    <w:next w:val="BodyText"/>
    <w:link w:val="Heading3Char"/>
    <w:qFormat/>
    <w:rsid w:val="00201B88"/>
    <w:pPr>
      <w:keepNext/>
      <w:numPr>
        <w:ilvl w:val="2"/>
        <w:numId w:val="9"/>
      </w:numPr>
      <w:tabs>
        <w:tab w:val="left" w:pos="1276"/>
      </w:tabs>
      <w:spacing w:before="360" w:after="240" w:line="264" w:lineRule="auto"/>
      <w:outlineLvl w:val="2"/>
    </w:pPr>
    <w:rPr>
      <w:rFonts w:ascii="Segoe UI" w:hAnsi="Segoe UI" w:cs="Arial"/>
      <w:b/>
      <w:bCs/>
      <w:smallCaps/>
      <w:lang w:val="fr-FR" w:eastAsia="fr-FR"/>
    </w:rPr>
  </w:style>
  <w:style w:type="paragraph" w:styleId="Heading4">
    <w:name w:val="heading 4"/>
    <w:basedOn w:val="Normal"/>
    <w:next w:val="Normal"/>
    <w:link w:val="Heading4Char"/>
    <w:rsid w:val="00E26D85"/>
    <w:pPr>
      <w:keepNext/>
      <w:numPr>
        <w:ilvl w:val="3"/>
        <w:numId w:val="9"/>
      </w:numPr>
      <w:tabs>
        <w:tab w:val="left" w:pos="284"/>
      </w:tabs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rsid w:val="00E26D85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OC1">
    <w:name w:val="toc 1"/>
    <w:basedOn w:val="Normal"/>
    <w:next w:val="Normal"/>
    <w:autoRedefine/>
    <w:uiPriority w:val="39"/>
    <w:rsid w:val="00AF6922"/>
    <w:pPr>
      <w:spacing w:before="120"/>
    </w:pPr>
    <w:rPr>
      <w:rFonts w:asciiTheme="majorHAnsi" w:eastAsia="Cambria" w:hAnsiTheme="majorHAnsi"/>
      <w:b/>
    </w:rPr>
  </w:style>
  <w:style w:type="paragraph" w:styleId="TOC2">
    <w:name w:val="toc 2"/>
    <w:basedOn w:val="Normal"/>
    <w:next w:val="Normal"/>
    <w:autoRedefine/>
    <w:rsid w:val="00AF6922"/>
    <w:pPr>
      <w:ind w:left="240"/>
    </w:pPr>
    <w:rPr>
      <w:rFonts w:ascii="Cambria" w:eastAsia="Cambria" w:hAnsi="Cambria"/>
    </w:rPr>
  </w:style>
  <w:style w:type="character" w:customStyle="1" w:styleId="Heading3Char">
    <w:name w:val="Heading 3 Char"/>
    <w:basedOn w:val="DefaultParagraphFont"/>
    <w:link w:val="Heading3"/>
    <w:rsid w:val="00201B88"/>
    <w:rPr>
      <w:rFonts w:ascii="Segoe UI" w:eastAsia="Times New Roman" w:hAnsi="Segoe UI" w:cs="Arial"/>
      <w:b/>
      <w:bCs/>
      <w:smallCaps/>
      <w:szCs w:val="24"/>
      <w:lang w:eastAsia="fr-FR"/>
    </w:rPr>
  </w:style>
  <w:style w:type="character" w:customStyle="1" w:styleId="Heading2Char">
    <w:name w:val="Heading 2 Char"/>
    <w:link w:val="Heading2"/>
    <w:rsid w:val="00A3211B"/>
    <w:rPr>
      <w:rFonts w:ascii="Times New Roman Bold" w:eastAsia="Times New Roman" w:hAnsi="Times New Roman Bold" w:cs="Times New Roman"/>
      <w:b/>
      <w:caps/>
      <w:snapToGrid w:val="0"/>
      <w:lang w:val="en-GB"/>
    </w:rPr>
  </w:style>
  <w:style w:type="character" w:customStyle="1" w:styleId="Heading1Char">
    <w:name w:val="Heading 1 Char"/>
    <w:basedOn w:val="DefaultParagraphFont"/>
    <w:link w:val="Heading1"/>
    <w:rsid w:val="004666CE"/>
    <w:rPr>
      <w:rFonts w:ascii="Times New Roman" w:eastAsia="Times New Roman" w:hAnsi="Times New Roman" w:cs="Times New Roman"/>
      <w:b/>
      <w:caps/>
      <w:snapToGrid w:val="0"/>
      <w:spacing w:val="20"/>
      <w:kern w:val="28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rsid w:val="00E26D85"/>
    <w:rPr>
      <w:rFonts w:ascii="Calibri" w:eastAsia="Times New Roman" w:hAnsi="Calibri" w:cs="Times New Roman"/>
      <w:b/>
      <w:bCs/>
      <w:sz w:val="22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E26D8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201B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1B88"/>
    <w:rPr>
      <w:lang w:val="es-ES_tradnl"/>
    </w:rPr>
  </w:style>
  <w:style w:type="paragraph" w:styleId="NormalWeb">
    <w:name w:val="Normal (Web)"/>
    <w:basedOn w:val="Normal"/>
    <w:uiPriority w:val="99"/>
    <w:rsid w:val="00393AFC"/>
    <w:pPr>
      <w:spacing w:beforeLines="1" w:afterLines="1" w:line="240" w:lineRule="auto"/>
    </w:pPr>
    <w:rPr>
      <w:rFonts w:ascii="Times" w:hAnsi="Times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rsid w:val="00393A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93A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tafcw.blogspot.com/2019/05/togo-bboxx-experimente-le-concept-de-la.html" TargetMode="External"/><Relationship Id="rId21" Type="http://schemas.openxmlformats.org/officeDocument/2006/relationships/hyperlink" Target="https://tafcw.blogspot.com/2019/05/cote-divoire-la-bad-octroie-un-pret-de.html" TargetMode="External"/><Relationship Id="rId22" Type="http://schemas.openxmlformats.org/officeDocument/2006/relationships/hyperlink" Target="https://tafcw.blogspot.com/2019/05/afrique-le-net-metering-pourrait.html" TargetMode="External"/><Relationship Id="rId23" Type="http://schemas.openxmlformats.org/officeDocument/2006/relationships/hyperlink" Target="https://tafcw.blogspot.com/2019/05/togo-bboxx-launches-tomorrows-connected.html" TargetMode="External"/><Relationship Id="rId24" Type="http://schemas.openxmlformats.org/officeDocument/2006/relationships/hyperlink" Target="https://tafcw.blogspot.com/2019/05/africa-world-bank-slots-funding-for.html" TargetMode="External"/><Relationship Id="rId25" Type="http://schemas.openxmlformats.org/officeDocument/2006/relationships/hyperlink" Target="https://tafcw.blogspot.com/2019/05/nigeria-pas-solar-raises-funds-for.html" TargetMode="External"/><Relationship Id="rId26" Type="http://schemas.openxmlformats.org/officeDocument/2006/relationships/hyperlink" Target="https://tafcw.blogspot.com/2019/05/rwanda-solar-energy-for-laptops-in.html" TargetMode="External"/><Relationship Id="rId27" Type="http://schemas.openxmlformats.org/officeDocument/2006/relationships/hyperlink" Target="https://tafcw.blogspot.com/2019/05/nigeria-needs-cost-effective.html" TargetMode="External"/><Relationship Id="rId28" Type="http://schemas.openxmlformats.org/officeDocument/2006/relationships/hyperlink" Target="https://tafcw.blogspot.com/2019/05/rwanda-african-legal-support-facility.html" TargetMode="External"/><Relationship Id="rId29" Type="http://schemas.openxmlformats.org/officeDocument/2006/relationships/hyperlink" Target="https://tafcw.blogspot.com/2019/05/africa-how-paygo-solar-companies-can.html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tafcw.blogspot.com" TargetMode="External"/><Relationship Id="rId30" Type="http://schemas.openxmlformats.org/officeDocument/2006/relationships/hyperlink" Target="https://tafcw.blogspot.com/2019/05/senegal-engie-et-meridiam-remportent.html" TargetMode="External"/><Relationship Id="rId31" Type="http://schemas.openxmlformats.org/officeDocument/2006/relationships/hyperlink" Target="https://tafcw.blogspot.com/2019/05/rwanda-building-mini-grid-markets-to.html" TargetMode="External"/><Relationship Id="rId32" Type="http://schemas.openxmlformats.org/officeDocument/2006/relationships/hyperlink" Target="https://tafcw.blogspot.com/2019/05/kenya-les-investissements-du-fonds.html" TargetMode="External"/><Relationship Id="rId9" Type="http://schemas.openxmlformats.org/officeDocument/2006/relationships/hyperlink" Target="https://tafcw.blogspot.com/2019/05/rwanda-mission-accomplie-pour-la-reg-51.html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https://tafcw.blogspot.com/2019/05/mali-africa-greentec-installe-un-mini.html" TargetMode="External"/><Relationship Id="rId33" Type="http://schemas.openxmlformats.org/officeDocument/2006/relationships/fontTable" Target="fontTable.xml"/><Relationship Id="rId34" Type="http://schemas.openxmlformats.org/officeDocument/2006/relationships/theme" Target="theme/theme1.xml"/><Relationship Id="rId10" Type="http://schemas.openxmlformats.org/officeDocument/2006/relationships/hyperlink" Target="https://tafcw.blogspot.com/2019/05/tanzania-kalemani-orders-tpdc-to.html" TargetMode="External"/><Relationship Id="rId11" Type="http://schemas.openxmlformats.org/officeDocument/2006/relationships/hyperlink" Target="https://tafcw.blogspot.com/2019/05/gambia-petroleum-ministry-holds-forum.html" TargetMode="External"/><Relationship Id="rId12" Type="http://schemas.openxmlformats.org/officeDocument/2006/relationships/hyperlink" Target="https://tafcw.blogspot.com/2019/05/africa-renewable-energy-fund-achieves.html" TargetMode="External"/><Relationship Id="rId13" Type="http://schemas.openxmlformats.org/officeDocument/2006/relationships/hyperlink" Target="https://tafcw.blogspot.com/2019/05/africa-household-solar-competition.html" TargetMode="External"/><Relationship Id="rId14" Type="http://schemas.openxmlformats.org/officeDocument/2006/relationships/hyperlink" Target="https://tafcw.blogspot.com/2019/05/nigeria-power-cuts-290419.html" TargetMode="External"/><Relationship Id="rId15" Type="http://schemas.openxmlformats.org/officeDocument/2006/relationships/hyperlink" Target="https://tafcw.blogspot.com/2019/05/nigeria-nnpc-to-open-largest-cooking.html" TargetMode="External"/><Relationship Id="rId16" Type="http://schemas.openxmlformats.org/officeDocument/2006/relationships/hyperlink" Target="https://tafcw.blogspot.com/2019/05/afrique-solaire-domestique-mobisol-en.html" TargetMode="External"/><Relationship Id="rId17" Type="http://schemas.openxmlformats.org/officeDocument/2006/relationships/hyperlink" Target="https://tafcw.blogspot.com/2019/05/guinea-boosts-power-output-to-foster.html" TargetMode="External"/><Relationship Id="rId18" Type="http://schemas.openxmlformats.org/officeDocument/2006/relationships/hyperlink" Target="https://tafcw.blogspot.com/2019/05/madagascars-renewables-hurdles-to-be.html" TargetMode="External"/><Relationship Id="rId19" Type="http://schemas.openxmlformats.org/officeDocument/2006/relationships/hyperlink" Target="https://tafcw.blogspot.com/2019/05/burkina-faso-10-millions-alloues-par-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1179</Words>
  <Characters>6725</Characters>
  <Application>Microsoft Word 12.0.0</Application>
  <DocSecurity>0</DocSecurity>
  <Lines>56</Lines>
  <Paragraphs>13</Paragraphs>
  <ScaleCrop>false</ScaleCrop>
  <LinksUpToDate>false</LinksUpToDate>
  <CharactersWithSpaces>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2019-05-03T14:22:00Z</dcterms:created>
  <dcterms:modified xsi:type="dcterms:W3CDTF">2019-05-03T14:22:00Z</dcterms:modified>
</cp:coreProperties>
</file>