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88D61" w14:textId="580D2E6B" w:rsidR="001432B1" w:rsidRPr="00355772" w:rsidRDefault="005C39C5" w:rsidP="00AA1627">
      <w:pPr>
        <w:pStyle w:val="Heading1"/>
        <w:spacing w:before="0" w:after="0"/>
        <w:ind w:left="432" w:hanging="432"/>
        <w:jc w:val="center"/>
        <w:rPr>
          <w:rFonts w:ascii="Calibri" w:hAnsi="Calibri" w:cs="Calibri"/>
          <w:b/>
          <w:bCs/>
          <w:sz w:val="44"/>
          <w:szCs w:val="44"/>
        </w:rPr>
      </w:pPr>
      <w:bookmarkStart w:id="0" w:name="_Toc187065041"/>
      <w:bookmarkStart w:id="1" w:name="_Toc232170240"/>
      <w:r w:rsidRPr="00355772">
        <w:rPr>
          <w:rFonts w:ascii="Calibri" w:hAnsi="Calibri" w:cs="Calibri"/>
          <w:b/>
          <w:bCs/>
          <w:sz w:val="44"/>
          <w:szCs w:val="44"/>
        </w:rPr>
        <w:t>Grille</w:t>
      </w:r>
      <w:r w:rsidR="001432B1" w:rsidRPr="00355772">
        <w:rPr>
          <w:rFonts w:ascii="Calibri" w:hAnsi="Calibri" w:cs="Calibri"/>
          <w:b/>
          <w:bCs/>
          <w:sz w:val="44"/>
          <w:szCs w:val="44"/>
        </w:rPr>
        <w:t xml:space="preserve"> </w:t>
      </w:r>
      <w:r w:rsidR="004F7B87" w:rsidRPr="00355772">
        <w:rPr>
          <w:rFonts w:ascii="Calibri" w:hAnsi="Calibri" w:cs="Calibri"/>
          <w:b/>
          <w:bCs/>
          <w:sz w:val="44"/>
          <w:szCs w:val="44"/>
        </w:rPr>
        <w:t>qualité du rapport de démarrage</w:t>
      </w:r>
      <w:r w:rsidR="009B24A8" w:rsidRPr="00355772">
        <w:rPr>
          <w:rFonts w:ascii="Calibri" w:hAnsi="Calibri" w:cs="Calibri"/>
          <w:b/>
          <w:bCs/>
          <w:sz w:val="44"/>
          <w:szCs w:val="44"/>
        </w:rPr>
        <w:t xml:space="preserve"> </w:t>
      </w:r>
      <w:bookmarkEnd w:id="0"/>
      <w:bookmarkEnd w:id="1"/>
      <w:r w:rsidR="00355772">
        <w:rPr>
          <w:rFonts w:ascii="Calibri" w:hAnsi="Calibri" w:cs="Calibri"/>
          <w:b/>
          <w:bCs/>
          <w:sz w:val="44"/>
          <w:szCs w:val="44"/>
        </w:rPr>
        <w:t>d’évaluation</w:t>
      </w:r>
    </w:p>
    <w:tbl>
      <w:tblPr>
        <w:tblW w:w="14910" w:type="dxa"/>
        <w:jc w:val="center"/>
        <w:tblLook w:val="04A0" w:firstRow="1" w:lastRow="0" w:firstColumn="1" w:lastColumn="0" w:noHBand="0" w:noVBand="1"/>
      </w:tblPr>
      <w:tblGrid>
        <w:gridCol w:w="719"/>
        <w:gridCol w:w="2066"/>
        <w:gridCol w:w="10805"/>
        <w:gridCol w:w="1320"/>
      </w:tblGrid>
      <w:tr w:rsidR="00677E07" w:rsidRPr="00355772" w14:paraId="231E243E" w14:textId="77777777" w:rsidTr="00355772">
        <w:trPr>
          <w:trHeight w:val="89"/>
          <w:jc w:val="center"/>
        </w:trPr>
        <w:tc>
          <w:tcPr>
            <w:tcW w:w="2785" w:type="dxa"/>
            <w:gridSpan w:val="2"/>
            <w:vMerge w:val="restart"/>
            <w:tcBorders>
              <w:top w:val="single" w:sz="4" w:space="0" w:color="auto"/>
              <w:left w:val="single" w:sz="4" w:space="0" w:color="auto"/>
              <w:bottom w:val="single" w:sz="4" w:space="0" w:color="auto"/>
              <w:right w:val="single" w:sz="4" w:space="0" w:color="auto"/>
            </w:tcBorders>
            <w:shd w:val="clear" w:color="auto" w:fill="DDEBF7"/>
            <w:vAlign w:val="center"/>
            <w:hideMark/>
          </w:tcPr>
          <w:p w14:paraId="6890DBA3" w14:textId="2C26724B" w:rsidR="00677E07" w:rsidRPr="00355772" w:rsidRDefault="005C39C5" w:rsidP="00355772">
            <w:pPr>
              <w:spacing w:after="0"/>
              <w:jc w:val="center"/>
              <w:rPr>
                <w:rFonts w:cs="Calibri"/>
                <w:color w:val="1F4E78"/>
                <w:sz w:val="18"/>
                <w:szCs w:val="18"/>
                <w:lang w:eastAsia="en-GB"/>
              </w:rPr>
            </w:pPr>
            <w:r w:rsidRPr="00355772">
              <w:rPr>
                <w:rFonts w:cs="Calibri"/>
                <w:b/>
                <w:bCs/>
                <w:color w:val="1F4E78"/>
                <w:sz w:val="18"/>
                <w:szCs w:val="18"/>
                <w:lang w:eastAsia="en-GB"/>
              </w:rPr>
              <w:t>Légende :</w:t>
            </w:r>
            <w:r w:rsidR="00677E07" w:rsidRPr="00355772">
              <w:rPr>
                <w:rFonts w:cs="Calibri"/>
                <w:b/>
                <w:bCs/>
                <w:color w:val="1F4E78"/>
                <w:sz w:val="18"/>
                <w:szCs w:val="18"/>
                <w:lang w:eastAsia="en-GB"/>
              </w:rPr>
              <w:t xml:space="preserve"> </w:t>
            </w:r>
            <w:r w:rsidR="00677E07" w:rsidRPr="00355772">
              <w:rPr>
                <w:rFonts w:cs="Calibri"/>
                <w:color w:val="1F4E78"/>
                <w:sz w:val="18"/>
                <w:szCs w:val="18"/>
                <w:lang w:eastAsia="en-GB"/>
              </w:rPr>
              <w:t xml:space="preserve">scores </w:t>
            </w:r>
            <w:r w:rsidR="004F7B87" w:rsidRPr="00355772">
              <w:rPr>
                <w:rFonts w:cs="Calibri"/>
                <w:color w:val="1F4E78"/>
                <w:sz w:val="18"/>
                <w:szCs w:val="18"/>
                <w:lang w:eastAsia="en-GB"/>
              </w:rPr>
              <w:t xml:space="preserve">et </w:t>
            </w:r>
            <w:r w:rsidR="00355772" w:rsidRPr="00355772">
              <w:rPr>
                <w:rFonts w:cs="Calibri"/>
                <w:color w:val="1F4E78"/>
                <w:sz w:val="18"/>
                <w:szCs w:val="18"/>
                <w:lang w:eastAsia="en-GB"/>
              </w:rPr>
              <w:t>description</w:t>
            </w:r>
          </w:p>
          <w:p w14:paraId="4D062AD9" w14:textId="09FF507D" w:rsidR="00677E07" w:rsidRPr="00355772" w:rsidRDefault="005C39C5" w:rsidP="00355772">
            <w:pPr>
              <w:spacing w:after="0"/>
              <w:jc w:val="center"/>
              <w:rPr>
                <w:rFonts w:cs="Calibri"/>
                <w:color w:val="1F4E78"/>
                <w:sz w:val="18"/>
                <w:szCs w:val="18"/>
                <w:lang w:eastAsia="en-GB"/>
              </w:rPr>
            </w:pPr>
            <w:r w:rsidRPr="00355772">
              <w:rPr>
                <w:rFonts w:cs="Calibri"/>
                <w:b/>
                <w:bCs/>
                <w:color w:val="1F4E78"/>
                <w:sz w:val="18"/>
                <w:szCs w:val="18"/>
                <w:lang w:eastAsia="en-GB"/>
              </w:rPr>
              <w:t>Important :</w:t>
            </w:r>
            <w:r w:rsidR="00CC5F37" w:rsidRPr="00355772">
              <w:rPr>
                <w:rFonts w:cs="Calibri"/>
                <w:b/>
                <w:bCs/>
                <w:color w:val="1F4E78"/>
                <w:sz w:val="18"/>
                <w:szCs w:val="18"/>
                <w:lang w:eastAsia="en-GB"/>
              </w:rPr>
              <w:t xml:space="preserve"> 5 </w:t>
            </w:r>
            <w:r w:rsidR="004F7B87" w:rsidRPr="00355772">
              <w:rPr>
                <w:rFonts w:cs="Calibri"/>
                <w:b/>
                <w:bCs/>
                <w:color w:val="1F4E78"/>
                <w:sz w:val="18"/>
                <w:szCs w:val="18"/>
                <w:lang w:eastAsia="en-GB"/>
              </w:rPr>
              <w:t xml:space="preserve">critères </w:t>
            </w:r>
            <w:r w:rsidRPr="00355772">
              <w:rPr>
                <w:rFonts w:cs="Calibri"/>
                <w:b/>
                <w:bCs/>
                <w:color w:val="1F4E78"/>
                <w:sz w:val="18"/>
                <w:szCs w:val="18"/>
                <w:lang w:eastAsia="en-GB"/>
              </w:rPr>
              <w:t>doivent impérativement être satisfaits. Ils</w:t>
            </w:r>
            <w:r w:rsidR="004F7B87" w:rsidRPr="00355772">
              <w:rPr>
                <w:rFonts w:cs="Calibri"/>
                <w:b/>
                <w:bCs/>
                <w:color w:val="1F4E78"/>
                <w:sz w:val="18"/>
                <w:szCs w:val="18"/>
                <w:lang w:eastAsia="en-GB"/>
              </w:rPr>
              <w:t xml:space="preserve"> doivent </w:t>
            </w:r>
            <w:r w:rsidRPr="00355772">
              <w:rPr>
                <w:rFonts w:cs="Calibri"/>
                <w:b/>
                <w:bCs/>
                <w:color w:val="1F4E78"/>
                <w:sz w:val="18"/>
                <w:szCs w:val="18"/>
                <w:lang w:eastAsia="en-GB"/>
              </w:rPr>
              <w:t>être</w:t>
            </w:r>
            <w:r w:rsidR="004F7B87" w:rsidRPr="00355772">
              <w:rPr>
                <w:rFonts w:cs="Calibri"/>
                <w:b/>
                <w:bCs/>
                <w:color w:val="1F4E78"/>
                <w:sz w:val="18"/>
                <w:szCs w:val="18"/>
                <w:lang w:eastAsia="en-GB"/>
              </w:rPr>
              <w:t xml:space="preserve"> </w:t>
            </w:r>
            <w:r w:rsidRPr="00355772">
              <w:rPr>
                <w:rFonts w:cs="Calibri"/>
                <w:b/>
                <w:bCs/>
                <w:color w:val="1F4E78"/>
                <w:sz w:val="18"/>
                <w:szCs w:val="18"/>
                <w:lang w:eastAsia="en-GB"/>
              </w:rPr>
              <w:t>remplis</w:t>
            </w:r>
            <w:r w:rsidR="004F7B87" w:rsidRPr="00355772">
              <w:rPr>
                <w:rFonts w:cs="Calibri"/>
                <w:b/>
                <w:bCs/>
                <w:color w:val="1F4E78"/>
                <w:sz w:val="18"/>
                <w:szCs w:val="18"/>
                <w:lang w:eastAsia="en-GB"/>
              </w:rPr>
              <w:t xml:space="preserve"> et ne peuvent pas être compensés par de meilleurs résultats sur d’autres critères. Ces critères sont indiqués en gras. </w:t>
            </w:r>
          </w:p>
        </w:tc>
        <w:tc>
          <w:tcPr>
            <w:tcW w:w="10805" w:type="dxa"/>
            <w:tcBorders>
              <w:top w:val="single" w:sz="4" w:space="0" w:color="auto"/>
              <w:left w:val="single" w:sz="4" w:space="0" w:color="auto"/>
              <w:bottom w:val="single" w:sz="4" w:space="0" w:color="auto"/>
              <w:right w:val="single" w:sz="4" w:space="0" w:color="auto"/>
            </w:tcBorders>
            <w:shd w:val="clear" w:color="auto" w:fill="2F75B5"/>
            <w:vAlign w:val="center"/>
            <w:hideMark/>
          </w:tcPr>
          <w:p w14:paraId="00A6AE2A" w14:textId="485D8412" w:rsidR="00677E07" w:rsidRPr="00355772" w:rsidRDefault="00677E07" w:rsidP="00355772">
            <w:pPr>
              <w:spacing w:before="20" w:after="20"/>
              <w:jc w:val="left"/>
              <w:rPr>
                <w:rFonts w:cs="Calibri"/>
                <w:b/>
                <w:bCs/>
                <w:color w:val="FFFFFF"/>
                <w:sz w:val="18"/>
                <w:szCs w:val="18"/>
                <w:lang w:eastAsia="en-GB"/>
              </w:rPr>
            </w:pPr>
            <w:r w:rsidRPr="00355772">
              <w:rPr>
                <w:rFonts w:cs="Calibri"/>
                <w:b/>
                <w:bCs/>
                <w:color w:val="FFFFFF"/>
                <w:sz w:val="18"/>
                <w:szCs w:val="18"/>
                <w:lang w:eastAsia="en-GB"/>
              </w:rPr>
              <w:t>Description</w:t>
            </w:r>
            <w:r w:rsidR="00355772" w:rsidRPr="00355772">
              <w:rPr>
                <w:rFonts w:cs="Calibri"/>
                <w:b/>
                <w:bCs/>
                <w:color w:val="FFFFFF"/>
                <w:sz w:val="18"/>
                <w:szCs w:val="18"/>
                <w:lang w:eastAsia="en-GB"/>
              </w:rPr>
              <w:t xml:space="preserve"> </w:t>
            </w:r>
          </w:p>
        </w:tc>
        <w:tc>
          <w:tcPr>
            <w:tcW w:w="1320" w:type="dxa"/>
            <w:tcBorders>
              <w:top w:val="single" w:sz="4" w:space="0" w:color="auto"/>
              <w:left w:val="single" w:sz="4" w:space="0" w:color="auto"/>
              <w:bottom w:val="single" w:sz="4" w:space="0" w:color="auto"/>
              <w:right w:val="single" w:sz="4" w:space="0" w:color="auto"/>
            </w:tcBorders>
            <w:shd w:val="clear" w:color="auto" w:fill="2F75B5"/>
            <w:vAlign w:val="center"/>
            <w:hideMark/>
          </w:tcPr>
          <w:p w14:paraId="157420E1" w14:textId="4A50F1C8" w:rsidR="00677E07" w:rsidRPr="00355772" w:rsidRDefault="00677E07" w:rsidP="000529DE">
            <w:pPr>
              <w:spacing w:before="20" w:after="20"/>
              <w:jc w:val="center"/>
              <w:rPr>
                <w:rFonts w:cs="Calibri"/>
                <w:b/>
                <w:bCs/>
                <w:color w:val="FFFFFF"/>
                <w:sz w:val="18"/>
                <w:szCs w:val="18"/>
                <w:lang w:eastAsia="en-GB"/>
              </w:rPr>
            </w:pPr>
            <w:r w:rsidRPr="00355772">
              <w:rPr>
                <w:rFonts w:cs="Calibri"/>
                <w:b/>
                <w:bCs/>
                <w:color w:val="FFFFFF"/>
                <w:sz w:val="18"/>
                <w:szCs w:val="18"/>
                <w:lang w:eastAsia="en-GB"/>
              </w:rPr>
              <w:t>SCORE</w:t>
            </w:r>
          </w:p>
        </w:tc>
      </w:tr>
      <w:tr w:rsidR="00677E07" w:rsidRPr="00355772" w14:paraId="6CDB1BE7" w14:textId="77777777" w:rsidTr="00355772">
        <w:trPr>
          <w:trHeight w:val="269"/>
          <w:jc w:val="center"/>
        </w:trPr>
        <w:tc>
          <w:tcPr>
            <w:tcW w:w="2785" w:type="dxa"/>
            <w:gridSpan w:val="2"/>
            <w:vMerge/>
            <w:vAlign w:val="center"/>
            <w:hideMark/>
          </w:tcPr>
          <w:p w14:paraId="56612EF5" w14:textId="77777777" w:rsidR="00677E07" w:rsidRPr="00355772" w:rsidRDefault="00677E07" w:rsidP="00355772">
            <w:pPr>
              <w:spacing w:after="0"/>
              <w:jc w:val="left"/>
              <w:rPr>
                <w:rFonts w:cs="Calibri"/>
                <w:b/>
                <w:bCs/>
                <w:color w:val="1F4E78"/>
                <w:sz w:val="18"/>
                <w:szCs w:val="18"/>
                <w:lang w:eastAsia="en-GB"/>
              </w:rPr>
            </w:pPr>
          </w:p>
        </w:tc>
        <w:tc>
          <w:tcPr>
            <w:tcW w:w="108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5359AF" w14:textId="29F23DD9" w:rsidR="00677E07" w:rsidRPr="00355772" w:rsidRDefault="005C39C5" w:rsidP="00355772">
            <w:pPr>
              <w:spacing w:after="0"/>
              <w:jc w:val="left"/>
              <w:rPr>
                <w:rFonts w:cs="Calibri"/>
                <w:b/>
                <w:bCs/>
                <w:sz w:val="16"/>
                <w:szCs w:val="16"/>
                <w:lang w:eastAsia="en-GB"/>
              </w:rPr>
            </w:pPr>
            <w:r w:rsidRPr="00355772">
              <w:rPr>
                <w:rFonts w:cs="Calibri"/>
                <w:b/>
                <w:bCs/>
                <w:sz w:val="16"/>
                <w:szCs w:val="16"/>
                <w:lang w:eastAsia="en-GB"/>
              </w:rPr>
              <w:t xml:space="preserve">Entièrement conforme </w:t>
            </w:r>
            <w:r w:rsidR="00677E07" w:rsidRPr="00355772">
              <w:rPr>
                <w:rFonts w:cs="Calibri"/>
                <w:b/>
                <w:bCs/>
                <w:sz w:val="16"/>
                <w:szCs w:val="16"/>
                <w:lang w:eastAsia="en-GB"/>
              </w:rPr>
              <w:t xml:space="preserve">: </w:t>
            </w:r>
            <w:r w:rsidRPr="00355772">
              <w:rPr>
                <w:rFonts w:cs="Calibri"/>
                <w:sz w:val="16"/>
                <w:szCs w:val="16"/>
                <w:lang w:eastAsia="en-GB"/>
              </w:rPr>
              <w:t>le critère est pleinement respecté</w:t>
            </w:r>
            <w:r w:rsidR="00677E07" w:rsidRPr="00355772">
              <w:rPr>
                <w:rFonts w:cs="Calibri"/>
                <w:sz w:val="16"/>
                <w:szCs w:val="16"/>
                <w:lang w:eastAsia="en-GB"/>
              </w:rPr>
              <w:t xml:space="preserve">- </w:t>
            </w:r>
            <w:r w:rsidRPr="00355772">
              <w:rPr>
                <w:rFonts w:cs="Calibri"/>
                <w:b/>
                <w:bCs/>
                <w:sz w:val="16"/>
                <w:szCs w:val="16"/>
                <w:lang w:eastAsia="en-GB"/>
              </w:rPr>
              <w:t>aucune</w:t>
            </w:r>
            <w:r w:rsidR="00677E07" w:rsidRPr="00355772">
              <w:rPr>
                <w:rFonts w:cs="Calibri"/>
                <w:b/>
                <w:bCs/>
                <w:sz w:val="16"/>
                <w:szCs w:val="16"/>
                <w:lang w:eastAsia="en-GB"/>
              </w:rPr>
              <w:t xml:space="preserve"> </w:t>
            </w:r>
            <w:r w:rsidRPr="00355772">
              <w:rPr>
                <w:rFonts w:cs="Calibri"/>
                <w:b/>
                <w:bCs/>
                <w:sz w:val="16"/>
                <w:szCs w:val="16"/>
                <w:lang w:eastAsia="en-GB"/>
              </w:rPr>
              <w:t>révision</w:t>
            </w:r>
            <w:r w:rsidR="00677E07" w:rsidRPr="00355772">
              <w:rPr>
                <w:rFonts w:cs="Calibri"/>
                <w:b/>
                <w:bCs/>
                <w:sz w:val="16"/>
                <w:szCs w:val="16"/>
                <w:lang w:eastAsia="en-GB"/>
              </w:rPr>
              <w:t xml:space="preserve"> </w:t>
            </w:r>
            <w:r w:rsidR="004134FB" w:rsidRPr="00355772">
              <w:rPr>
                <w:rFonts w:cs="Calibri"/>
                <w:b/>
                <w:bCs/>
                <w:sz w:val="16"/>
                <w:szCs w:val="16"/>
                <w:lang w:eastAsia="en-GB"/>
              </w:rPr>
              <w:t>requise</w:t>
            </w:r>
            <w:r w:rsidR="00677E07" w:rsidRPr="00355772">
              <w:rPr>
                <w:rFonts w:cs="Calibri"/>
                <w:b/>
                <w:bCs/>
                <w:sz w:val="16"/>
                <w:szCs w:val="16"/>
                <w:lang w:eastAsia="en-GB"/>
              </w:rPr>
              <w:t>.</w:t>
            </w:r>
          </w:p>
        </w:tc>
        <w:tc>
          <w:tcPr>
            <w:tcW w:w="13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A48DA7" w14:textId="0219F126" w:rsidR="00677E07" w:rsidRPr="00355772" w:rsidRDefault="00FE6234" w:rsidP="003B0641">
            <w:pPr>
              <w:spacing w:before="20" w:after="20"/>
              <w:ind w:left="-20"/>
              <w:jc w:val="center"/>
              <w:rPr>
                <w:rFonts w:cs="Calibri"/>
                <w:b/>
                <w:bCs/>
                <w:color w:val="1F4E78"/>
                <w:sz w:val="18"/>
                <w:szCs w:val="18"/>
                <w:lang w:eastAsia="en-GB"/>
              </w:rPr>
            </w:pPr>
            <w:r w:rsidRPr="00355772">
              <w:rPr>
                <w:rFonts w:cs="Calibri"/>
                <w:b/>
                <w:bCs/>
                <w:color w:val="1F4E78"/>
                <w:sz w:val="18"/>
                <w:szCs w:val="18"/>
                <w:lang w:eastAsia="en-GB"/>
              </w:rPr>
              <w:t>4</w:t>
            </w:r>
          </w:p>
        </w:tc>
      </w:tr>
      <w:tr w:rsidR="00677E07" w:rsidRPr="00355772" w14:paraId="785F2F6B" w14:textId="77777777" w:rsidTr="00355772">
        <w:trPr>
          <w:trHeight w:val="58"/>
          <w:jc w:val="center"/>
        </w:trPr>
        <w:tc>
          <w:tcPr>
            <w:tcW w:w="2785" w:type="dxa"/>
            <w:gridSpan w:val="2"/>
            <w:vMerge/>
            <w:vAlign w:val="center"/>
            <w:hideMark/>
          </w:tcPr>
          <w:p w14:paraId="2CCA5DC3" w14:textId="77777777" w:rsidR="00677E07" w:rsidRPr="00355772" w:rsidRDefault="00677E07" w:rsidP="00355772">
            <w:pPr>
              <w:spacing w:after="0"/>
              <w:jc w:val="left"/>
              <w:rPr>
                <w:rFonts w:cs="Calibri"/>
                <w:b/>
                <w:bCs/>
                <w:color w:val="1F4E78"/>
                <w:sz w:val="18"/>
                <w:szCs w:val="18"/>
                <w:lang w:eastAsia="en-GB"/>
              </w:rPr>
            </w:pPr>
          </w:p>
        </w:tc>
        <w:tc>
          <w:tcPr>
            <w:tcW w:w="108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7BCA98" w14:textId="71986829" w:rsidR="00677E07" w:rsidRPr="00355772" w:rsidRDefault="005C39C5" w:rsidP="00355772">
            <w:pPr>
              <w:spacing w:after="0"/>
              <w:jc w:val="left"/>
              <w:rPr>
                <w:rFonts w:cs="Calibri"/>
                <w:b/>
                <w:bCs/>
                <w:sz w:val="16"/>
                <w:szCs w:val="16"/>
                <w:lang w:eastAsia="en-GB"/>
              </w:rPr>
            </w:pPr>
            <w:r w:rsidRPr="00355772">
              <w:rPr>
                <w:rFonts w:cs="Calibri"/>
                <w:b/>
                <w:bCs/>
                <w:sz w:val="16"/>
                <w:szCs w:val="16"/>
                <w:lang w:eastAsia="en-GB"/>
              </w:rPr>
              <w:t xml:space="preserve">Faiblesses mineures </w:t>
            </w:r>
            <w:r w:rsidR="00677E07" w:rsidRPr="00355772">
              <w:rPr>
                <w:rFonts w:cs="Calibri"/>
                <w:b/>
                <w:bCs/>
                <w:sz w:val="16"/>
                <w:szCs w:val="16"/>
                <w:lang w:eastAsia="en-GB"/>
              </w:rPr>
              <w:t>:</w:t>
            </w:r>
            <w:r w:rsidR="00677E07" w:rsidRPr="00355772">
              <w:rPr>
                <w:rFonts w:cs="Calibri"/>
                <w:sz w:val="16"/>
                <w:szCs w:val="16"/>
                <w:lang w:eastAsia="en-GB"/>
              </w:rPr>
              <w:t xml:space="preserve">  </w:t>
            </w:r>
            <w:r w:rsidRPr="00355772">
              <w:rPr>
                <w:rFonts w:cs="Calibri"/>
                <w:sz w:val="16"/>
                <w:szCs w:val="16"/>
                <w:lang w:eastAsia="en-GB"/>
              </w:rPr>
              <w:t xml:space="preserve">le critère est globalement satisfait, avec quelques lacunes </w:t>
            </w:r>
            <w:r w:rsidR="004134FB" w:rsidRPr="00355772">
              <w:rPr>
                <w:rFonts w:cs="Calibri"/>
                <w:sz w:val="16"/>
                <w:szCs w:val="16"/>
                <w:lang w:eastAsia="en-GB"/>
              </w:rPr>
              <w:t>faiblesses limitées</w:t>
            </w:r>
            <w:r w:rsidRPr="00355772">
              <w:rPr>
                <w:rFonts w:cs="Calibri"/>
                <w:sz w:val="16"/>
                <w:szCs w:val="16"/>
                <w:lang w:eastAsia="en-GB"/>
              </w:rPr>
              <w:t xml:space="preserve"> sans </w:t>
            </w:r>
            <w:r w:rsidR="004134FB" w:rsidRPr="00355772">
              <w:rPr>
                <w:rFonts w:cs="Calibri"/>
                <w:sz w:val="16"/>
                <w:szCs w:val="16"/>
                <w:lang w:eastAsia="en-GB"/>
              </w:rPr>
              <w:t>effet significatif sur la conformité attendue</w:t>
            </w:r>
            <w:r w:rsidRPr="00355772">
              <w:rPr>
                <w:rFonts w:cs="Calibri"/>
                <w:sz w:val="16"/>
                <w:szCs w:val="16"/>
                <w:lang w:eastAsia="en-GB"/>
              </w:rPr>
              <w:t xml:space="preserve"> </w:t>
            </w:r>
            <w:r w:rsidR="00677E07" w:rsidRPr="00355772">
              <w:rPr>
                <w:rFonts w:cs="Calibri"/>
                <w:sz w:val="16"/>
                <w:szCs w:val="16"/>
                <w:lang w:eastAsia="en-GB"/>
              </w:rPr>
              <w:t xml:space="preserve">- </w:t>
            </w:r>
            <w:r w:rsidRPr="00355772">
              <w:rPr>
                <w:rFonts w:cs="Calibri"/>
                <w:b/>
                <w:bCs/>
                <w:sz w:val="16"/>
                <w:szCs w:val="16"/>
                <w:lang w:eastAsia="en-GB"/>
              </w:rPr>
              <w:t xml:space="preserve">révisions mineures </w:t>
            </w:r>
            <w:r w:rsidR="004134FB" w:rsidRPr="00355772">
              <w:rPr>
                <w:rFonts w:cs="Calibri"/>
                <w:b/>
                <w:bCs/>
                <w:sz w:val="16"/>
                <w:szCs w:val="16"/>
                <w:lang w:eastAsia="en-GB"/>
              </w:rPr>
              <w:t>requises</w:t>
            </w:r>
            <w:r w:rsidR="00677E07" w:rsidRPr="00355772">
              <w:rPr>
                <w:rFonts w:cs="Calibri"/>
                <w:sz w:val="16"/>
                <w:szCs w:val="16"/>
                <w:lang w:eastAsia="en-GB"/>
              </w:rPr>
              <w:t>.</w:t>
            </w:r>
          </w:p>
        </w:tc>
        <w:tc>
          <w:tcPr>
            <w:tcW w:w="13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8115F" w14:textId="5347FFA0" w:rsidR="00677E07" w:rsidRPr="00355772" w:rsidRDefault="00FE6234" w:rsidP="003B0641">
            <w:pPr>
              <w:spacing w:before="20" w:after="20"/>
              <w:ind w:left="-20"/>
              <w:jc w:val="center"/>
              <w:rPr>
                <w:rFonts w:cs="Calibri"/>
                <w:b/>
                <w:bCs/>
                <w:color w:val="1F4E78"/>
                <w:sz w:val="18"/>
                <w:szCs w:val="18"/>
                <w:lang w:eastAsia="en-GB"/>
              </w:rPr>
            </w:pPr>
            <w:r w:rsidRPr="00355772">
              <w:rPr>
                <w:rFonts w:cs="Calibri"/>
                <w:b/>
                <w:bCs/>
                <w:color w:val="1F4E78"/>
                <w:sz w:val="18"/>
                <w:szCs w:val="18"/>
                <w:lang w:eastAsia="en-GB"/>
              </w:rPr>
              <w:t>3</w:t>
            </w:r>
          </w:p>
        </w:tc>
      </w:tr>
      <w:tr w:rsidR="00677E07" w:rsidRPr="00355772" w14:paraId="5F5698E4" w14:textId="77777777" w:rsidTr="00355772">
        <w:trPr>
          <w:trHeight w:val="58"/>
          <w:jc w:val="center"/>
        </w:trPr>
        <w:tc>
          <w:tcPr>
            <w:tcW w:w="2785" w:type="dxa"/>
            <w:gridSpan w:val="2"/>
            <w:vMerge/>
            <w:vAlign w:val="center"/>
            <w:hideMark/>
          </w:tcPr>
          <w:p w14:paraId="76AB07C4" w14:textId="77777777" w:rsidR="00677E07" w:rsidRPr="00355772" w:rsidRDefault="00677E07" w:rsidP="00355772">
            <w:pPr>
              <w:spacing w:after="0"/>
              <w:jc w:val="left"/>
              <w:rPr>
                <w:rFonts w:cs="Calibri"/>
                <w:b/>
                <w:bCs/>
                <w:color w:val="1F4E78"/>
                <w:sz w:val="18"/>
                <w:szCs w:val="18"/>
                <w:lang w:eastAsia="en-GB"/>
              </w:rPr>
            </w:pPr>
          </w:p>
        </w:tc>
        <w:tc>
          <w:tcPr>
            <w:tcW w:w="108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55D9A0" w14:textId="7D2C483B" w:rsidR="00677E07" w:rsidRPr="00355772" w:rsidRDefault="005C39C5" w:rsidP="00355772">
            <w:pPr>
              <w:spacing w:after="0"/>
              <w:jc w:val="left"/>
              <w:rPr>
                <w:rFonts w:cs="Calibri"/>
                <w:b/>
                <w:bCs/>
                <w:sz w:val="16"/>
                <w:szCs w:val="16"/>
                <w:lang w:eastAsia="en-GB"/>
              </w:rPr>
            </w:pPr>
            <w:r w:rsidRPr="00355772">
              <w:rPr>
                <w:rFonts w:cs="Calibri"/>
                <w:b/>
                <w:bCs/>
                <w:sz w:val="16"/>
                <w:szCs w:val="16"/>
                <w:lang w:eastAsia="en-GB"/>
              </w:rPr>
              <w:t xml:space="preserve">Faiblesses notables </w:t>
            </w:r>
            <w:r w:rsidR="00677E07" w:rsidRPr="00355772">
              <w:rPr>
                <w:rFonts w:cs="Calibri"/>
                <w:b/>
                <w:bCs/>
                <w:sz w:val="16"/>
                <w:szCs w:val="16"/>
                <w:lang w:eastAsia="en-GB"/>
              </w:rPr>
              <w:t>:</w:t>
            </w:r>
            <w:r w:rsidR="00677E07" w:rsidRPr="00355772">
              <w:rPr>
                <w:rFonts w:cs="Calibri"/>
                <w:sz w:val="16"/>
                <w:szCs w:val="16"/>
                <w:lang w:eastAsia="en-GB"/>
              </w:rPr>
              <w:t xml:space="preserve"> </w:t>
            </w:r>
            <w:r w:rsidRPr="00355772">
              <w:rPr>
                <w:rFonts w:cs="Calibri"/>
                <w:sz w:val="16"/>
                <w:szCs w:val="16"/>
                <w:lang w:eastAsia="en-GB"/>
              </w:rPr>
              <w:t xml:space="preserve">le critère n’est </w:t>
            </w:r>
            <w:r w:rsidR="004134FB" w:rsidRPr="00355772">
              <w:rPr>
                <w:rFonts w:cs="Calibri"/>
                <w:sz w:val="16"/>
                <w:szCs w:val="16"/>
                <w:lang w:eastAsia="en-GB"/>
              </w:rPr>
              <w:t>respecté</w:t>
            </w:r>
            <w:r w:rsidRPr="00355772">
              <w:rPr>
                <w:rFonts w:cs="Calibri"/>
                <w:sz w:val="16"/>
                <w:szCs w:val="16"/>
                <w:lang w:eastAsia="en-GB"/>
              </w:rPr>
              <w:t xml:space="preserve"> qu’en partie, certaines</w:t>
            </w:r>
            <w:r w:rsidR="004134FB" w:rsidRPr="00355772">
              <w:rPr>
                <w:rFonts w:cs="Calibri"/>
                <w:sz w:val="16"/>
                <w:szCs w:val="16"/>
                <w:lang w:eastAsia="en-GB"/>
              </w:rPr>
              <w:t xml:space="preserve"> </w:t>
            </w:r>
            <w:r w:rsidRPr="00355772">
              <w:rPr>
                <w:rFonts w:cs="Calibri"/>
                <w:sz w:val="16"/>
                <w:szCs w:val="16"/>
                <w:lang w:eastAsia="en-GB"/>
              </w:rPr>
              <w:t xml:space="preserve">insuffisances ou erreurs affectent partiellement la </w:t>
            </w:r>
            <w:r w:rsidR="004134FB" w:rsidRPr="00355772">
              <w:rPr>
                <w:rFonts w:cs="Calibri"/>
                <w:sz w:val="16"/>
                <w:szCs w:val="16"/>
                <w:lang w:eastAsia="en-GB"/>
              </w:rPr>
              <w:t>conformité</w:t>
            </w:r>
            <w:r w:rsidRPr="00355772">
              <w:rPr>
                <w:rFonts w:cs="Calibri"/>
                <w:sz w:val="16"/>
                <w:szCs w:val="16"/>
                <w:lang w:eastAsia="en-GB"/>
              </w:rPr>
              <w:t xml:space="preserve"> attendue </w:t>
            </w:r>
            <w:r w:rsidR="00677E07" w:rsidRPr="00355772">
              <w:rPr>
                <w:rFonts w:cs="Calibri"/>
                <w:sz w:val="16"/>
                <w:szCs w:val="16"/>
                <w:lang w:eastAsia="en-GB"/>
              </w:rPr>
              <w:t xml:space="preserve">– </w:t>
            </w:r>
            <w:r w:rsidRPr="00355772">
              <w:rPr>
                <w:rFonts w:cs="Calibri"/>
                <w:b/>
                <w:bCs/>
                <w:sz w:val="16"/>
                <w:szCs w:val="16"/>
                <w:lang w:eastAsia="en-GB"/>
              </w:rPr>
              <w:t>révisions</w:t>
            </w:r>
            <w:r w:rsidR="00677E07" w:rsidRPr="00355772">
              <w:rPr>
                <w:rFonts w:cs="Calibri"/>
                <w:b/>
                <w:bCs/>
                <w:sz w:val="16"/>
                <w:szCs w:val="16"/>
                <w:lang w:eastAsia="en-GB"/>
              </w:rPr>
              <w:t xml:space="preserve"> </w:t>
            </w:r>
            <w:r w:rsidR="004134FB" w:rsidRPr="00355772">
              <w:rPr>
                <w:rFonts w:cs="Calibri"/>
                <w:b/>
                <w:bCs/>
                <w:sz w:val="16"/>
                <w:szCs w:val="16"/>
                <w:lang w:eastAsia="en-GB"/>
              </w:rPr>
              <w:t>requises</w:t>
            </w:r>
            <w:r w:rsidR="00677E07" w:rsidRPr="00355772">
              <w:rPr>
                <w:rFonts w:cs="Calibri"/>
                <w:sz w:val="16"/>
                <w:szCs w:val="16"/>
                <w:lang w:eastAsia="en-GB"/>
              </w:rPr>
              <w:t>.</w:t>
            </w:r>
          </w:p>
        </w:tc>
        <w:tc>
          <w:tcPr>
            <w:tcW w:w="13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8A867F" w14:textId="338951F8" w:rsidR="00677E07" w:rsidRPr="00355772" w:rsidRDefault="00FE6234" w:rsidP="003B0641">
            <w:pPr>
              <w:spacing w:before="20" w:after="20"/>
              <w:ind w:left="-20"/>
              <w:jc w:val="center"/>
              <w:rPr>
                <w:rFonts w:cs="Calibri"/>
                <w:b/>
                <w:bCs/>
                <w:color w:val="1F4E78"/>
                <w:sz w:val="18"/>
                <w:szCs w:val="18"/>
                <w:lang w:eastAsia="en-GB"/>
              </w:rPr>
            </w:pPr>
            <w:r w:rsidRPr="00355772">
              <w:rPr>
                <w:rFonts w:cs="Calibri"/>
                <w:b/>
                <w:bCs/>
                <w:color w:val="1F4E78"/>
                <w:sz w:val="18"/>
                <w:szCs w:val="18"/>
                <w:lang w:eastAsia="en-GB"/>
              </w:rPr>
              <w:t>2</w:t>
            </w:r>
          </w:p>
        </w:tc>
      </w:tr>
      <w:tr w:rsidR="00677E07" w:rsidRPr="00355772" w14:paraId="37860F3A" w14:textId="77777777" w:rsidTr="00355772">
        <w:trPr>
          <w:trHeight w:val="58"/>
          <w:jc w:val="center"/>
        </w:trPr>
        <w:tc>
          <w:tcPr>
            <w:tcW w:w="2785" w:type="dxa"/>
            <w:gridSpan w:val="2"/>
            <w:vMerge/>
            <w:vAlign w:val="center"/>
          </w:tcPr>
          <w:p w14:paraId="06A4B2DE" w14:textId="77777777" w:rsidR="00677E07" w:rsidRPr="00355772" w:rsidRDefault="00677E07" w:rsidP="00355772">
            <w:pPr>
              <w:spacing w:after="0"/>
              <w:jc w:val="left"/>
              <w:rPr>
                <w:rFonts w:cs="Calibri"/>
                <w:b/>
                <w:bCs/>
                <w:color w:val="1F4E78"/>
                <w:sz w:val="18"/>
                <w:szCs w:val="18"/>
                <w:lang w:eastAsia="en-GB"/>
              </w:rPr>
            </w:pPr>
          </w:p>
        </w:tc>
        <w:tc>
          <w:tcPr>
            <w:tcW w:w="108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6EB05C" w14:textId="454377D1" w:rsidR="00677E07" w:rsidRPr="00355772" w:rsidRDefault="005C39C5" w:rsidP="00355772">
            <w:pPr>
              <w:spacing w:after="0"/>
              <w:jc w:val="left"/>
              <w:rPr>
                <w:rFonts w:cs="Calibri"/>
                <w:b/>
                <w:bCs/>
                <w:sz w:val="16"/>
                <w:szCs w:val="16"/>
                <w:lang w:eastAsia="en-GB"/>
              </w:rPr>
            </w:pPr>
            <w:r w:rsidRPr="00355772">
              <w:rPr>
                <w:rFonts w:cs="Calibri"/>
                <w:b/>
                <w:bCs/>
                <w:sz w:val="16"/>
                <w:szCs w:val="16"/>
                <w:lang w:eastAsia="en-GB"/>
              </w:rPr>
              <w:t>Faiblesses majeures</w:t>
            </w:r>
            <w:r w:rsidRPr="00355772">
              <w:rPr>
                <w:rFonts w:cs="Calibri"/>
                <w:sz w:val="16"/>
                <w:szCs w:val="16"/>
                <w:lang w:eastAsia="en-GB"/>
              </w:rPr>
              <w:t xml:space="preserve"> :</w:t>
            </w:r>
            <w:r w:rsidR="00677E07" w:rsidRPr="00355772">
              <w:rPr>
                <w:rFonts w:cs="Calibri"/>
                <w:sz w:val="16"/>
                <w:szCs w:val="16"/>
                <w:lang w:eastAsia="en-GB"/>
              </w:rPr>
              <w:t xml:space="preserve"> </w:t>
            </w:r>
            <w:r w:rsidRPr="00355772">
              <w:rPr>
                <w:rFonts w:cs="Calibri"/>
                <w:sz w:val="16"/>
                <w:szCs w:val="16"/>
                <w:lang w:eastAsia="en-GB"/>
              </w:rPr>
              <w:t xml:space="preserve">le critère n’est pas respecté, des faiblesses ou erreurs importantes compromettent sérieusement la </w:t>
            </w:r>
            <w:r w:rsidR="004134FB" w:rsidRPr="00355772">
              <w:rPr>
                <w:rFonts w:cs="Calibri"/>
                <w:sz w:val="16"/>
                <w:szCs w:val="16"/>
                <w:lang w:eastAsia="en-GB"/>
              </w:rPr>
              <w:t>conformité</w:t>
            </w:r>
            <w:r w:rsidRPr="00355772">
              <w:rPr>
                <w:rFonts w:cs="Calibri"/>
                <w:sz w:val="16"/>
                <w:szCs w:val="16"/>
                <w:lang w:eastAsia="en-GB"/>
              </w:rPr>
              <w:t xml:space="preserve"> attendue – </w:t>
            </w:r>
            <w:r w:rsidRPr="00355772">
              <w:rPr>
                <w:rFonts w:cs="Calibri"/>
                <w:b/>
                <w:bCs/>
                <w:sz w:val="16"/>
                <w:szCs w:val="16"/>
                <w:lang w:eastAsia="en-GB"/>
              </w:rPr>
              <w:t xml:space="preserve">révisions importantes </w:t>
            </w:r>
            <w:r w:rsidR="004134FB" w:rsidRPr="00355772">
              <w:rPr>
                <w:rFonts w:cs="Calibri"/>
                <w:b/>
                <w:bCs/>
                <w:sz w:val="16"/>
                <w:szCs w:val="16"/>
                <w:lang w:eastAsia="en-GB"/>
              </w:rPr>
              <w:t>requises</w:t>
            </w:r>
            <w:r w:rsidRPr="00355772">
              <w:rPr>
                <w:rFonts w:cs="Calibri"/>
                <w:sz w:val="16"/>
                <w:szCs w:val="16"/>
                <w:lang w:eastAsia="en-GB"/>
              </w:rPr>
              <w:t>.</w:t>
            </w:r>
          </w:p>
        </w:tc>
        <w:tc>
          <w:tcPr>
            <w:tcW w:w="13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709EB9" w14:textId="2ECA880D" w:rsidR="00677E07" w:rsidRPr="00355772" w:rsidRDefault="00FE6234" w:rsidP="003B0641">
            <w:pPr>
              <w:spacing w:before="20" w:after="20"/>
              <w:ind w:left="-20"/>
              <w:jc w:val="center"/>
              <w:rPr>
                <w:rFonts w:cs="Calibri"/>
                <w:b/>
                <w:bCs/>
                <w:color w:val="1F4E78"/>
                <w:sz w:val="18"/>
                <w:szCs w:val="18"/>
                <w:lang w:eastAsia="en-GB"/>
              </w:rPr>
            </w:pPr>
            <w:r w:rsidRPr="00355772">
              <w:rPr>
                <w:rFonts w:cs="Calibri"/>
                <w:b/>
                <w:bCs/>
                <w:color w:val="1F4E78"/>
                <w:sz w:val="18"/>
                <w:szCs w:val="18"/>
                <w:lang w:eastAsia="en-GB"/>
              </w:rPr>
              <w:t>1</w:t>
            </w:r>
          </w:p>
        </w:tc>
      </w:tr>
      <w:tr w:rsidR="00677E07" w:rsidRPr="00355772" w14:paraId="4AF18CB6" w14:textId="77777777" w:rsidTr="00355772">
        <w:trPr>
          <w:trHeight w:val="58"/>
          <w:jc w:val="center"/>
        </w:trPr>
        <w:tc>
          <w:tcPr>
            <w:tcW w:w="2785" w:type="dxa"/>
            <w:gridSpan w:val="2"/>
            <w:vMerge/>
            <w:vAlign w:val="center"/>
            <w:hideMark/>
          </w:tcPr>
          <w:p w14:paraId="18344C1B" w14:textId="77777777" w:rsidR="00677E07" w:rsidRPr="00355772" w:rsidRDefault="00677E07" w:rsidP="00355772">
            <w:pPr>
              <w:spacing w:after="0"/>
              <w:jc w:val="left"/>
              <w:rPr>
                <w:rFonts w:cs="Calibri"/>
                <w:b/>
                <w:bCs/>
                <w:color w:val="1F4E78"/>
                <w:sz w:val="18"/>
                <w:szCs w:val="18"/>
                <w:lang w:eastAsia="en-GB"/>
              </w:rPr>
            </w:pPr>
          </w:p>
        </w:tc>
        <w:tc>
          <w:tcPr>
            <w:tcW w:w="108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586327" w14:textId="64035040" w:rsidR="00677E07" w:rsidRPr="00355772" w:rsidRDefault="00677E07" w:rsidP="00355772">
            <w:pPr>
              <w:spacing w:after="0"/>
              <w:jc w:val="left"/>
              <w:rPr>
                <w:rFonts w:cs="Calibri"/>
                <w:b/>
                <w:bCs/>
                <w:sz w:val="16"/>
                <w:szCs w:val="16"/>
                <w:lang w:eastAsia="en-GB"/>
              </w:rPr>
            </w:pPr>
            <w:r w:rsidRPr="00355772">
              <w:rPr>
                <w:rFonts w:cs="Calibri"/>
                <w:b/>
                <w:bCs/>
                <w:sz w:val="16"/>
                <w:szCs w:val="16"/>
                <w:lang w:eastAsia="en-GB"/>
              </w:rPr>
              <w:t>Non-</w:t>
            </w:r>
            <w:r w:rsidR="004134FB" w:rsidRPr="00355772">
              <w:rPr>
                <w:rFonts w:cs="Calibri"/>
                <w:b/>
                <w:bCs/>
                <w:sz w:val="16"/>
                <w:szCs w:val="16"/>
                <w:lang w:eastAsia="en-GB"/>
              </w:rPr>
              <w:t>pertinent :</w:t>
            </w:r>
            <w:r w:rsidRPr="00355772">
              <w:rPr>
                <w:rFonts w:cs="Calibri"/>
                <w:b/>
                <w:bCs/>
                <w:sz w:val="16"/>
                <w:szCs w:val="16"/>
                <w:lang w:eastAsia="en-GB"/>
              </w:rPr>
              <w:t xml:space="preserve"> </w:t>
            </w:r>
            <w:r w:rsidR="005C39C5" w:rsidRPr="00355772">
              <w:rPr>
                <w:rFonts w:cs="Calibri"/>
                <w:sz w:val="16"/>
                <w:szCs w:val="16"/>
                <w:lang w:eastAsia="en-GB"/>
              </w:rPr>
              <w:t>à utiliser uniquement lorsque le critère ne s’applique objectivement pas.</w:t>
            </w:r>
          </w:p>
        </w:tc>
        <w:tc>
          <w:tcPr>
            <w:tcW w:w="13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E0A39D" w14:textId="71D39699" w:rsidR="00677E07" w:rsidRPr="00355772" w:rsidRDefault="00677E07" w:rsidP="003B0641">
            <w:pPr>
              <w:spacing w:before="20" w:after="20"/>
              <w:ind w:left="-20"/>
              <w:jc w:val="center"/>
              <w:rPr>
                <w:rFonts w:cs="Calibri"/>
                <w:b/>
                <w:bCs/>
                <w:color w:val="1F4E78"/>
                <w:sz w:val="18"/>
                <w:szCs w:val="18"/>
                <w:lang w:eastAsia="en-GB"/>
              </w:rPr>
            </w:pPr>
            <w:r w:rsidRPr="00355772">
              <w:rPr>
                <w:rFonts w:cs="Calibri"/>
                <w:b/>
                <w:bCs/>
                <w:color w:val="1F4E78"/>
                <w:sz w:val="18"/>
                <w:szCs w:val="18"/>
                <w:lang w:eastAsia="en-GB"/>
              </w:rPr>
              <w:t>N-</w:t>
            </w:r>
            <w:r w:rsidR="005C39C5" w:rsidRPr="00355772">
              <w:rPr>
                <w:rFonts w:cs="Calibri"/>
                <w:b/>
                <w:bCs/>
                <w:color w:val="1F4E78"/>
                <w:sz w:val="18"/>
                <w:szCs w:val="18"/>
                <w:lang w:eastAsia="en-GB"/>
              </w:rPr>
              <w:t>P</w:t>
            </w:r>
          </w:p>
        </w:tc>
      </w:tr>
      <w:tr w:rsidR="00F46F71" w:rsidRPr="00355772" w14:paraId="31E7A0D6" w14:textId="77777777" w:rsidTr="00355772">
        <w:trPr>
          <w:trHeight w:val="20"/>
          <w:jc w:val="center"/>
        </w:trPr>
        <w:tc>
          <w:tcPr>
            <w:tcW w:w="13590" w:type="dxa"/>
            <w:gridSpan w:val="3"/>
            <w:tcBorders>
              <w:top w:val="single" w:sz="4" w:space="0" w:color="auto"/>
              <w:left w:val="single" w:sz="4" w:space="0" w:color="auto"/>
              <w:bottom w:val="single" w:sz="4" w:space="0" w:color="auto"/>
              <w:right w:val="single" w:sz="4" w:space="0" w:color="auto"/>
            </w:tcBorders>
            <w:shd w:val="clear" w:color="auto" w:fill="A5C9EB" w:themeFill="text2" w:themeFillTint="40"/>
            <w:noWrap/>
            <w:vAlign w:val="center"/>
            <w:hideMark/>
          </w:tcPr>
          <w:p w14:paraId="42599ED2" w14:textId="14C59FBC" w:rsidR="00F46F71" w:rsidRPr="00355772" w:rsidRDefault="00C43D24" w:rsidP="00355772">
            <w:pPr>
              <w:spacing w:before="20" w:after="20"/>
              <w:jc w:val="left"/>
              <w:rPr>
                <w:rFonts w:cs="Calibri"/>
                <w:b/>
                <w:bCs/>
                <w:color w:val="FFFFFF"/>
                <w:sz w:val="20"/>
                <w:szCs w:val="20"/>
                <w:lang w:eastAsia="en-GB"/>
              </w:rPr>
            </w:pPr>
            <w:r w:rsidRPr="00355772">
              <w:rPr>
                <w:rFonts w:cs="Calibri"/>
                <w:b/>
                <w:bCs/>
                <w:color w:val="FFFFFF"/>
                <w:sz w:val="20"/>
                <w:szCs w:val="20"/>
                <w:lang w:eastAsia="en-GB"/>
              </w:rPr>
              <w:t>VÉRIFICATION PRÉALABLE DE CONFORMITÉ</w:t>
            </w:r>
          </w:p>
        </w:tc>
        <w:tc>
          <w:tcPr>
            <w:tcW w:w="1320" w:type="dxa"/>
            <w:tcBorders>
              <w:top w:val="single" w:sz="4" w:space="0" w:color="auto"/>
              <w:left w:val="single" w:sz="4" w:space="0" w:color="auto"/>
              <w:bottom w:val="single" w:sz="4" w:space="0" w:color="auto"/>
              <w:right w:val="single" w:sz="4" w:space="0" w:color="auto"/>
            </w:tcBorders>
            <w:shd w:val="clear" w:color="auto" w:fill="A5C9EB" w:themeFill="text2" w:themeFillTint="40"/>
            <w:noWrap/>
            <w:vAlign w:val="center"/>
          </w:tcPr>
          <w:p w14:paraId="032EB523" w14:textId="0C47248B" w:rsidR="00F46F71" w:rsidRPr="00355772" w:rsidRDefault="00F46F71" w:rsidP="00C93BA8">
            <w:pPr>
              <w:spacing w:before="20" w:after="20"/>
              <w:ind w:left="-20"/>
              <w:jc w:val="center"/>
              <w:rPr>
                <w:rFonts w:cs="Calibri"/>
                <w:b/>
                <w:bCs/>
                <w:color w:val="FFFFFF"/>
                <w:sz w:val="20"/>
                <w:szCs w:val="20"/>
                <w:lang w:eastAsia="en-GB"/>
              </w:rPr>
            </w:pPr>
          </w:p>
        </w:tc>
      </w:tr>
      <w:tr w:rsidR="005F3177" w:rsidRPr="00355772" w14:paraId="6BB243F4" w14:textId="77777777" w:rsidTr="00355772">
        <w:trPr>
          <w:trHeight w:val="20"/>
          <w:jc w:val="center"/>
        </w:trPr>
        <w:tc>
          <w:tcPr>
            <w:tcW w:w="13590" w:type="dxa"/>
            <w:gridSpan w:val="3"/>
            <w:tcBorders>
              <w:top w:val="single" w:sz="4" w:space="0" w:color="auto"/>
              <w:left w:val="single" w:sz="4" w:space="0" w:color="auto"/>
              <w:bottom w:val="single" w:sz="4" w:space="0" w:color="auto"/>
              <w:right w:val="single" w:sz="4" w:space="0" w:color="auto"/>
            </w:tcBorders>
            <w:noWrap/>
            <w:vAlign w:val="center"/>
            <w:hideMark/>
          </w:tcPr>
          <w:p w14:paraId="118AEE78" w14:textId="7BA529E2" w:rsidR="005F3177" w:rsidRPr="00355772" w:rsidRDefault="00C43D24" w:rsidP="00355772">
            <w:pPr>
              <w:spacing w:after="0"/>
              <w:jc w:val="left"/>
              <w:rPr>
                <w:rFonts w:cs="Calibri"/>
                <w:i/>
                <w:iCs/>
                <w:sz w:val="18"/>
                <w:szCs w:val="18"/>
                <w:lang w:eastAsia="en-GB"/>
              </w:rPr>
            </w:pPr>
            <w:r w:rsidRPr="00355772">
              <w:rPr>
                <w:rFonts w:cs="Calibri"/>
                <w:b/>
                <w:bCs/>
                <w:lang w:eastAsia="en-GB"/>
              </w:rPr>
              <w:t xml:space="preserve">Le rapport respecte-t-il le modèle de rapport de démarrage requis pour la DG concernée : </w:t>
            </w:r>
            <w:r w:rsidR="005F3177" w:rsidRPr="00355772">
              <w:rPr>
                <w:rFonts w:cs="Calibri"/>
                <w:b/>
                <w:bCs/>
                <w:lang w:eastAsia="en-GB"/>
              </w:rPr>
              <w:t>DG INTPA, ENEST, MENA o</w:t>
            </w:r>
            <w:r w:rsidRPr="00355772">
              <w:rPr>
                <w:rFonts w:cs="Calibri"/>
                <w:b/>
                <w:bCs/>
                <w:lang w:eastAsia="en-GB"/>
              </w:rPr>
              <w:t>u</w:t>
            </w:r>
            <w:r w:rsidR="005F3177" w:rsidRPr="00355772">
              <w:rPr>
                <w:rFonts w:cs="Calibri"/>
                <w:b/>
                <w:bCs/>
                <w:lang w:eastAsia="en-GB"/>
              </w:rPr>
              <w:t xml:space="preserve"> </w:t>
            </w:r>
            <w:proofErr w:type="gramStart"/>
            <w:r w:rsidR="005F3177" w:rsidRPr="00355772">
              <w:rPr>
                <w:rFonts w:cs="Calibri"/>
                <w:b/>
                <w:bCs/>
                <w:lang w:eastAsia="en-GB"/>
              </w:rPr>
              <w:t>FPI?</w:t>
            </w:r>
            <w:proofErr w:type="gramEnd"/>
            <w:r w:rsidR="005F3177" w:rsidRPr="00355772">
              <w:t xml:space="preserve"> </w:t>
            </w:r>
            <w:r w:rsidR="005F3177" w:rsidRPr="00355772">
              <w:br/>
            </w:r>
            <w:r w:rsidRPr="00355772">
              <w:rPr>
                <w:rFonts w:cs="Calibri"/>
                <w:b/>
                <w:bCs/>
                <w:i/>
                <w:iCs/>
                <w:sz w:val="18"/>
                <w:szCs w:val="18"/>
                <w:lang w:eastAsia="en-GB"/>
              </w:rPr>
              <w:t>Si la réponse est Non</w:t>
            </w:r>
            <w:r w:rsidR="005F3177" w:rsidRPr="00355772">
              <w:rPr>
                <w:rFonts w:cs="Calibri"/>
                <w:i/>
                <w:iCs/>
                <w:sz w:val="18"/>
                <w:szCs w:val="18"/>
                <w:lang w:eastAsia="en-GB"/>
              </w:rPr>
              <w:t xml:space="preserve">, </w:t>
            </w:r>
            <w:r w:rsidRPr="00355772">
              <w:rPr>
                <w:rFonts w:cs="Calibri"/>
                <w:i/>
                <w:iCs/>
                <w:sz w:val="18"/>
                <w:szCs w:val="18"/>
                <w:lang w:eastAsia="en-GB"/>
              </w:rPr>
              <w:t xml:space="preserve">le rapport doit être renvoyé pour révision avant toute appréciation qualitative de fond. Les modèles de rapport sont </w:t>
            </w:r>
            <w:proofErr w:type="gramStart"/>
            <w:r w:rsidRPr="00355772">
              <w:rPr>
                <w:rFonts w:cs="Calibri"/>
                <w:i/>
                <w:iCs/>
                <w:sz w:val="18"/>
                <w:szCs w:val="18"/>
                <w:lang w:eastAsia="en-GB"/>
              </w:rPr>
              <w:t>disponible</w:t>
            </w:r>
            <w:proofErr w:type="gramEnd"/>
            <w:r w:rsidRPr="00355772">
              <w:rPr>
                <w:rFonts w:cs="Calibri"/>
                <w:i/>
                <w:iCs/>
                <w:sz w:val="18"/>
                <w:szCs w:val="18"/>
                <w:lang w:eastAsia="en-GB"/>
              </w:rPr>
              <w:t xml:space="preserve"> en ligne </w:t>
            </w:r>
            <w:hyperlink r:id="rId11" w:history="1">
              <w:r w:rsidRPr="00355772">
                <w:rPr>
                  <w:rStyle w:val="Hyperlink"/>
                  <w:rFonts w:ascii="Calibri" w:hAnsi="Calibri" w:cs="Calibri"/>
                  <w:b/>
                  <w:bCs/>
                  <w:i/>
                  <w:iCs/>
                  <w:sz w:val="18"/>
                  <w:szCs w:val="18"/>
                  <w:lang w:eastAsia="en-GB"/>
                </w:rPr>
                <w:t>ICI</w:t>
              </w:r>
            </w:hyperlink>
            <w:r w:rsidRPr="00355772">
              <w:rPr>
                <w:rFonts w:cs="Calibri"/>
                <w:i/>
                <w:iCs/>
                <w:color w:val="00B050"/>
                <w:sz w:val="18"/>
                <w:szCs w:val="18"/>
                <w:lang w:eastAsia="en-GB"/>
              </w:rPr>
              <w:t xml:space="preserve"> </w:t>
            </w:r>
          </w:p>
        </w:tc>
        <w:tc>
          <w:tcPr>
            <w:tcW w:w="1320" w:type="dxa"/>
            <w:tcBorders>
              <w:top w:val="single" w:sz="4" w:space="0" w:color="auto"/>
              <w:left w:val="single" w:sz="4" w:space="0" w:color="auto"/>
              <w:bottom w:val="single" w:sz="4" w:space="0" w:color="auto"/>
              <w:right w:val="single" w:sz="4" w:space="0" w:color="auto"/>
            </w:tcBorders>
            <w:vAlign w:val="center"/>
          </w:tcPr>
          <w:p w14:paraId="19EB1C88" w14:textId="15BA9BD7" w:rsidR="005F3177" w:rsidRPr="00355772" w:rsidRDefault="004134FB" w:rsidP="00355772">
            <w:pPr>
              <w:spacing w:after="0"/>
              <w:ind w:left="-20"/>
              <w:jc w:val="center"/>
              <w:rPr>
                <w:rFonts w:cs="Calibri"/>
                <w:b/>
                <w:bCs/>
                <w:color w:val="1F4E78"/>
                <w:szCs w:val="22"/>
                <w:lang w:eastAsia="en-GB"/>
              </w:rPr>
            </w:pPr>
            <w:r w:rsidRPr="00355772">
              <w:rPr>
                <w:rFonts w:cs="Calibri"/>
                <w:b/>
                <w:bCs/>
                <w:color w:val="1F4E78"/>
                <w:szCs w:val="22"/>
                <w:lang w:eastAsia="en-GB"/>
              </w:rPr>
              <w:t>Oui</w:t>
            </w:r>
            <w:r w:rsidR="005F3177" w:rsidRPr="00355772">
              <w:rPr>
                <w:rFonts w:cs="Calibri"/>
                <w:b/>
                <w:bCs/>
                <w:color w:val="1F4E78"/>
                <w:szCs w:val="22"/>
                <w:lang w:eastAsia="en-GB"/>
              </w:rPr>
              <w:t>/No</w:t>
            </w:r>
            <w:r w:rsidRPr="00355772">
              <w:rPr>
                <w:rFonts w:cs="Calibri"/>
                <w:b/>
                <w:bCs/>
                <w:color w:val="1F4E78"/>
                <w:szCs w:val="22"/>
                <w:lang w:eastAsia="en-GB"/>
              </w:rPr>
              <w:t>n</w:t>
            </w:r>
          </w:p>
        </w:tc>
      </w:tr>
      <w:tr w:rsidR="0036619C" w:rsidRPr="00355772" w14:paraId="34E9E761" w14:textId="77777777" w:rsidTr="00355772">
        <w:trPr>
          <w:trHeight w:val="20"/>
          <w:jc w:val="center"/>
        </w:trPr>
        <w:tc>
          <w:tcPr>
            <w:tcW w:w="13590" w:type="dxa"/>
            <w:gridSpan w:val="3"/>
            <w:tcBorders>
              <w:top w:val="single" w:sz="4" w:space="0" w:color="auto"/>
              <w:left w:val="single" w:sz="4" w:space="0" w:color="auto"/>
              <w:bottom w:val="single" w:sz="4" w:space="0" w:color="auto"/>
              <w:right w:val="single" w:sz="4" w:space="0" w:color="auto"/>
            </w:tcBorders>
            <w:shd w:val="clear" w:color="auto" w:fill="2F75B5"/>
            <w:vAlign w:val="center"/>
            <w:hideMark/>
          </w:tcPr>
          <w:p w14:paraId="75F7D273" w14:textId="36A48247" w:rsidR="0036619C" w:rsidRPr="00355772" w:rsidRDefault="0036619C" w:rsidP="00355772">
            <w:pPr>
              <w:spacing w:after="0"/>
              <w:jc w:val="left"/>
              <w:rPr>
                <w:rFonts w:cs="Calibri"/>
                <w:b/>
                <w:bCs/>
                <w:color w:val="FFFFFF"/>
                <w:sz w:val="18"/>
                <w:szCs w:val="18"/>
                <w:lang w:eastAsia="en-GB"/>
              </w:rPr>
            </w:pPr>
            <w:r w:rsidRPr="00355772">
              <w:rPr>
                <w:rFonts w:cs="Calibri"/>
                <w:b/>
                <w:bCs/>
                <w:color w:val="FFFFFF"/>
                <w:sz w:val="18"/>
                <w:szCs w:val="18"/>
                <w:lang w:eastAsia="en-GB"/>
              </w:rPr>
              <w:t xml:space="preserve">1. </w:t>
            </w:r>
            <w:r w:rsidR="00C43D24" w:rsidRPr="00355772">
              <w:rPr>
                <w:rFonts w:cs="Calibri"/>
                <w:b/>
                <w:bCs/>
                <w:color w:val="FFFFFF"/>
                <w:sz w:val="18"/>
                <w:szCs w:val="18"/>
                <w:lang w:eastAsia="en-GB"/>
              </w:rPr>
              <w:t>CHAMP</w:t>
            </w:r>
            <w:r w:rsidR="00355772">
              <w:rPr>
                <w:rFonts w:cs="Calibri"/>
                <w:b/>
                <w:bCs/>
                <w:color w:val="FFFFFF"/>
                <w:sz w:val="18"/>
                <w:szCs w:val="18"/>
                <w:lang w:eastAsia="en-GB"/>
              </w:rPr>
              <w:t xml:space="preserve"> DE L’EVALUATION</w:t>
            </w:r>
            <w:r w:rsidR="00C43D24" w:rsidRPr="00355772">
              <w:rPr>
                <w:rFonts w:cs="Calibri"/>
                <w:b/>
                <w:bCs/>
                <w:color w:val="FFFFFF"/>
                <w:sz w:val="18"/>
                <w:szCs w:val="18"/>
                <w:lang w:eastAsia="en-GB"/>
              </w:rPr>
              <w:t xml:space="preserve"> ET LOGIQUE D’INTERVENTION</w:t>
            </w:r>
            <w:r w:rsidR="00F46F71" w:rsidRPr="00355772">
              <w:rPr>
                <w:rFonts w:cs="Calibri"/>
                <w:b/>
                <w:bCs/>
                <w:color w:val="FFFFFF"/>
                <w:sz w:val="18"/>
                <w:szCs w:val="18"/>
                <w:lang w:eastAsia="en-GB"/>
              </w:rPr>
              <w:t xml:space="preserve"> </w:t>
            </w:r>
          </w:p>
        </w:tc>
        <w:tc>
          <w:tcPr>
            <w:tcW w:w="1320" w:type="dxa"/>
            <w:tcBorders>
              <w:top w:val="single" w:sz="4" w:space="0" w:color="auto"/>
              <w:left w:val="single" w:sz="4" w:space="0" w:color="auto"/>
              <w:bottom w:val="single" w:sz="4" w:space="0" w:color="auto"/>
              <w:right w:val="single" w:sz="4" w:space="0" w:color="auto"/>
            </w:tcBorders>
            <w:shd w:val="clear" w:color="auto" w:fill="2F75B5"/>
            <w:noWrap/>
            <w:vAlign w:val="center"/>
            <w:hideMark/>
          </w:tcPr>
          <w:p w14:paraId="3F5181B6" w14:textId="77777777" w:rsidR="0036619C" w:rsidRPr="00355772" w:rsidRDefault="0036619C" w:rsidP="00355772">
            <w:pPr>
              <w:spacing w:after="0"/>
              <w:ind w:left="-20"/>
              <w:jc w:val="center"/>
              <w:rPr>
                <w:rFonts w:cs="Calibri"/>
                <w:b/>
                <w:bCs/>
                <w:color w:val="FFFFFF"/>
                <w:sz w:val="18"/>
                <w:szCs w:val="18"/>
                <w:lang w:eastAsia="en-GB"/>
              </w:rPr>
            </w:pPr>
            <w:r w:rsidRPr="00355772">
              <w:rPr>
                <w:rFonts w:cs="Calibri"/>
                <w:b/>
                <w:bCs/>
                <w:color w:val="FFFFFF"/>
                <w:sz w:val="18"/>
                <w:szCs w:val="18"/>
                <w:lang w:eastAsia="en-GB"/>
              </w:rPr>
              <w:t>SCORE</w:t>
            </w:r>
          </w:p>
        </w:tc>
      </w:tr>
      <w:tr w:rsidR="0036619C" w:rsidRPr="00355772" w14:paraId="14501B73" w14:textId="77777777" w:rsidTr="00355772">
        <w:trPr>
          <w:trHeight w:val="20"/>
          <w:jc w:val="center"/>
        </w:trPr>
        <w:tc>
          <w:tcPr>
            <w:tcW w:w="719" w:type="dxa"/>
            <w:tcBorders>
              <w:top w:val="single" w:sz="4" w:space="0" w:color="auto"/>
              <w:left w:val="single" w:sz="4" w:space="0" w:color="auto"/>
              <w:bottom w:val="single" w:sz="4" w:space="0" w:color="auto"/>
              <w:right w:val="single" w:sz="4" w:space="0" w:color="auto"/>
            </w:tcBorders>
            <w:noWrap/>
            <w:vAlign w:val="center"/>
            <w:hideMark/>
          </w:tcPr>
          <w:p w14:paraId="0C5E39ED" w14:textId="77777777" w:rsidR="0036619C" w:rsidRPr="00355772" w:rsidRDefault="0036619C" w:rsidP="00355772">
            <w:pPr>
              <w:spacing w:after="0"/>
              <w:ind w:firstLineChars="100" w:firstLine="180"/>
              <w:jc w:val="left"/>
              <w:rPr>
                <w:rFonts w:cs="Calibri"/>
                <w:bCs/>
                <w:sz w:val="18"/>
              </w:rPr>
            </w:pPr>
            <w:r w:rsidRPr="00355772">
              <w:rPr>
                <w:rFonts w:cs="Calibri"/>
                <w:bCs/>
                <w:sz w:val="18"/>
              </w:rPr>
              <w:t>1.1</w:t>
            </w:r>
          </w:p>
        </w:tc>
        <w:tc>
          <w:tcPr>
            <w:tcW w:w="12871" w:type="dxa"/>
            <w:gridSpan w:val="2"/>
            <w:tcBorders>
              <w:top w:val="single" w:sz="4" w:space="0" w:color="auto"/>
              <w:left w:val="single" w:sz="4" w:space="0" w:color="auto"/>
              <w:bottom w:val="single" w:sz="4" w:space="0" w:color="auto"/>
              <w:right w:val="single" w:sz="4" w:space="0" w:color="auto"/>
            </w:tcBorders>
            <w:vAlign w:val="center"/>
            <w:hideMark/>
          </w:tcPr>
          <w:p w14:paraId="15E0E9BB" w14:textId="42781F8A" w:rsidR="0036619C" w:rsidRPr="00355772" w:rsidRDefault="00C43D24" w:rsidP="00355772">
            <w:pPr>
              <w:spacing w:after="0"/>
              <w:jc w:val="left"/>
              <w:rPr>
                <w:rFonts w:cs="Calibri"/>
                <w:sz w:val="18"/>
                <w:szCs w:val="18"/>
                <w:lang w:eastAsia="en-GB"/>
              </w:rPr>
            </w:pPr>
            <w:r w:rsidRPr="00355772">
              <w:rPr>
                <w:rFonts w:cs="Calibri"/>
                <w:sz w:val="18"/>
                <w:szCs w:val="18"/>
                <w:lang w:eastAsia="en-GB"/>
              </w:rPr>
              <w:t>Le champ de l’évaluation est clairement défini</w:t>
            </w:r>
            <w:r w:rsidR="00355772">
              <w:rPr>
                <w:rFonts w:cs="Calibri"/>
                <w:sz w:val="18"/>
                <w:szCs w:val="18"/>
                <w:lang w:eastAsia="en-GB"/>
              </w:rPr>
              <w:t xml:space="preserve">, </w:t>
            </w:r>
            <w:r w:rsidRPr="00355772">
              <w:rPr>
                <w:rFonts w:cs="Calibri"/>
                <w:sz w:val="18"/>
                <w:szCs w:val="18"/>
                <w:lang w:eastAsia="en-GB"/>
              </w:rPr>
              <w:t xml:space="preserve">est conforme aux </w:t>
            </w:r>
            <w:r w:rsidR="00355772" w:rsidRPr="00355772">
              <w:rPr>
                <w:rFonts w:cs="Calibri"/>
                <w:sz w:val="18"/>
                <w:szCs w:val="18"/>
                <w:lang w:eastAsia="en-GB"/>
              </w:rPr>
              <w:t>TdRs</w:t>
            </w:r>
            <w:r w:rsidRPr="00355772">
              <w:rPr>
                <w:rFonts w:cs="Calibri"/>
                <w:sz w:val="18"/>
                <w:szCs w:val="18"/>
                <w:lang w:eastAsia="en-GB"/>
              </w:rPr>
              <w:t>. Si des modifications ont été apportées, elles sont clairement expliquées et justifiées.</w:t>
            </w:r>
          </w:p>
        </w:tc>
        <w:tc>
          <w:tcPr>
            <w:tcW w:w="1320" w:type="dxa"/>
            <w:tcBorders>
              <w:top w:val="single" w:sz="4" w:space="0" w:color="auto"/>
              <w:left w:val="single" w:sz="4" w:space="0" w:color="auto"/>
              <w:bottom w:val="single" w:sz="4" w:space="0" w:color="auto"/>
              <w:right w:val="single" w:sz="4" w:space="0" w:color="auto"/>
            </w:tcBorders>
            <w:vAlign w:val="center"/>
          </w:tcPr>
          <w:p w14:paraId="707359FC" w14:textId="77777777" w:rsidR="0036619C" w:rsidRPr="00355772" w:rsidRDefault="0036619C" w:rsidP="00355772">
            <w:pPr>
              <w:spacing w:after="0"/>
              <w:ind w:left="-20"/>
              <w:jc w:val="center"/>
              <w:rPr>
                <w:rFonts w:cs="Calibri"/>
                <w:i/>
                <w:iCs/>
                <w:color w:val="1F4E78"/>
                <w:sz w:val="18"/>
                <w:szCs w:val="18"/>
                <w:lang w:eastAsia="en-GB"/>
              </w:rPr>
            </w:pPr>
          </w:p>
        </w:tc>
      </w:tr>
      <w:tr w:rsidR="0036619C" w:rsidRPr="00355772" w14:paraId="2197C48C" w14:textId="77777777" w:rsidTr="00355772">
        <w:trPr>
          <w:trHeight w:val="20"/>
          <w:jc w:val="center"/>
        </w:trPr>
        <w:tc>
          <w:tcPr>
            <w:tcW w:w="719" w:type="dxa"/>
            <w:tcBorders>
              <w:top w:val="single" w:sz="4" w:space="0" w:color="auto"/>
              <w:left w:val="single" w:sz="4" w:space="0" w:color="auto"/>
              <w:bottom w:val="single" w:sz="4" w:space="0" w:color="auto"/>
              <w:right w:val="single" w:sz="4" w:space="0" w:color="auto"/>
            </w:tcBorders>
            <w:noWrap/>
            <w:vAlign w:val="center"/>
          </w:tcPr>
          <w:p w14:paraId="4B57BF12" w14:textId="0E91321A" w:rsidR="0036619C" w:rsidRPr="00355772" w:rsidRDefault="0036619C" w:rsidP="00355772">
            <w:pPr>
              <w:spacing w:after="0"/>
              <w:ind w:firstLineChars="100" w:firstLine="180"/>
              <w:jc w:val="left"/>
              <w:rPr>
                <w:rFonts w:cs="Calibri"/>
                <w:bCs/>
                <w:sz w:val="18"/>
              </w:rPr>
            </w:pPr>
            <w:r w:rsidRPr="00355772">
              <w:rPr>
                <w:rFonts w:cs="Calibri"/>
                <w:bCs/>
                <w:sz w:val="18"/>
              </w:rPr>
              <w:t>1.2</w:t>
            </w:r>
          </w:p>
        </w:tc>
        <w:tc>
          <w:tcPr>
            <w:tcW w:w="12871" w:type="dxa"/>
            <w:gridSpan w:val="2"/>
            <w:tcBorders>
              <w:top w:val="single" w:sz="4" w:space="0" w:color="auto"/>
              <w:left w:val="single" w:sz="4" w:space="0" w:color="auto"/>
              <w:bottom w:val="single" w:sz="4" w:space="0" w:color="auto"/>
              <w:right w:val="single" w:sz="4" w:space="0" w:color="auto"/>
            </w:tcBorders>
            <w:vAlign w:val="center"/>
          </w:tcPr>
          <w:p w14:paraId="004A002B" w14:textId="408247BF" w:rsidR="0036619C" w:rsidRPr="00355772" w:rsidRDefault="00C43D24" w:rsidP="00355772">
            <w:pPr>
              <w:spacing w:after="0"/>
              <w:jc w:val="left"/>
              <w:rPr>
                <w:rFonts w:cs="Calibri"/>
                <w:sz w:val="18"/>
                <w:szCs w:val="18"/>
                <w:lang w:eastAsia="en-GB"/>
              </w:rPr>
            </w:pPr>
            <w:r w:rsidRPr="00355772">
              <w:rPr>
                <w:rFonts w:cs="Calibri"/>
                <w:sz w:val="18"/>
                <w:szCs w:val="18"/>
                <w:lang w:eastAsia="en-GB"/>
              </w:rPr>
              <w:t>Les principaux éléments de contexte, les stratégies de l’UE susceptibles d’influencer l’intervention et l’évaluation sont identifiés et pris en compte dans l’approche d’évaluation.</w:t>
            </w:r>
          </w:p>
        </w:tc>
        <w:tc>
          <w:tcPr>
            <w:tcW w:w="1320" w:type="dxa"/>
            <w:tcBorders>
              <w:top w:val="single" w:sz="4" w:space="0" w:color="auto"/>
              <w:left w:val="single" w:sz="4" w:space="0" w:color="auto"/>
              <w:bottom w:val="single" w:sz="4" w:space="0" w:color="auto"/>
              <w:right w:val="single" w:sz="4" w:space="0" w:color="auto"/>
            </w:tcBorders>
            <w:vAlign w:val="center"/>
          </w:tcPr>
          <w:p w14:paraId="31F510F1" w14:textId="77777777" w:rsidR="0036619C" w:rsidRPr="00355772" w:rsidRDefault="0036619C" w:rsidP="00355772">
            <w:pPr>
              <w:spacing w:after="0"/>
              <w:ind w:left="-20"/>
              <w:jc w:val="center"/>
              <w:rPr>
                <w:rFonts w:cs="Calibri"/>
                <w:i/>
                <w:iCs/>
                <w:color w:val="1F4E78"/>
                <w:sz w:val="18"/>
                <w:szCs w:val="18"/>
                <w:lang w:eastAsia="en-GB"/>
              </w:rPr>
            </w:pPr>
          </w:p>
        </w:tc>
      </w:tr>
      <w:tr w:rsidR="0036619C" w:rsidRPr="00355772" w14:paraId="59985CEF" w14:textId="77777777" w:rsidTr="00355772">
        <w:trPr>
          <w:trHeight w:val="20"/>
          <w:jc w:val="center"/>
        </w:trPr>
        <w:tc>
          <w:tcPr>
            <w:tcW w:w="719" w:type="dxa"/>
            <w:tcBorders>
              <w:top w:val="single" w:sz="4" w:space="0" w:color="auto"/>
              <w:left w:val="single" w:sz="4" w:space="0" w:color="auto"/>
              <w:bottom w:val="single" w:sz="4" w:space="0" w:color="auto"/>
              <w:right w:val="single" w:sz="4" w:space="0" w:color="auto"/>
            </w:tcBorders>
            <w:noWrap/>
            <w:vAlign w:val="center"/>
            <w:hideMark/>
          </w:tcPr>
          <w:p w14:paraId="6039CAD7" w14:textId="2B83C6CE" w:rsidR="0036619C" w:rsidRPr="00355772" w:rsidRDefault="0036619C" w:rsidP="00355772">
            <w:pPr>
              <w:spacing w:after="0"/>
              <w:ind w:firstLineChars="100" w:firstLine="181"/>
              <w:jc w:val="left"/>
              <w:rPr>
                <w:rFonts w:cs="Calibri"/>
                <w:b/>
                <w:bCs/>
                <w:sz w:val="18"/>
                <w:szCs w:val="18"/>
                <w:lang w:eastAsia="en-GB"/>
              </w:rPr>
            </w:pPr>
            <w:r w:rsidRPr="00355772">
              <w:rPr>
                <w:rFonts w:cs="Calibri"/>
                <w:b/>
                <w:bCs/>
                <w:sz w:val="18"/>
                <w:szCs w:val="18"/>
                <w:lang w:eastAsia="en-GB"/>
              </w:rPr>
              <w:t>1.3</w:t>
            </w:r>
          </w:p>
        </w:tc>
        <w:tc>
          <w:tcPr>
            <w:tcW w:w="12871" w:type="dxa"/>
            <w:gridSpan w:val="2"/>
            <w:tcBorders>
              <w:top w:val="single" w:sz="4" w:space="0" w:color="auto"/>
              <w:left w:val="single" w:sz="4" w:space="0" w:color="auto"/>
              <w:bottom w:val="single" w:sz="4" w:space="0" w:color="auto"/>
              <w:right w:val="single" w:sz="4" w:space="0" w:color="auto"/>
            </w:tcBorders>
            <w:vAlign w:val="center"/>
            <w:hideMark/>
          </w:tcPr>
          <w:p w14:paraId="24277F8F" w14:textId="4B6849DF" w:rsidR="0036619C" w:rsidRPr="00355772" w:rsidRDefault="00C43D24" w:rsidP="00355772">
            <w:pPr>
              <w:spacing w:after="0"/>
              <w:jc w:val="left"/>
              <w:rPr>
                <w:rFonts w:cs="Calibri"/>
                <w:b/>
                <w:bCs/>
                <w:sz w:val="18"/>
                <w:szCs w:val="18"/>
                <w:lang w:eastAsia="en-GB"/>
              </w:rPr>
            </w:pPr>
            <w:r w:rsidRPr="00355772">
              <w:rPr>
                <w:rFonts w:cs="Calibri"/>
                <w:b/>
                <w:bCs/>
                <w:sz w:val="18"/>
                <w:szCs w:val="18"/>
                <w:lang w:eastAsia="en-GB"/>
              </w:rPr>
              <w:t>La logique d’intervention (re)construite est présentée de manière claire, y compris sous forme visuelle. Elle explique comment l’intervention est censée contribuer aux changements attendus, en précisant les liens de causalité et les principales hypothèses. Toutes les Questions d’Evaluation (QE) sont positionnées visuellement sur le schéma de la logique d’intervention</w:t>
            </w:r>
            <w:r w:rsidR="0036619C" w:rsidRPr="00355772">
              <w:rPr>
                <w:rFonts w:cs="Calibri"/>
                <w:b/>
                <w:bCs/>
                <w:sz w:val="18"/>
                <w:szCs w:val="18"/>
                <w:lang w:eastAsia="en-GB"/>
              </w:rPr>
              <w:t>.</w:t>
            </w:r>
          </w:p>
        </w:tc>
        <w:tc>
          <w:tcPr>
            <w:tcW w:w="1320" w:type="dxa"/>
            <w:tcBorders>
              <w:top w:val="single" w:sz="4" w:space="0" w:color="auto"/>
              <w:left w:val="single" w:sz="4" w:space="0" w:color="auto"/>
              <w:bottom w:val="single" w:sz="4" w:space="0" w:color="auto"/>
              <w:right w:val="single" w:sz="4" w:space="0" w:color="auto"/>
            </w:tcBorders>
            <w:vAlign w:val="center"/>
          </w:tcPr>
          <w:p w14:paraId="1A55688B" w14:textId="2CE0B4CF" w:rsidR="0036619C" w:rsidRPr="00355772" w:rsidRDefault="00C43D24" w:rsidP="00355772">
            <w:pPr>
              <w:spacing w:after="0"/>
              <w:ind w:left="-20"/>
              <w:jc w:val="center"/>
              <w:rPr>
                <w:rFonts w:cs="Calibri"/>
                <w:b/>
                <w:bCs/>
                <w:color w:val="1F4E78"/>
                <w:sz w:val="18"/>
                <w:szCs w:val="18"/>
                <w:lang w:eastAsia="en-GB"/>
              </w:rPr>
            </w:pPr>
            <w:r w:rsidRPr="00355772">
              <w:rPr>
                <w:rFonts w:cs="Calibri"/>
                <w:b/>
                <w:bCs/>
                <w:color w:val="1F4E78"/>
                <w:sz w:val="18"/>
                <w:szCs w:val="18"/>
                <w:lang w:eastAsia="en-GB"/>
              </w:rPr>
              <w:t>Minimum</w:t>
            </w:r>
            <w:r w:rsidR="0036619C" w:rsidRPr="00355772">
              <w:rPr>
                <w:rFonts w:cs="Calibri"/>
                <w:b/>
                <w:bCs/>
                <w:color w:val="1F4E78"/>
                <w:sz w:val="18"/>
                <w:szCs w:val="18"/>
                <w:lang w:eastAsia="en-GB"/>
              </w:rPr>
              <w:t xml:space="preserve"> </w:t>
            </w:r>
            <w:r w:rsidR="00E97173" w:rsidRPr="00355772">
              <w:rPr>
                <w:rFonts w:cs="Calibri"/>
                <w:b/>
                <w:bCs/>
                <w:color w:val="1F4E78"/>
                <w:sz w:val="18"/>
                <w:szCs w:val="18"/>
                <w:lang w:eastAsia="en-GB"/>
              </w:rPr>
              <w:t>3</w:t>
            </w:r>
          </w:p>
        </w:tc>
      </w:tr>
      <w:tr w:rsidR="0036619C" w:rsidRPr="00355772" w14:paraId="360B9294" w14:textId="77777777" w:rsidTr="00355772">
        <w:trPr>
          <w:trHeight w:val="20"/>
          <w:jc w:val="center"/>
        </w:trPr>
        <w:tc>
          <w:tcPr>
            <w:tcW w:w="719" w:type="dxa"/>
            <w:tcBorders>
              <w:top w:val="single" w:sz="4" w:space="0" w:color="auto"/>
              <w:left w:val="single" w:sz="4" w:space="0" w:color="auto"/>
              <w:bottom w:val="single" w:sz="4" w:space="0" w:color="auto"/>
              <w:right w:val="single" w:sz="4" w:space="0" w:color="auto"/>
            </w:tcBorders>
            <w:noWrap/>
            <w:vAlign w:val="center"/>
            <w:hideMark/>
          </w:tcPr>
          <w:p w14:paraId="63BFCE1F" w14:textId="0A99E0F7" w:rsidR="0036619C" w:rsidRPr="00355772" w:rsidRDefault="0036619C" w:rsidP="00355772">
            <w:pPr>
              <w:spacing w:after="0"/>
              <w:ind w:firstLineChars="100" w:firstLine="181"/>
              <w:jc w:val="left"/>
              <w:rPr>
                <w:rFonts w:cs="Calibri"/>
                <w:b/>
                <w:bCs/>
                <w:sz w:val="18"/>
                <w:szCs w:val="18"/>
                <w:lang w:eastAsia="en-GB"/>
              </w:rPr>
            </w:pPr>
            <w:r w:rsidRPr="00355772">
              <w:rPr>
                <w:rFonts w:cs="Calibri"/>
                <w:b/>
                <w:bCs/>
                <w:sz w:val="18"/>
                <w:szCs w:val="18"/>
                <w:lang w:eastAsia="en-GB"/>
              </w:rPr>
              <w:t>1.4</w:t>
            </w:r>
          </w:p>
        </w:tc>
        <w:tc>
          <w:tcPr>
            <w:tcW w:w="12871" w:type="dxa"/>
            <w:gridSpan w:val="2"/>
            <w:tcBorders>
              <w:top w:val="single" w:sz="4" w:space="0" w:color="auto"/>
              <w:left w:val="single" w:sz="4" w:space="0" w:color="auto"/>
              <w:bottom w:val="single" w:sz="4" w:space="0" w:color="auto"/>
              <w:right w:val="single" w:sz="4" w:space="0" w:color="auto"/>
            </w:tcBorders>
            <w:vAlign w:val="center"/>
            <w:hideMark/>
          </w:tcPr>
          <w:p w14:paraId="5053613D" w14:textId="0014449D" w:rsidR="0036619C" w:rsidRPr="00355772" w:rsidRDefault="00C43D24" w:rsidP="00355772">
            <w:pPr>
              <w:spacing w:after="0"/>
              <w:jc w:val="left"/>
              <w:rPr>
                <w:rFonts w:cs="Calibri"/>
                <w:b/>
                <w:bCs/>
                <w:sz w:val="18"/>
                <w:szCs w:val="18"/>
                <w:lang w:eastAsia="en-GB"/>
              </w:rPr>
            </w:pPr>
            <w:r w:rsidRPr="00355772">
              <w:rPr>
                <w:rFonts w:cs="Calibri"/>
                <w:b/>
                <w:bCs/>
                <w:sz w:val="18"/>
                <w:szCs w:val="18"/>
                <w:lang w:eastAsia="en-GB"/>
              </w:rPr>
              <w:t>Le rapport montre que les principaux documents, les données disponibles et les premiers éléments de preuve ont bien été examinés et utilisés pour étayer le champ, la logique d’intervention, les questions d’évaluation et la méthodologie.</w:t>
            </w:r>
          </w:p>
        </w:tc>
        <w:tc>
          <w:tcPr>
            <w:tcW w:w="1320" w:type="dxa"/>
            <w:tcBorders>
              <w:top w:val="single" w:sz="4" w:space="0" w:color="auto"/>
              <w:left w:val="single" w:sz="4" w:space="0" w:color="auto"/>
              <w:bottom w:val="single" w:sz="4" w:space="0" w:color="auto"/>
              <w:right w:val="single" w:sz="4" w:space="0" w:color="auto"/>
            </w:tcBorders>
            <w:vAlign w:val="center"/>
          </w:tcPr>
          <w:p w14:paraId="29C6432B" w14:textId="441AF524" w:rsidR="0036619C" w:rsidRPr="00355772" w:rsidRDefault="00C43D24" w:rsidP="00355772">
            <w:pPr>
              <w:bidi/>
              <w:spacing w:after="0"/>
              <w:ind w:left="-20"/>
              <w:jc w:val="center"/>
              <w:rPr>
                <w:rFonts w:cs="Calibri"/>
                <w:b/>
                <w:bCs/>
                <w:color w:val="1F4E78"/>
                <w:sz w:val="18"/>
                <w:szCs w:val="18"/>
                <w:lang w:eastAsia="en-GB"/>
              </w:rPr>
            </w:pPr>
            <w:r w:rsidRPr="00355772">
              <w:rPr>
                <w:rFonts w:cs="Calibri"/>
                <w:b/>
                <w:bCs/>
                <w:color w:val="1F4E78"/>
                <w:sz w:val="18"/>
                <w:szCs w:val="18"/>
                <w:lang w:eastAsia="en-GB"/>
              </w:rPr>
              <w:t xml:space="preserve">Minimum </w:t>
            </w:r>
            <w:r w:rsidR="005A32CD" w:rsidRPr="00355772">
              <w:rPr>
                <w:rFonts w:cs="Calibri"/>
                <w:b/>
                <w:bCs/>
                <w:color w:val="1F4E78"/>
                <w:sz w:val="18"/>
                <w:szCs w:val="18"/>
                <w:lang w:eastAsia="en-GB"/>
              </w:rPr>
              <w:t>3</w:t>
            </w:r>
          </w:p>
        </w:tc>
      </w:tr>
      <w:tr w:rsidR="0036619C" w:rsidRPr="00355772" w14:paraId="4AD265D0" w14:textId="77777777" w:rsidTr="00355772">
        <w:trPr>
          <w:trHeight w:val="20"/>
          <w:jc w:val="center"/>
        </w:trPr>
        <w:tc>
          <w:tcPr>
            <w:tcW w:w="13590" w:type="dxa"/>
            <w:gridSpan w:val="3"/>
            <w:tcBorders>
              <w:top w:val="single" w:sz="4" w:space="0" w:color="auto"/>
              <w:left w:val="single" w:sz="4" w:space="0" w:color="auto"/>
              <w:bottom w:val="single" w:sz="4" w:space="0" w:color="auto"/>
              <w:right w:val="single" w:sz="4" w:space="0" w:color="auto"/>
            </w:tcBorders>
            <w:shd w:val="clear" w:color="auto" w:fill="2F75B5"/>
            <w:vAlign w:val="center"/>
            <w:hideMark/>
          </w:tcPr>
          <w:p w14:paraId="40499664" w14:textId="3D507722" w:rsidR="0036619C" w:rsidRPr="00355772" w:rsidRDefault="0036619C" w:rsidP="00355772">
            <w:pPr>
              <w:spacing w:after="0"/>
              <w:jc w:val="left"/>
              <w:rPr>
                <w:rFonts w:cs="Calibri"/>
                <w:b/>
                <w:bCs/>
                <w:sz w:val="18"/>
                <w:szCs w:val="18"/>
                <w:lang w:eastAsia="en-GB"/>
              </w:rPr>
            </w:pPr>
            <w:r w:rsidRPr="00355772">
              <w:rPr>
                <w:rFonts w:cs="Calibri"/>
                <w:b/>
                <w:bCs/>
                <w:color w:val="FFFFFF"/>
                <w:sz w:val="18"/>
                <w:szCs w:val="18"/>
                <w:lang w:eastAsia="en-GB"/>
              </w:rPr>
              <w:t xml:space="preserve">2. </w:t>
            </w:r>
            <w:r w:rsidR="00F46F71" w:rsidRPr="00355772">
              <w:rPr>
                <w:rFonts w:cs="Calibri"/>
                <w:b/>
                <w:bCs/>
                <w:color w:val="FFFFFF"/>
                <w:sz w:val="18"/>
                <w:szCs w:val="18"/>
                <w:lang w:eastAsia="en-GB"/>
              </w:rPr>
              <w:t>QUESTIONS</w:t>
            </w:r>
            <w:r w:rsidR="00355772" w:rsidRPr="00355772">
              <w:rPr>
                <w:rFonts w:cs="Calibri"/>
                <w:b/>
                <w:bCs/>
                <w:color w:val="FFFFFF"/>
                <w:sz w:val="18"/>
                <w:szCs w:val="18"/>
                <w:lang w:eastAsia="en-GB"/>
              </w:rPr>
              <w:t xml:space="preserve"> D’EVALUATION ET CADRE D’ANALYSE</w:t>
            </w:r>
            <w:r w:rsidR="00F46F71" w:rsidRPr="00355772">
              <w:rPr>
                <w:rFonts w:cs="Calibri"/>
                <w:b/>
                <w:bCs/>
                <w:color w:val="FFFFFF"/>
                <w:sz w:val="18"/>
                <w:szCs w:val="18"/>
                <w:lang w:eastAsia="en-GB"/>
              </w:rPr>
              <w:t xml:space="preserve"> </w:t>
            </w:r>
          </w:p>
        </w:tc>
        <w:tc>
          <w:tcPr>
            <w:tcW w:w="1320" w:type="dxa"/>
            <w:tcBorders>
              <w:top w:val="single" w:sz="4" w:space="0" w:color="auto"/>
              <w:left w:val="single" w:sz="4" w:space="0" w:color="auto"/>
              <w:bottom w:val="single" w:sz="4" w:space="0" w:color="auto"/>
              <w:right w:val="single" w:sz="4" w:space="0" w:color="auto"/>
            </w:tcBorders>
            <w:shd w:val="clear" w:color="auto" w:fill="2F75B5"/>
            <w:noWrap/>
            <w:vAlign w:val="center"/>
            <w:hideMark/>
          </w:tcPr>
          <w:p w14:paraId="621B427B" w14:textId="77777777" w:rsidR="0036619C" w:rsidRPr="00355772" w:rsidRDefault="0036619C" w:rsidP="00355772">
            <w:pPr>
              <w:spacing w:after="0"/>
              <w:ind w:left="-20"/>
              <w:jc w:val="center"/>
              <w:rPr>
                <w:rFonts w:cs="Calibri"/>
                <w:b/>
                <w:bCs/>
                <w:color w:val="FFFFFF"/>
                <w:sz w:val="18"/>
                <w:szCs w:val="18"/>
                <w:lang w:eastAsia="en-GB"/>
              </w:rPr>
            </w:pPr>
            <w:r w:rsidRPr="00355772">
              <w:rPr>
                <w:rFonts w:cs="Calibri"/>
                <w:b/>
                <w:bCs/>
                <w:color w:val="FFFFFF"/>
                <w:sz w:val="18"/>
                <w:szCs w:val="18"/>
                <w:lang w:eastAsia="en-GB"/>
              </w:rPr>
              <w:t>SCORE</w:t>
            </w:r>
          </w:p>
        </w:tc>
      </w:tr>
      <w:tr w:rsidR="0036619C" w:rsidRPr="00355772" w14:paraId="3AF74311" w14:textId="77777777" w:rsidTr="00355772">
        <w:trPr>
          <w:trHeight w:val="20"/>
          <w:jc w:val="center"/>
        </w:trPr>
        <w:tc>
          <w:tcPr>
            <w:tcW w:w="719" w:type="dxa"/>
            <w:tcBorders>
              <w:top w:val="single" w:sz="4" w:space="0" w:color="auto"/>
              <w:left w:val="single" w:sz="4" w:space="0" w:color="auto"/>
              <w:bottom w:val="single" w:sz="4" w:space="0" w:color="auto"/>
              <w:right w:val="single" w:sz="4" w:space="0" w:color="auto"/>
            </w:tcBorders>
            <w:noWrap/>
            <w:vAlign w:val="center"/>
            <w:hideMark/>
          </w:tcPr>
          <w:p w14:paraId="7C9AAEAB" w14:textId="22ED0796" w:rsidR="0036619C" w:rsidRPr="00355772" w:rsidRDefault="0036619C" w:rsidP="00355772">
            <w:pPr>
              <w:spacing w:after="0"/>
              <w:ind w:firstLineChars="100" w:firstLine="181"/>
              <w:jc w:val="left"/>
              <w:rPr>
                <w:rFonts w:cs="Calibri"/>
                <w:b/>
                <w:bCs/>
                <w:sz w:val="18"/>
                <w:szCs w:val="18"/>
                <w:lang w:eastAsia="en-GB"/>
              </w:rPr>
            </w:pPr>
            <w:r w:rsidRPr="00355772">
              <w:rPr>
                <w:rFonts w:cs="Calibri"/>
                <w:b/>
                <w:bCs/>
                <w:sz w:val="18"/>
                <w:szCs w:val="18"/>
                <w:lang w:eastAsia="en-GB"/>
              </w:rPr>
              <w:t>2.1</w:t>
            </w:r>
          </w:p>
        </w:tc>
        <w:tc>
          <w:tcPr>
            <w:tcW w:w="12871" w:type="dxa"/>
            <w:gridSpan w:val="2"/>
            <w:tcBorders>
              <w:top w:val="single" w:sz="4" w:space="0" w:color="auto"/>
              <w:left w:val="single" w:sz="4" w:space="0" w:color="auto"/>
              <w:bottom w:val="single" w:sz="4" w:space="0" w:color="auto"/>
              <w:right w:val="single" w:sz="4" w:space="0" w:color="auto"/>
            </w:tcBorders>
            <w:vAlign w:val="center"/>
            <w:hideMark/>
          </w:tcPr>
          <w:p w14:paraId="552BD37A" w14:textId="616EB7C7" w:rsidR="0036619C" w:rsidRPr="00355772" w:rsidRDefault="00C43D24" w:rsidP="00355772">
            <w:pPr>
              <w:spacing w:after="0"/>
              <w:jc w:val="left"/>
              <w:rPr>
                <w:rFonts w:cs="Calibri"/>
                <w:sz w:val="18"/>
                <w:szCs w:val="18"/>
                <w:lang w:eastAsia="en-GB"/>
              </w:rPr>
            </w:pPr>
            <w:r w:rsidRPr="00355772">
              <w:rPr>
                <w:rFonts w:cs="Calibri"/>
                <w:b/>
                <w:bCs/>
                <w:sz w:val="18"/>
                <w:szCs w:val="18"/>
                <w:lang w:eastAsia="en-GB"/>
              </w:rPr>
              <w:t>Le</w:t>
            </w:r>
            <w:r w:rsidR="0036619C" w:rsidRPr="00355772">
              <w:rPr>
                <w:rFonts w:cs="Calibri"/>
                <w:sz w:val="18"/>
                <w:szCs w:val="18"/>
                <w:lang w:eastAsia="en-GB"/>
              </w:rPr>
              <w:t xml:space="preserve"> </w:t>
            </w:r>
            <w:r w:rsidRPr="00355772">
              <w:rPr>
                <w:rFonts w:cs="Calibri"/>
                <w:b/>
                <w:bCs/>
                <w:sz w:val="18"/>
                <w:szCs w:val="18"/>
                <w:lang w:eastAsia="en-GB"/>
              </w:rPr>
              <w:t>nombre</w:t>
            </w:r>
            <w:r w:rsidR="0036619C" w:rsidRPr="00355772">
              <w:rPr>
                <w:rFonts w:cs="Calibri"/>
                <w:sz w:val="18"/>
                <w:szCs w:val="18"/>
                <w:lang w:eastAsia="en-GB"/>
              </w:rPr>
              <w:t xml:space="preserve"> </w:t>
            </w:r>
            <w:r w:rsidRPr="00355772">
              <w:rPr>
                <w:rFonts w:cs="Calibri"/>
                <w:b/>
                <w:bCs/>
                <w:sz w:val="18"/>
                <w:szCs w:val="18"/>
                <w:lang w:eastAsia="en-GB"/>
              </w:rPr>
              <w:t>de QE</w:t>
            </w:r>
            <w:r w:rsidR="0036619C" w:rsidRPr="00355772">
              <w:rPr>
                <w:rFonts w:cs="Calibri"/>
                <w:sz w:val="18"/>
                <w:szCs w:val="18"/>
                <w:lang w:eastAsia="en-GB"/>
              </w:rPr>
              <w:t xml:space="preserve"> </w:t>
            </w:r>
            <w:r w:rsidRPr="00355772">
              <w:rPr>
                <w:rFonts w:cs="Calibri"/>
                <w:b/>
                <w:bCs/>
                <w:sz w:val="18"/>
                <w:szCs w:val="18"/>
                <w:lang w:eastAsia="en-GB"/>
              </w:rPr>
              <w:t>ne dépasse pas</w:t>
            </w:r>
            <w:r w:rsidR="0036619C" w:rsidRPr="00355772">
              <w:rPr>
                <w:rFonts w:cs="Calibri"/>
                <w:b/>
                <w:bCs/>
                <w:sz w:val="18"/>
                <w:szCs w:val="18"/>
                <w:lang w:eastAsia="en-GB"/>
              </w:rPr>
              <w:t xml:space="preserve"> 10</w:t>
            </w:r>
            <w:r w:rsidR="00355772" w:rsidRPr="00355772">
              <w:rPr>
                <w:rFonts w:cs="Calibri"/>
                <w:b/>
                <w:bCs/>
                <w:sz w:val="18"/>
                <w:szCs w:val="18"/>
                <w:lang w:eastAsia="en-GB"/>
              </w:rPr>
              <w:t xml:space="preserve">. </w:t>
            </w:r>
            <w:r w:rsidRPr="00355772">
              <w:rPr>
                <w:rFonts w:cs="Calibri"/>
                <w:sz w:val="18"/>
                <w:szCs w:val="18"/>
                <w:lang w:eastAsia="en-GB"/>
              </w:rPr>
              <w:t xml:space="preserve">Les </w:t>
            </w:r>
            <w:r w:rsidR="0036619C" w:rsidRPr="00355772">
              <w:rPr>
                <w:rFonts w:cs="Calibri"/>
                <w:b/>
                <w:bCs/>
                <w:sz w:val="18"/>
                <w:szCs w:val="18"/>
                <w:lang w:eastAsia="en-GB"/>
              </w:rPr>
              <w:t xml:space="preserve">EQs </w:t>
            </w:r>
            <w:r w:rsidRPr="00355772">
              <w:rPr>
                <w:rFonts w:cs="Calibri"/>
                <w:b/>
                <w:bCs/>
                <w:sz w:val="18"/>
                <w:szCs w:val="18"/>
                <w:lang w:eastAsia="en-GB"/>
              </w:rPr>
              <w:t>sont regroupées pour refléter les dimensions transversales et secteurs thématiques traités, et non par critère d’évaluation, (les critères d’évaluation couverts pour chaque question sont précisés</w:t>
            </w:r>
            <w:r w:rsidR="002A2255" w:rsidRPr="00355772">
              <w:rPr>
                <w:rFonts w:cs="Calibri"/>
                <w:b/>
                <w:bCs/>
                <w:sz w:val="18"/>
                <w:szCs w:val="18"/>
                <w:lang w:eastAsia="en-GB"/>
              </w:rPr>
              <w:t>)</w:t>
            </w:r>
            <w:r w:rsidR="0036619C" w:rsidRPr="00355772">
              <w:rPr>
                <w:rFonts w:cs="Calibri"/>
                <w:b/>
                <w:bCs/>
                <w:sz w:val="18"/>
                <w:szCs w:val="18"/>
                <w:lang w:eastAsia="en-GB"/>
              </w:rPr>
              <w:t xml:space="preserve">. </w:t>
            </w:r>
          </w:p>
        </w:tc>
        <w:tc>
          <w:tcPr>
            <w:tcW w:w="1320" w:type="dxa"/>
            <w:tcBorders>
              <w:top w:val="single" w:sz="4" w:space="0" w:color="auto"/>
              <w:left w:val="single" w:sz="4" w:space="0" w:color="auto"/>
              <w:bottom w:val="single" w:sz="4" w:space="0" w:color="auto"/>
              <w:right w:val="single" w:sz="4" w:space="0" w:color="auto"/>
            </w:tcBorders>
            <w:vAlign w:val="center"/>
          </w:tcPr>
          <w:p w14:paraId="0D5CC4D1" w14:textId="52299F5E" w:rsidR="0036619C" w:rsidRPr="00355772" w:rsidRDefault="00C43D24" w:rsidP="00355772">
            <w:pPr>
              <w:spacing w:after="0"/>
              <w:ind w:left="-20"/>
              <w:jc w:val="center"/>
              <w:rPr>
                <w:rFonts w:cs="Calibri"/>
                <w:b/>
                <w:bCs/>
                <w:color w:val="1F4E78"/>
                <w:sz w:val="18"/>
                <w:szCs w:val="18"/>
                <w:lang w:eastAsia="en-GB"/>
              </w:rPr>
            </w:pPr>
            <w:r w:rsidRPr="00355772">
              <w:rPr>
                <w:rFonts w:cs="Calibri"/>
                <w:b/>
                <w:bCs/>
                <w:color w:val="1F4E78"/>
                <w:sz w:val="18"/>
                <w:szCs w:val="18"/>
                <w:lang w:eastAsia="en-GB"/>
              </w:rPr>
              <w:t xml:space="preserve">Minimum </w:t>
            </w:r>
            <w:r w:rsidR="005A32CD" w:rsidRPr="00355772">
              <w:rPr>
                <w:rFonts w:cs="Calibri"/>
                <w:b/>
                <w:bCs/>
                <w:color w:val="1F4E78"/>
                <w:sz w:val="18"/>
                <w:szCs w:val="18"/>
                <w:lang w:eastAsia="en-GB"/>
              </w:rPr>
              <w:t>t 3</w:t>
            </w:r>
          </w:p>
        </w:tc>
      </w:tr>
      <w:tr w:rsidR="0036619C" w:rsidRPr="00355772" w14:paraId="1BAF2364" w14:textId="77777777" w:rsidTr="00355772">
        <w:trPr>
          <w:trHeight w:val="20"/>
          <w:jc w:val="center"/>
        </w:trPr>
        <w:tc>
          <w:tcPr>
            <w:tcW w:w="719" w:type="dxa"/>
            <w:tcBorders>
              <w:top w:val="single" w:sz="4" w:space="0" w:color="auto"/>
              <w:left w:val="single" w:sz="4" w:space="0" w:color="auto"/>
              <w:bottom w:val="single" w:sz="4" w:space="0" w:color="auto"/>
              <w:right w:val="single" w:sz="4" w:space="0" w:color="auto"/>
            </w:tcBorders>
            <w:noWrap/>
            <w:vAlign w:val="center"/>
            <w:hideMark/>
          </w:tcPr>
          <w:p w14:paraId="3AD4C568" w14:textId="4AA5FAC4" w:rsidR="0036619C" w:rsidRPr="00355772" w:rsidRDefault="0036619C" w:rsidP="00355772">
            <w:pPr>
              <w:spacing w:after="0"/>
              <w:ind w:firstLineChars="100" w:firstLine="181"/>
              <w:jc w:val="left"/>
              <w:rPr>
                <w:rFonts w:cs="Calibri"/>
                <w:b/>
                <w:bCs/>
                <w:sz w:val="18"/>
                <w:szCs w:val="18"/>
                <w:lang w:eastAsia="en-GB"/>
              </w:rPr>
            </w:pPr>
            <w:r w:rsidRPr="00355772">
              <w:rPr>
                <w:rFonts w:cs="Calibri"/>
                <w:b/>
                <w:bCs/>
                <w:sz w:val="18"/>
                <w:szCs w:val="18"/>
                <w:lang w:eastAsia="en-GB"/>
              </w:rPr>
              <w:t>2.2</w:t>
            </w:r>
          </w:p>
        </w:tc>
        <w:tc>
          <w:tcPr>
            <w:tcW w:w="12871" w:type="dxa"/>
            <w:gridSpan w:val="2"/>
            <w:tcBorders>
              <w:top w:val="single" w:sz="4" w:space="0" w:color="auto"/>
              <w:left w:val="single" w:sz="4" w:space="0" w:color="auto"/>
              <w:bottom w:val="single" w:sz="4" w:space="0" w:color="auto"/>
              <w:right w:val="single" w:sz="4" w:space="0" w:color="auto"/>
            </w:tcBorders>
            <w:vAlign w:val="center"/>
            <w:hideMark/>
          </w:tcPr>
          <w:p w14:paraId="0FA605A5" w14:textId="15C95FB3" w:rsidR="0036619C" w:rsidRPr="00355772" w:rsidRDefault="00C43D24" w:rsidP="00355772">
            <w:pPr>
              <w:spacing w:after="0"/>
              <w:jc w:val="left"/>
              <w:rPr>
                <w:rFonts w:cs="Calibri"/>
                <w:b/>
                <w:bCs/>
                <w:sz w:val="18"/>
                <w:szCs w:val="18"/>
                <w:lang w:eastAsia="en-GB"/>
              </w:rPr>
            </w:pPr>
            <w:r w:rsidRPr="00355772">
              <w:rPr>
                <w:rFonts w:cs="Calibri"/>
                <w:b/>
                <w:bCs/>
                <w:sz w:val="18"/>
                <w:szCs w:val="18"/>
                <w:lang w:eastAsia="en-GB"/>
              </w:rPr>
              <w:t xml:space="preserve">Les QEs découlent bien de la logique d’intervention, couvrent correctement les questions prévues dans les TdRs, et permettent de comprendre </w:t>
            </w:r>
            <w:r w:rsidRPr="00355772">
              <w:rPr>
                <w:rFonts w:cs="Calibri"/>
                <w:b/>
                <w:bCs/>
                <w:i/>
                <w:iCs/>
                <w:sz w:val="18"/>
                <w:szCs w:val="18"/>
                <w:lang w:eastAsia="en-GB"/>
              </w:rPr>
              <w:t>pourquoi</w:t>
            </w:r>
            <w:r w:rsidRPr="00355772">
              <w:rPr>
                <w:rFonts w:cs="Calibri"/>
                <w:b/>
                <w:bCs/>
                <w:sz w:val="18"/>
                <w:szCs w:val="18"/>
                <w:lang w:eastAsia="en-GB"/>
              </w:rPr>
              <w:t xml:space="preserve"> et </w:t>
            </w:r>
            <w:r w:rsidRPr="00355772">
              <w:rPr>
                <w:rFonts w:cs="Calibri"/>
                <w:b/>
                <w:bCs/>
                <w:i/>
                <w:iCs/>
                <w:sz w:val="18"/>
                <w:szCs w:val="18"/>
                <w:lang w:eastAsia="en-GB"/>
              </w:rPr>
              <w:t>comment</w:t>
            </w:r>
            <w:r w:rsidRPr="00355772">
              <w:rPr>
                <w:rFonts w:cs="Calibri"/>
                <w:b/>
                <w:bCs/>
                <w:sz w:val="18"/>
                <w:szCs w:val="18"/>
                <w:lang w:eastAsia="en-GB"/>
              </w:rPr>
              <w:t xml:space="preserve"> les changements se produisent.  </w:t>
            </w:r>
            <w:r w:rsidR="0036619C" w:rsidRPr="00355772">
              <w:rPr>
                <w:rFonts w:cs="Calibri"/>
                <w:b/>
                <w:bCs/>
                <w:sz w:val="18"/>
                <w:szCs w:val="18"/>
                <w:lang w:eastAsia="en-GB"/>
              </w:rPr>
              <w:t>.</w:t>
            </w:r>
          </w:p>
        </w:tc>
        <w:tc>
          <w:tcPr>
            <w:tcW w:w="1320" w:type="dxa"/>
            <w:tcBorders>
              <w:top w:val="single" w:sz="4" w:space="0" w:color="auto"/>
              <w:left w:val="single" w:sz="4" w:space="0" w:color="auto"/>
              <w:bottom w:val="single" w:sz="4" w:space="0" w:color="auto"/>
              <w:right w:val="single" w:sz="4" w:space="0" w:color="auto"/>
            </w:tcBorders>
            <w:vAlign w:val="center"/>
          </w:tcPr>
          <w:p w14:paraId="6F333CC4" w14:textId="0E8368DB" w:rsidR="0036619C" w:rsidRPr="00355772" w:rsidRDefault="00C43D24" w:rsidP="00355772">
            <w:pPr>
              <w:spacing w:after="0"/>
              <w:ind w:left="-20"/>
              <w:jc w:val="center"/>
              <w:rPr>
                <w:rFonts w:cs="Calibri"/>
                <w:b/>
                <w:bCs/>
                <w:color w:val="1F4E78"/>
                <w:sz w:val="18"/>
                <w:szCs w:val="18"/>
                <w:lang w:eastAsia="en-GB"/>
              </w:rPr>
            </w:pPr>
            <w:r w:rsidRPr="00355772">
              <w:rPr>
                <w:rFonts w:cs="Calibri"/>
                <w:b/>
                <w:bCs/>
                <w:color w:val="1F4E78"/>
                <w:sz w:val="18"/>
                <w:szCs w:val="18"/>
                <w:lang w:eastAsia="en-GB"/>
              </w:rPr>
              <w:t xml:space="preserve">Minimum </w:t>
            </w:r>
            <w:r w:rsidR="005A32CD" w:rsidRPr="00355772">
              <w:rPr>
                <w:rFonts w:cs="Calibri"/>
                <w:b/>
                <w:bCs/>
                <w:color w:val="1F4E78"/>
                <w:sz w:val="18"/>
                <w:szCs w:val="18"/>
                <w:lang w:eastAsia="en-GB"/>
              </w:rPr>
              <w:t>3</w:t>
            </w:r>
          </w:p>
        </w:tc>
      </w:tr>
      <w:tr w:rsidR="0036619C" w:rsidRPr="00355772" w14:paraId="5093921F" w14:textId="77777777" w:rsidTr="00355772">
        <w:trPr>
          <w:trHeight w:val="20"/>
          <w:jc w:val="center"/>
        </w:trPr>
        <w:tc>
          <w:tcPr>
            <w:tcW w:w="719" w:type="dxa"/>
            <w:tcBorders>
              <w:top w:val="single" w:sz="4" w:space="0" w:color="auto"/>
              <w:left w:val="single" w:sz="4" w:space="0" w:color="auto"/>
              <w:bottom w:val="single" w:sz="4" w:space="0" w:color="auto"/>
              <w:right w:val="single" w:sz="4" w:space="0" w:color="auto"/>
            </w:tcBorders>
            <w:noWrap/>
            <w:vAlign w:val="center"/>
            <w:hideMark/>
          </w:tcPr>
          <w:p w14:paraId="28ED744B" w14:textId="576989E0" w:rsidR="0036619C" w:rsidRPr="00355772" w:rsidRDefault="0036619C" w:rsidP="00355772">
            <w:pPr>
              <w:spacing w:after="0"/>
              <w:ind w:firstLineChars="100" w:firstLine="181"/>
              <w:jc w:val="left"/>
              <w:rPr>
                <w:rFonts w:cs="Calibri"/>
                <w:b/>
                <w:bCs/>
                <w:sz w:val="18"/>
                <w:szCs w:val="18"/>
                <w:lang w:eastAsia="en-GB"/>
              </w:rPr>
            </w:pPr>
            <w:r w:rsidRPr="00355772">
              <w:rPr>
                <w:rFonts w:cs="Calibri"/>
                <w:b/>
                <w:bCs/>
                <w:sz w:val="18"/>
                <w:szCs w:val="18"/>
                <w:lang w:eastAsia="en-GB"/>
              </w:rPr>
              <w:t>2.3</w:t>
            </w:r>
          </w:p>
        </w:tc>
        <w:tc>
          <w:tcPr>
            <w:tcW w:w="12871" w:type="dxa"/>
            <w:gridSpan w:val="2"/>
            <w:tcBorders>
              <w:top w:val="single" w:sz="4" w:space="0" w:color="auto"/>
              <w:left w:val="single" w:sz="4" w:space="0" w:color="auto"/>
              <w:bottom w:val="single" w:sz="4" w:space="0" w:color="auto"/>
              <w:right w:val="single" w:sz="4" w:space="0" w:color="auto"/>
            </w:tcBorders>
            <w:vAlign w:val="center"/>
          </w:tcPr>
          <w:p w14:paraId="3893273B" w14:textId="76991556" w:rsidR="0036619C" w:rsidRPr="00355772" w:rsidRDefault="00C43D24" w:rsidP="00355772">
            <w:pPr>
              <w:spacing w:after="0"/>
              <w:jc w:val="left"/>
              <w:rPr>
                <w:rFonts w:cs="Calibri"/>
                <w:sz w:val="18"/>
                <w:szCs w:val="18"/>
                <w:lang w:eastAsia="en-GB"/>
              </w:rPr>
            </w:pPr>
            <w:r w:rsidRPr="00355772">
              <w:rPr>
                <w:rFonts w:cs="Calibri"/>
                <w:sz w:val="18"/>
                <w:szCs w:val="18"/>
                <w:lang w:eastAsia="en-GB"/>
              </w:rPr>
              <w:t>Les QEs</w:t>
            </w:r>
            <w:r w:rsidR="0036619C" w:rsidRPr="00355772">
              <w:rPr>
                <w:rFonts w:cs="Calibri"/>
                <w:sz w:val="18"/>
                <w:szCs w:val="18"/>
                <w:lang w:eastAsia="en-GB"/>
              </w:rPr>
              <w:t xml:space="preserve">, </w:t>
            </w:r>
            <w:r w:rsidRPr="00355772">
              <w:rPr>
                <w:rFonts w:cs="Calibri"/>
                <w:sz w:val="18"/>
                <w:szCs w:val="18"/>
                <w:lang w:eastAsia="en-GB"/>
              </w:rPr>
              <w:t>critères de jugement, et les indicateurs, prennent en compte, lorsque c’est pertinent les dimensions transversales comme le genre, l’âge, le handicap et les droits humains, (ou d’autres dimensions pertinentes selon le contexte)</w:t>
            </w:r>
            <w:r w:rsidR="0036619C" w:rsidRPr="00355772">
              <w:rPr>
                <w:rFonts w:cs="Calibri"/>
                <w:sz w:val="18"/>
                <w:szCs w:val="18"/>
                <w:lang w:eastAsia="en-GB"/>
              </w:rPr>
              <w:t>.</w:t>
            </w:r>
          </w:p>
        </w:tc>
        <w:tc>
          <w:tcPr>
            <w:tcW w:w="1320" w:type="dxa"/>
            <w:tcBorders>
              <w:top w:val="single" w:sz="4" w:space="0" w:color="auto"/>
              <w:left w:val="single" w:sz="4" w:space="0" w:color="auto"/>
              <w:bottom w:val="single" w:sz="4" w:space="0" w:color="auto"/>
              <w:right w:val="single" w:sz="4" w:space="0" w:color="auto"/>
            </w:tcBorders>
            <w:vAlign w:val="center"/>
          </w:tcPr>
          <w:p w14:paraId="0054CEF1" w14:textId="77777777" w:rsidR="0036619C" w:rsidRPr="00355772" w:rsidRDefault="0036619C" w:rsidP="00355772">
            <w:pPr>
              <w:spacing w:after="0"/>
              <w:ind w:left="-20"/>
              <w:jc w:val="center"/>
              <w:rPr>
                <w:rFonts w:cs="Calibri"/>
                <w:i/>
                <w:iCs/>
                <w:color w:val="1F4E78"/>
                <w:sz w:val="18"/>
                <w:szCs w:val="18"/>
                <w:lang w:eastAsia="en-GB"/>
              </w:rPr>
            </w:pPr>
          </w:p>
        </w:tc>
      </w:tr>
      <w:tr w:rsidR="0036619C" w:rsidRPr="00355772" w14:paraId="58F82F78" w14:textId="77777777" w:rsidTr="00355772">
        <w:trPr>
          <w:trHeight w:val="20"/>
          <w:jc w:val="center"/>
        </w:trPr>
        <w:tc>
          <w:tcPr>
            <w:tcW w:w="719" w:type="dxa"/>
            <w:tcBorders>
              <w:top w:val="single" w:sz="4" w:space="0" w:color="auto"/>
              <w:left w:val="single" w:sz="4" w:space="0" w:color="auto"/>
              <w:bottom w:val="single" w:sz="4" w:space="0" w:color="auto"/>
              <w:right w:val="single" w:sz="4" w:space="0" w:color="auto"/>
            </w:tcBorders>
            <w:noWrap/>
            <w:vAlign w:val="center"/>
            <w:hideMark/>
          </w:tcPr>
          <w:p w14:paraId="48598D4C" w14:textId="47334E9E" w:rsidR="0036619C" w:rsidRPr="00355772" w:rsidRDefault="0036619C" w:rsidP="00355772">
            <w:pPr>
              <w:spacing w:after="0"/>
              <w:ind w:firstLineChars="100" w:firstLine="180"/>
              <w:jc w:val="left"/>
              <w:rPr>
                <w:rFonts w:cs="Calibri"/>
                <w:sz w:val="18"/>
                <w:szCs w:val="18"/>
                <w:lang w:eastAsia="en-GB"/>
              </w:rPr>
            </w:pPr>
            <w:r w:rsidRPr="00355772">
              <w:rPr>
                <w:rFonts w:cs="Calibri"/>
                <w:sz w:val="18"/>
                <w:szCs w:val="18"/>
                <w:lang w:eastAsia="en-GB"/>
              </w:rPr>
              <w:t>2.4</w:t>
            </w:r>
          </w:p>
        </w:tc>
        <w:tc>
          <w:tcPr>
            <w:tcW w:w="12871" w:type="dxa"/>
            <w:gridSpan w:val="2"/>
            <w:tcBorders>
              <w:top w:val="single" w:sz="4" w:space="0" w:color="auto"/>
              <w:left w:val="single" w:sz="4" w:space="0" w:color="auto"/>
              <w:bottom w:val="single" w:sz="4" w:space="0" w:color="auto"/>
              <w:right w:val="single" w:sz="4" w:space="0" w:color="auto"/>
            </w:tcBorders>
            <w:vAlign w:val="center"/>
            <w:hideMark/>
          </w:tcPr>
          <w:p w14:paraId="2E8E8343" w14:textId="51537FAE" w:rsidR="0036619C" w:rsidRPr="00355772" w:rsidRDefault="00C43D24" w:rsidP="00355772">
            <w:pPr>
              <w:spacing w:after="0"/>
              <w:jc w:val="left"/>
              <w:rPr>
                <w:rFonts w:cs="Calibri"/>
                <w:sz w:val="18"/>
                <w:szCs w:val="18"/>
                <w:lang w:eastAsia="en-GB"/>
              </w:rPr>
            </w:pPr>
            <w:r w:rsidRPr="00355772">
              <w:rPr>
                <w:rFonts w:cs="Calibri"/>
                <w:sz w:val="18"/>
                <w:szCs w:val="18"/>
                <w:lang w:eastAsia="en-GB"/>
              </w:rPr>
              <w:t xml:space="preserve">La matrice d’évaluation est claire et facile à utiliser. Elle montre comment chaque QE sera traitée, avec des critères de jugement, des indicateurs, des sources d’information et des méthodes adaptées. Elle montre aussi que tous les critères importants sont bien couverts, y compris le critère obligatoire </w:t>
            </w:r>
            <w:r w:rsidRPr="00355772">
              <w:rPr>
                <w:rFonts w:cs="Calibri"/>
                <w:b/>
                <w:bCs/>
                <w:sz w:val="18"/>
                <w:szCs w:val="18"/>
                <w:lang w:eastAsia="en-GB"/>
              </w:rPr>
              <w:t>de la valeur ajoutée de l’UE.</w:t>
            </w:r>
          </w:p>
        </w:tc>
        <w:tc>
          <w:tcPr>
            <w:tcW w:w="1320" w:type="dxa"/>
            <w:tcBorders>
              <w:top w:val="single" w:sz="4" w:space="0" w:color="auto"/>
              <w:left w:val="single" w:sz="4" w:space="0" w:color="auto"/>
              <w:bottom w:val="single" w:sz="4" w:space="0" w:color="auto"/>
              <w:right w:val="single" w:sz="4" w:space="0" w:color="auto"/>
            </w:tcBorders>
            <w:vAlign w:val="center"/>
          </w:tcPr>
          <w:p w14:paraId="2C4E7556" w14:textId="77777777" w:rsidR="0036619C" w:rsidRPr="00355772" w:rsidRDefault="0036619C" w:rsidP="00355772">
            <w:pPr>
              <w:spacing w:after="0"/>
              <w:ind w:left="-20"/>
              <w:jc w:val="center"/>
              <w:rPr>
                <w:rFonts w:cs="Calibri"/>
                <w:i/>
                <w:iCs/>
                <w:color w:val="1F4E78"/>
                <w:sz w:val="18"/>
                <w:szCs w:val="18"/>
                <w:lang w:eastAsia="en-GB"/>
              </w:rPr>
            </w:pPr>
          </w:p>
        </w:tc>
      </w:tr>
      <w:tr w:rsidR="0036619C" w:rsidRPr="00355772" w14:paraId="66BC4CC1" w14:textId="77777777" w:rsidTr="00355772">
        <w:trPr>
          <w:trHeight w:val="20"/>
          <w:jc w:val="center"/>
        </w:trPr>
        <w:tc>
          <w:tcPr>
            <w:tcW w:w="13590" w:type="dxa"/>
            <w:gridSpan w:val="3"/>
            <w:tcBorders>
              <w:top w:val="single" w:sz="4" w:space="0" w:color="auto"/>
              <w:left w:val="single" w:sz="4" w:space="0" w:color="auto"/>
              <w:bottom w:val="single" w:sz="4" w:space="0" w:color="auto"/>
              <w:right w:val="single" w:sz="4" w:space="0" w:color="auto"/>
            </w:tcBorders>
            <w:shd w:val="clear" w:color="auto" w:fill="2F75B5"/>
            <w:vAlign w:val="center"/>
            <w:hideMark/>
          </w:tcPr>
          <w:p w14:paraId="08C62DD6" w14:textId="3A859689" w:rsidR="0036619C" w:rsidRPr="00355772" w:rsidRDefault="0036619C" w:rsidP="00355772">
            <w:pPr>
              <w:spacing w:after="0"/>
              <w:jc w:val="left"/>
              <w:rPr>
                <w:rFonts w:cs="Calibri"/>
                <w:b/>
                <w:bCs/>
                <w:sz w:val="18"/>
                <w:szCs w:val="18"/>
                <w:lang w:eastAsia="en-GB"/>
              </w:rPr>
            </w:pPr>
            <w:r w:rsidRPr="00355772">
              <w:rPr>
                <w:rFonts w:cs="Calibri"/>
                <w:b/>
                <w:bCs/>
                <w:color w:val="FFFFFF"/>
                <w:sz w:val="18"/>
                <w:szCs w:val="18"/>
                <w:lang w:eastAsia="en-GB"/>
              </w:rPr>
              <w:t xml:space="preserve">3. </w:t>
            </w:r>
            <w:r w:rsidR="00F46F71" w:rsidRPr="00355772">
              <w:rPr>
                <w:rFonts w:cs="Calibri"/>
                <w:b/>
                <w:bCs/>
                <w:color w:val="FFFFFF"/>
                <w:sz w:val="18"/>
                <w:szCs w:val="18"/>
                <w:lang w:eastAsia="en-GB"/>
              </w:rPr>
              <w:t>METHOD</w:t>
            </w:r>
            <w:r w:rsidR="00355772" w:rsidRPr="00355772">
              <w:rPr>
                <w:rFonts w:cs="Calibri"/>
                <w:b/>
                <w:bCs/>
                <w:color w:val="FFFFFF"/>
                <w:sz w:val="18"/>
                <w:szCs w:val="18"/>
                <w:lang w:eastAsia="en-GB"/>
              </w:rPr>
              <w:t>E</w:t>
            </w:r>
            <w:r w:rsidR="00F46F71" w:rsidRPr="00355772">
              <w:rPr>
                <w:rFonts w:cs="Calibri"/>
                <w:b/>
                <w:bCs/>
                <w:color w:val="FFFFFF"/>
                <w:sz w:val="18"/>
                <w:szCs w:val="18"/>
                <w:lang w:eastAsia="en-GB"/>
              </w:rPr>
              <w:t xml:space="preserve">, </w:t>
            </w:r>
            <w:r w:rsidR="00355772" w:rsidRPr="00355772">
              <w:rPr>
                <w:rFonts w:cs="Calibri"/>
                <w:b/>
                <w:bCs/>
                <w:color w:val="FFFFFF"/>
                <w:sz w:val="18"/>
                <w:szCs w:val="18"/>
                <w:lang w:eastAsia="en-GB"/>
              </w:rPr>
              <w:t>FAISABILITE ET ETHIQUE</w:t>
            </w:r>
          </w:p>
        </w:tc>
        <w:tc>
          <w:tcPr>
            <w:tcW w:w="1320" w:type="dxa"/>
            <w:tcBorders>
              <w:top w:val="single" w:sz="4" w:space="0" w:color="auto"/>
              <w:left w:val="single" w:sz="4" w:space="0" w:color="auto"/>
              <w:bottom w:val="single" w:sz="4" w:space="0" w:color="auto"/>
              <w:right w:val="single" w:sz="4" w:space="0" w:color="auto"/>
            </w:tcBorders>
            <w:shd w:val="clear" w:color="auto" w:fill="2F75B5"/>
            <w:noWrap/>
            <w:vAlign w:val="center"/>
            <w:hideMark/>
          </w:tcPr>
          <w:p w14:paraId="35D9270F" w14:textId="77777777" w:rsidR="0036619C" w:rsidRPr="00355772" w:rsidRDefault="0036619C" w:rsidP="00355772">
            <w:pPr>
              <w:spacing w:after="0"/>
              <w:ind w:left="-20"/>
              <w:jc w:val="center"/>
              <w:rPr>
                <w:rFonts w:cs="Calibri"/>
                <w:b/>
                <w:bCs/>
                <w:color w:val="FFFFFF"/>
                <w:sz w:val="18"/>
                <w:szCs w:val="18"/>
                <w:lang w:eastAsia="en-GB"/>
              </w:rPr>
            </w:pPr>
            <w:r w:rsidRPr="00355772">
              <w:rPr>
                <w:rFonts w:cs="Calibri"/>
                <w:b/>
                <w:bCs/>
                <w:color w:val="FFFFFF"/>
                <w:sz w:val="18"/>
                <w:szCs w:val="18"/>
                <w:lang w:eastAsia="en-GB"/>
              </w:rPr>
              <w:t>SCORE</w:t>
            </w:r>
          </w:p>
        </w:tc>
      </w:tr>
      <w:tr w:rsidR="0036619C" w:rsidRPr="00355772" w14:paraId="62AA6330" w14:textId="77777777" w:rsidTr="00355772">
        <w:trPr>
          <w:trHeight w:val="20"/>
          <w:jc w:val="center"/>
        </w:trPr>
        <w:tc>
          <w:tcPr>
            <w:tcW w:w="719" w:type="dxa"/>
            <w:tcBorders>
              <w:top w:val="single" w:sz="4" w:space="0" w:color="auto"/>
              <w:left w:val="single" w:sz="4" w:space="0" w:color="auto"/>
              <w:bottom w:val="single" w:sz="4" w:space="0" w:color="auto"/>
              <w:right w:val="single" w:sz="4" w:space="0" w:color="auto"/>
            </w:tcBorders>
            <w:noWrap/>
            <w:vAlign w:val="center"/>
            <w:hideMark/>
          </w:tcPr>
          <w:p w14:paraId="0FEA5A86" w14:textId="15004155" w:rsidR="0036619C" w:rsidRPr="00355772" w:rsidRDefault="0036619C" w:rsidP="00355772">
            <w:pPr>
              <w:spacing w:after="0"/>
              <w:ind w:firstLineChars="100" w:firstLine="181"/>
              <w:jc w:val="left"/>
              <w:rPr>
                <w:rFonts w:cs="Calibri"/>
                <w:b/>
                <w:bCs/>
                <w:sz w:val="18"/>
                <w:szCs w:val="18"/>
                <w:lang w:eastAsia="en-GB"/>
              </w:rPr>
            </w:pPr>
            <w:r w:rsidRPr="00355772">
              <w:rPr>
                <w:rFonts w:cs="Calibri"/>
                <w:b/>
                <w:bCs/>
                <w:sz w:val="18"/>
                <w:szCs w:val="18"/>
                <w:lang w:eastAsia="en-GB"/>
              </w:rPr>
              <w:t>3.1</w:t>
            </w:r>
          </w:p>
        </w:tc>
        <w:tc>
          <w:tcPr>
            <w:tcW w:w="12871" w:type="dxa"/>
            <w:gridSpan w:val="2"/>
            <w:tcBorders>
              <w:top w:val="single" w:sz="4" w:space="0" w:color="auto"/>
              <w:left w:val="single" w:sz="4" w:space="0" w:color="auto"/>
              <w:bottom w:val="single" w:sz="4" w:space="0" w:color="auto"/>
              <w:right w:val="single" w:sz="4" w:space="0" w:color="auto"/>
            </w:tcBorders>
            <w:vAlign w:val="center"/>
            <w:hideMark/>
          </w:tcPr>
          <w:p w14:paraId="2C9F700B" w14:textId="65F3295B" w:rsidR="0036619C" w:rsidRPr="00355772" w:rsidRDefault="00355772" w:rsidP="00355772">
            <w:pPr>
              <w:spacing w:after="0"/>
              <w:jc w:val="left"/>
              <w:rPr>
                <w:rFonts w:cs="Calibri"/>
                <w:b/>
                <w:bCs/>
                <w:sz w:val="18"/>
                <w:szCs w:val="18"/>
                <w:lang w:eastAsia="en-GB"/>
              </w:rPr>
            </w:pPr>
            <w:r w:rsidRPr="00355772">
              <w:rPr>
                <w:rFonts w:cs="Calibri"/>
                <w:b/>
                <w:bCs/>
                <w:sz w:val="18"/>
                <w:szCs w:val="18"/>
                <w:lang w:eastAsia="en-GB"/>
              </w:rPr>
              <w:t>Les méthodes proposées et les sources d’information sont présentées clairement et sont adaptées pour répondre aux questions d’évaluation.</w:t>
            </w:r>
          </w:p>
        </w:tc>
        <w:tc>
          <w:tcPr>
            <w:tcW w:w="1320" w:type="dxa"/>
            <w:tcBorders>
              <w:top w:val="single" w:sz="4" w:space="0" w:color="auto"/>
              <w:left w:val="single" w:sz="4" w:space="0" w:color="auto"/>
              <w:bottom w:val="single" w:sz="4" w:space="0" w:color="auto"/>
              <w:right w:val="single" w:sz="4" w:space="0" w:color="auto"/>
            </w:tcBorders>
            <w:vAlign w:val="center"/>
          </w:tcPr>
          <w:p w14:paraId="7B9A1F29" w14:textId="74CA5F44" w:rsidR="0036619C" w:rsidRPr="00355772" w:rsidRDefault="00355772" w:rsidP="00355772">
            <w:pPr>
              <w:spacing w:after="0"/>
              <w:ind w:left="-20"/>
              <w:jc w:val="center"/>
              <w:rPr>
                <w:rFonts w:cs="Calibri"/>
                <w:b/>
                <w:bCs/>
                <w:color w:val="1F4E78"/>
                <w:sz w:val="18"/>
                <w:szCs w:val="18"/>
                <w:lang w:eastAsia="en-GB"/>
              </w:rPr>
            </w:pPr>
            <w:r>
              <w:rPr>
                <w:rFonts w:cs="Calibri"/>
                <w:b/>
                <w:bCs/>
                <w:color w:val="1F4E78"/>
                <w:sz w:val="18"/>
                <w:szCs w:val="18"/>
                <w:lang w:eastAsia="en-GB"/>
              </w:rPr>
              <w:t>Minimum</w:t>
            </w:r>
            <w:r w:rsidR="005A32CD" w:rsidRPr="00355772">
              <w:rPr>
                <w:rFonts w:cs="Calibri"/>
                <w:b/>
                <w:bCs/>
                <w:color w:val="1F4E78"/>
                <w:sz w:val="18"/>
                <w:szCs w:val="18"/>
                <w:lang w:eastAsia="en-GB"/>
              </w:rPr>
              <w:t xml:space="preserve"> 3</w:t>
            </w:r>
          </w:p>
        </w:tc>
      </w:tr>
      <w:tr w:rsidR="0036619C" w:rsidRPr="00355772" w14:paraId="3474678B" w14:textId="77777777" w:rsidTr="00355772">
        <w:trPr>
          <w:trHeight w:val="300"/>
          <w:jc w:val="center"/>
        </w:trPr>
        <w:tc>
          <w:tcPr>
            <w:tcW w:w="719" w:type="dxa"/>
            <w:tcBorders>
              <w:top w:val="single" w:sz="4" w:space="0" w:color="auto"/>
              <w:left w:val="single" w:sz="4" w:space="0" w:color="auto"/>
              <w:bottom w:val="single" w:sz="4" w:space="0" w:color="auto"/>
              <w:right w:val="single" w:sz="4" w:space="0" w:color="auto"/>
            </w:tcBorders>
            <w:noWrap/>
            <w:vAlign w:val="center"/>
            <w:hideMark/>
          </w:tcPr>
          <w:p w14:paraId="3DAC1143" w14:textId="691BEC50" w:rsidR="0036619C" w:rsidRPr="00355772" w:rsidRDefault="0036619C" w:rsidP="00355772">
            <w:pPr>
              <w:spacing w:after="0"/>
              <w:ind w:firstLineChars="100" w:firstLine="180"/>
              <w:jc w:val="left"/>
              <w:rPr>
                <w:rFonts w:cs="Calibri"/>
                <w:sz w:val="18"/>
                <w:szCs w:val="18"/>
                <w:lang w:eastAsia="en-GB"/>
              </w:rPr>
            </w:pPr>
            <w:r w:rsidRPr="00355772">
              <w:rPr>
                <w:rFonts w:cs="Calibri"/>
                <w:sz w:val="18"/>
                <w:szCs w:val="18"/>
                <w:lang w:eastAsia="en-GB"/>
              </w:rPr>
              <w:t>3.2</w:t>
            </w:r>
          </w:p>
        </w:tc>
        <w:tc>
          <w:tcPr>
            <w:tcW w:w="12871" w:type="dxa"/>
            <w:gridSpan w:val="2"/>
            <w:tcBorders>
              <w:top w:val="single" w:sz="4" w:space="0" w:color="auto"/>
              <w:left w:val="single" w:sz="4" w:space="0" w:color="auto"/>
              <w:bottom w:val="single" w:sz="4" w:space="0" w:color="auto"/>
              <w:right w:val="single" w:sz="4" w:space="0" w:color="auto"/>
            </w:tcBorders>
            <w:vAlign w:val="center"/>
            <w:hideMark/>
          </w:tcPr>
          <w:p w14:paraId="0D1F159A" w14:textId="418528E9" w:rsidR="0036619C" w:rsidRPr="00355772" w:rsidRDefault="00355772" w:rsidP="00355772">
            <w:pPr>
              <w:spacing w:after="0"/>
              <w:jc w:val="left"/>
              <w:rPr>
                <w:rFonts w:cs="Calibri"/>
                <w:b/>
                <w:bCs/>
                <w:sz w:val="18"/>
                <w:szCs w:val="18"/>
                <w:lang w:eastAsia="en-GB"/>
              </w:rPr>
            </w:pPr>
            <w:r w:rsidRPr="00355772">
              <w:rPr>
                <w:rFonts w:cs="Calibri"/>
                <w:sz w:val="18"/>
                <w:szCs w:val="18"/>
                <w:lang w:eastAsia="en-GB"/>
              </w:rPr>
              <w:t>Le plan de travail est clair et réaliste. Il présente les principales étapes de l’évaluation, les échéances importantes et, si nécessaire, l’organisation des missions de terrain.</w:t>
            </w:r>
          </w:p>
        </w:tc>
        <w:tc>
          <w:tcPr>
            <w:tcW w:w="1320" w:type="dxa"/>
            <w:tcBorders>
              <w:top w:val="single" w:sz="4" w:space="0" w:color="auto"/>
              <w:left w:val="single" w:sz="4" w:space="0" w:color="auto"/>
              <w:bottom w:val="single" w:sz="4" w:space="0" w:color="auto"/>
              <w:right w:val="single" w:sz="4" w:space="0" w:color="auto"/>
            </w:tcBorders>
            <w:vAlign w:val="center"/>
          </w:tcPr>
          <w:p w14:paraId="7C8C7BC0" w14:textId="77777777" w:rsidR="0036619C" w:rsidRPr="00355772" w:rsidRDefault="0036619C" w:rsidP="00355772">
            <w:pPr>
              <w:spacing w:after="0"/>
              <w:ind w:left="-20"/>
              <w:jc w:val="center"/>
              <w:rPr>
                <w:rFonts w:cs="Calibri"/>
                <w:b/>
                <w:bCs/>
                <w:i/>
                <w:iCs/>
                <w:color w:val="1F4E78"/>
                <w:sz w:val="18"/>
                <w:szCs w:val="18"/>
                <w:lang w:eastAsia="en-GB"/>
              </w:rPr>
            </w:pPr>
          </w:p>
        </w:tc>
      </w:tr>
      <w:tr w:rsidR="0036619C" w:rsidRPr="00355772" w14:paraId="24851E98" w14:textId="77777777" w:rsidTr="00355772">
        <w:trPr>
          <w:trHeight w:val="20"/>
          <w:jc w:val="center"/>
        </w:trPr>
        <w:tc>
          <w:tcPr>
            <w:tcW w:w="719" w:type="dxa"/>
            <w:tcBorders>
              <w:top w:val="single" w:sz="4" w:space="0" w:color="auto"/>
              <w:left w:val="single" w:sz="4" w:space="0" w:color="auto"/>
              <w:bottom w:val="single" w:sz="4" w:space="0" w:color="auto"/>
              <w:right w:val="single" w:sz="4" w:space="0" w:color="auto"/>
            </w:tcBorders>
            <w:noWrap/>
            <w:vAlign w:val="center"/>
            <w:hideMark/>
          </w:tcPr>
          <w:p w14:paraId="70B4FD76" w14:textId="5C5DAB5D" w:rsidR="0036619C" w:rsidRPr="00355772" w:rsidRDefault="0036619C" w:rsidP="00355772">
            <w:pPr>
              <w:spacing w:after="0"/>
              <w:ind w:firstLineChars="100" w:firstLine="180"/>
              <w:jc w:val="left"/>
              <w:rPr>
                <w:rFonts w:cs="Calibri"/>
                <w:sz w:val="18"/>
                <w:szCs w:val="18"/>
                <w:lang w:eastAsia="en-GB"/>
              </w:rPr>
            </w:pPr>
            <w:r w:rsidRPr="00355772">
              <w:rPr>
                <w:rFonts w:cs="Calibri"/>
                <w:sz w:val="18"/>
                <w:szCs w:val="18"/>
                <w:lang w:eastAsia="en-GB"/>
              </w:rPr>
              <w:t>3.3</w:t>
            </w:r>
          </w:p>
        </w:tc>
        <w:tc>
          <w:tcPr>
            <w:tcW w:w="12871" w:type="dxa"/>
            <w:gridSpan w:val="2"/>
            <w:tcBorders>
              <w:top w:val="single" w:sz="4" w:space="0" w:color="auto"/>
              <w:left w:val="single" w:sz="4" w:space="0" w:color="auto"/>
              <w:bottom w:val="single" w:sz="4" w:space="0" w:color="auto"/>
              <w:right w:val="single" w:sz="4" w:space="0" w:color="auto"/>
            </w:tcBorders>
            <w:vAlign w:val="center"/>
            <w:hideMark/>
          </w:tcPr>
          <w:p w14:paraId="6A6C7A05" w14:textId="2983AFC8" w:rsidR="0036619C" w:rsidRPr="00355772" w:rsidRDefault="00355772" w:rsidP="00355772">
            <w:pPr>
              <w:spacing w:after="0"/>
              <w:jc w:val="left"/>
              <w:rPr>
                <w:rFonts w:cs="Calibri"/>
                <w:sz w:val="18"/>
                <w:szCs w:val="18"/>
                <w:lang w:eastAsia="en-GB"/>
              </w:rPr>
            </w:pPr>
            <w:r w:rsidRPr="00355772">
              <w:rPr>
                <w:rFonts w:cs="Calibri"/>
                <w:sz w:val="18"/>
                <w:szCs w:val="18"/>
                <w:lang w:eastAsia="en-GB"/>
              </w:rPr>
              <w:t>Les principales limites de l’approche et les principaux risques sont clairement identifiés, ainsi que leurs effets possibles sur le déroulement de l’évaluation. Des mesures adaptées sont prévues pour en réduire l’impact.</w:t>
            </w:r>
          </w:p>
        </w:tc>
        <w:tc>
          <w:tcPr>
            <w:tcW w:w="1320" w:type="dxa"/>
            <w:tcBorders>
              <w:top w:val="single" w:sz="4" w:space="0" w:color="auto"/>
              <w:left w:val="single" w:sz="4" w:space="0" w:color="auto"/>
              <w:bottom w:val="single" w:sz="4" w:space="0" w:color="auto"/>
              <w:right w:val="single" w:sz="4" w:space="0" w:color="auto"/>
            </w:tcBorders>
            <w:vAlign w:val="center"/>
          </w:tcPr>
          <w:p w14:paraId="5E921038" w14:textId="77777777" w:rsidR="0036619C" w:rsidRPr="00355772" w:rsidRDefault="0036619C" w:rsidP="00355772">
            <w:pPr>
              <w:spacing w:after="0"/>
              <w:ind w:left="-20"/>
              <w:jc w:val="center"/>
              <w:rPr>
                <w:rFonts w:cs="Calibri"/>
                <w:i/>
                <w:iCs/>
                <w:color w:val="1F4E78"/>
                <w:sz w:val="18"/>
                <w:szCs w:val="18"/>
                <w:lang w:eastAsia="en-GB"/>
              </w:rPr>
            </w:pPr>
          </w:p>
        </w:tc>
      </w:tr>
      <w:tr w:rsidR="0036619C" w:rsidRPr="00355772" w14:paraId="6AA209E0" w14:textId="77777777" w:rsidTr="00355772">
        <w:trPr>
          <w:trHeight w:val="20"/>
          <w:jc w:val="center"/>
        </w:trPr>
        <w:tc>
          <w:tcPr>
            <w:tcW w:w="719" w:type="dxa"/>
            <w:tcBorders>
              <w:top w:val="single" w:sz="4" w:space="0" w:color="auto"/>
              <w:left w:val="single" w:sz="4" w:space="0" w:color="auto"/>
              <w:bottom w:val="single" w:sz="4" w:space="0" w:color="auto"/>
              <w:right w:val="single" w:sz="4" w:space="0" w:color="auto"/>
            </w:tcBorders>
            <w:noWrap/>
            <w:vAlign w:val="center"/>
            <w:hideMark/>
          </w:tcPr>
          <w:p w14:paraId="21F3766D" w14:textId="307D086B" w:rsidR="0036619C" w:rsidRPr="00355772" w:rsidRDefault="0036619C" w:rsidP="00355772">
            <w:pPr>
              <w:spacing w:after="0"/>
              <w:ind w:firstLineChars="100" w:firstLine="180"/>
              <w:jc w:val="left"/>
              <w:rPr>
                <w:rFonts w:cs="Calibri"/>
                <w:sz w:val="18"/>
                <w:szCs w:val="18"/>
                <w:lang w:eastAsia="en-GB"/>
              </w:rPr>
            </w:pPr>
            <w:r w:rsidRPr="00355772">
              <w:rPr>
                <w:rFonts w:cs="Calibri"/>
                <w:sz w:val="18"/>
                <w:szCs w:val="18"/>
                <w:lang w:eastAsia="en-GB"/>
              </w:rPr>
              <w:t>3.4</w:t>
            </w:r>
          </w:p>
        </w:tc>
        <w:tc>
          <w:tcPr>
            <w:tcW w:w="12871" w:type="dxa"/>
            <w:gridSpan w:val="2"/>
            <w:tcBorders>
              <w:top w:val="single" w:sz="4" w:space="0" w:color="auto"/>
              <w:left w:val="single" w:sz="4" w:space="0" w:color="auto"/>
              <w:bottom w:val="single" w:sz="4" w:space="0" w:color="auto"/>
              <w:right w:val="single" w:sz="4" w:space="0" w:color="auto"/>
            </w:tcBorders>
            <w:vAlign w:val="center"/>
            <w:hideMark/>
          </w:tcPr>
          <w:p w14:paraId="1412F8D6" w14:textId="527215C5" w:rsidR="0036619C" w:rsidRPr="00355772" w:rsidRDefault="00355772" w:rsidP="00355772">
            <w:pPr>
              <w:spacing w:after="0"/>
              <w:jc w:val="left"/>
              <w:rPr>
                <w:rFonts w:cs="Calibri"/>
                <w:sz w:val="18"/>
                <w:szCs w:val="18"/>
                <w:lang w:eastAsia="en-GB"/>
              </w:rPr>
            </w:pPr>
            <w:r w:rsidRPr="00355772">
              <w:rPr>
                <w:rFonts w:cs="Calibri"/>
                <w:sz w:val="18"/>
                <w:szCs w:val="18"/>
                <w:lang w:eastAsia="en-GB"/>
              </w:rPr>
              <w:t>Le rapport explique, lorsque cela est pertinent, comment l’évaluation évite de causer un préjudice et comment le consentement éclairé est obtenu. Il garantit la confidentialité, montre une bonne prise en compte du contexte et signale tout conflit d’intérêts réel ou potentiel, avec les mesures prévues pour y répondre de manière appropriée.</w:t>
            </w:r>
          </w:p>
        </w:tc>
        <w:tc>
          <w:tcPr>
            <w:tcW w:w="1320" w:type="dxa"/>
            <w:tcBorders>
              <w:top w:val="single" w:sz="4" w:space="0" w:color="auto"/>
              <w:left w:val="single" w:sz="4" w:space="0" w:color="auto"/>
              <w:bottom w:val="single" w:sz="4" w:space="0" w:color="auto"/>
              <w:right w:val="single" w:sz="4" w:space="0" w:color="auto"/>
            </w:tcBorders>
            <w:vAlign w:val="center"/>
          </w:tcPr>
          <w:p w14:paraId="36E0D6ED" w14:textId="77777777" w:rsidR="0036619C" w:rsidRPr="00355772" w:rsidRDefault="0036619C" w:rsidP="00355772">
            <w:pPr>
              <w:spacing w:after="0"/>
              <w:ind w:left="-20"/>
              <w:jc w:val="center"/>
              <w:rPr>
                <w:rFonts w:cs="Calibri"/>
                <w:i/>
                <w:iCs/>
                <w:color w:val="1F4E78"/>
                <w:sz w:val="18"/>
                <w:szCs w:val="18"/>
                <w:lang w:eastAsia="en-GB"/>
              </w:rPr>
            </w:pPr>
          </w:p>
        </w:tc>
      </w:tr>
      <w:tr w:rsidR="0036619C" w:rsidRPr="00355772" w14:paraId="1CA5392D" w14:textId="77777777" w:rsidTr="00355772">
        <w:trPr>
          <w:trHeight w:val="20"/>
          <w:jc w:val="center"/>
        </w:trPr>
        <w:tc>
          <w:tcPr>
            <w:tcW w:w="13590" w:type="dxa"/>
            <w:gridSpan w:val="3"/>
            <w:tcBorders>
              <w:top w:val="single" w:sz="4" w:space="0" w:color="auto"/>
              <w:left w:val="single" w:sz="4" w:space="0" w:color="auto"/>
              <w:bottom w:val="single" w:sz="4" w:space="0" w:color="auto"/>
              <w:right w:val="single" w:sz="4" w:space="0" w:color="auto"/>
            </w:tcBorders>
            <w:shd w:val="clear" w:color="auto" w:fill="A5C9EB" w:themeFill="text2" w:themeFillTint="40"/>
            <w:noWrap/>
            <w:vAlign w:val="center"/>
            <w:hideMark/>
          </w:tcPr>
          <w:p w14:paraId="59D9CF58" w14:textId="5CAD06FA" w:rsidR="0036619C" w:rsidRPr="00355772" w:rsidRDefault="00355772" w:rsidP="003B42F6">
            <w:pPr>
              <w:spacing w:after="0"/>
              <w:jc w:val="left"/>
              <w:rPr>
                <w:rFonts w:cs="Calibri"/>
                <w:color w:val="FFFFFF"/>
                <w:sz w:val="20"/>
                <w:szCs w:val="20"/>
                <w:lang w:eastAsia="en-GB"/>
              </w:rPr>
            </w:pPr>
            <w:r w:rsidRPr="00355772">
              <w:rPr>
                <w:rFonts w:cs="Calibri"/>
                <w:b/>
                <w:bCs/>
                <w:color w:val="FFFFFF" w:themeColor="background1"/>
                <w:sz w:val="20"/>
                <w:szCs w:val="20"/>
                <w:lang w:eastAsia="en-GB"/>
              </w:rPr>
              <w:t>APPRECIATION GLOBALE</w:t>
            </w:r>
            <w:r w:rsidR="003B42F6">
              <w:rPr>
                <w:rFonts w:cs="Calibri"/>
                <w:b/>
                <w:bCs/>
                <w:color w:val="FFFFFF" w:themeColor="background1"/>
                <w:sz w:val="20"/>
                <w:szCs w:val="20"/>
                <w:lang w:eastAsia="en-GB"/>
              </w:rPr>
              <w:t xml:space="preserve"> : </w:t>
            </w:r>
            <w:r w:rsidRPr="003B42F6">
              <w:rPr>
                <w:rFonts w:cs="Calibri"/>
                <w:sz w:val="18"/>
                <w:szCs w:val="18"/>
                <w:lang w:eastAsia="en-GB"/>
              </w:rPr>
              <w:t xml:space="preserve">Le rapport ne peut être approuvé que si la vérification préalable de conformité est notée “oui” et si tous les critères obligatoires atteignent au minimum le niveau 3 </w:t>
            </w:r>
            <w:r w:rsidR="000E570B" w:rsidRPr="003B42F6">
              <w:rPr>
                <w:rFonts w:cs="Calibri"/>
                <w:sz w:val="18"/>
                <w:szCs w:val="18"/>
                <w:lang w:eastAsia="en-GB"/>
              </w:rPr>
              <w:t>(</w:t>
            </w:r>
            <w:r w:rsidRPr="003B42F6">
              <w:rPr>
                <w:rFonts w:cs="Calibri"/>
                <w:sz w:val="18"/>
                <w:szCs w:val="18"/>
                <w:lang w:eastAsia="en-GB"/>
              </w:rPr>
              <w:t>faiblesses mineures</w:t>
            </w:r>
            <w:r w:rsidR="000E570B" w:rsidRPr="003B42F6">
              <w:rPr>
                <w:rFonts w:cs="Calibri"/>
                <w:sz w:val="18"/>
                <w:szCs w:val="18"/>
                <w:lang w:eastAsia="en-GB"/>
              </w:rPr>
              <w:t>)</w:t>
            </w:r>
          </w:p>
        </w:tc>
        <w:tc>
          <w:tcPr>
            <w:tcW w:w="1320" w:type="dxa"/>
            <w:tcBorders>
              <w:top w:val="single" w:sz="4" w:space="0" w:color="auto"/>
              <w:left w:val="single" w:sz="4" w:space="0" w:color="auto"/>
              <w:bottom w:val="single" w:sz="4" w:space="0" w:color="auto"/>
              <w:right w:val="single" w:sz="4" w:space="0" w:color="auto"/>
            </w:tcBorders>
            <w:shd w:val="clear" w:color="auto" w:fill="A5C9EB" w:themeFill="text2" w:themeFillTint="40"/>
            <w:noWrap/>
            <w:vAlign w:val="center"/>
          </w:tcPr>
          <w:p w14:paraId="13F4426E" w14:textId="7273324C" w:rsidR="0036619C" w:rsidRPr="00355772" w:rsidRDefault="00355772" w:rsidP="00355772">
            <w:pPr>
              <w:spacing w:after="20"/>
              <w:ind w:left="-20"/>
              <w:jc w:val="center"/>
              <w:rPr>
                <w:rFonts w:cs="Calibri"/>
                <w:b/>
                <w:bCs/>
                <w:color w:val="FFFFFF"/>
                <w:sz w:val="20"/>
                <w:szCs w:val="20"/>
                <w:lang w:eastAsia="en-GB"/>
              </w:rPr>
            </w:pPr>
            <w:r w:rsidRPr="00355772">
              <w:rPr>
                <w:rFonts w:cs="Calibri"/>
                <w:b/>
                <w:bCs/>
                <w:color w:val="FFFFFF"/>
                <w:sz w:val="18"/>
                <w:szCs w:val="18"/>
                <w:lang w:eastAsia="en-GB"/>
              </w:rPr>
              <w:t>Score TOTAL</w:t>
            </w:r>
          </w:p>
        </w:tc>
      </w:tr>
    </w:tbl>
    <w:p w14:paraId="792B40A8" w14:textId="77777777" w:rsidR="00087813" w:rsidRPr="004F7B87" w:rsidRDefault="00087813" w:rsidP="00355772">
      <w:pPr>
        <w:pStyle w:val="bodydropcap"/>
        <w:spacing w:after="170"/>
        <w:rPr>
          <w:lang w:val="fi-FI"/>
        </w:rPr>
      </w:pPr>
    </w:p>
    <w:sectPr w:rsidR="00087813" w:rsidRPr="004F7B87" w:rsidSect="00452B0F">
      <w:headerReference w:type="even" r:id="rId12"/>
      <w:headerReference w:type="default" r:id="rId13"/>
      <w:footerReference w:type="even" r:id="rId14"/>
      <w:footerReference w:type="default" r:id="rId15"/>
      <w:headerReference w:type="first" r:id="rId16"/>
      <w:footerReference w:type="first" r:id="rId1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384F7" w14:textId="77777777" w:rsidR="00364FE2" w:rsidRPr="00355772" w:rsidRDefault="00364FE2" w:rsidP="00452B0F">
      <w:pPr>
        <w:spacing w:after="0"/>
      </w:pPr>
      <w:r w:rsidRPr="00355772">
        <w:separator/>
      </w:r>
    </w:p>
  </w:endnote>
  <w:endnote w:type="continuationSeparator" w:id="0">
    <w:p w14:paraId="2E9EFAED" w14:textId="77777777" w:rsidR="00364FE2" w:rsidRPr="00355772" w:rsidRDefault="00364FE2" w:rsidP="00452B0F">
      <w:pPr>
        <w:spacing w:after="0"/>
      </w:pPr>
      <w:r w:rsidRPr="003557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EC Square Sans Pro">
    <w:altName w:val="Calibri"/>
    <w:charset w:val="00"/>
    <w:family w:val="swiss"/>
    <w:pitch w:val="variable"/>
    <w:sig w:usb0="20000287" w:usb1="00000001" w:usb2="00000000" w:usb3="00000000" w:csb0="0000019F" w:csb1="00000000"/>
  </w:font>
  <w:font w:name="EC Square Sans Pro Medium">
    <w:altName w:val="Calibri"/>
    <w:charset w:val="00"/>
    <w:family w:val="swiss"/>
    <w:pitch w:val="variable"/>
    <w:sig w:usb0="20000287" w:usb1="00000001"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2C9FD" w14:textId="77777777" w:rsidR="00452B0F" w:rsidRPr="00355772" w:rsidRDefault="00452B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1904B" w14:textId="77777777" w:rsidR="00452B0F" w:rsidRPr="00355772" w:rsidRDefault="00452B0F" w:rsidP="007159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E62D0" w14:textId="77777777" w:rsidR="00452B0F" w:rsidRPr="00355772" w:rsidRDefault="00452B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FE7B7" w14:textId="77777777" w:rsidR="00364FE2" w:rsidRPr="00355772" w:rsidRDefault="00364FE2" w:rsidP="00452B0F">
      <w:pPr>
        <w:spacing w:after="0"/>
      </w:pPr>
      <w:r w:rsidRPr="00355772">
        <w:separator/>
      </w:r>
    </w:p>
  </w:footnote>
  <w:footnote w:type="continuationSeparator" w:id="0">
    <w:p w14:paraId="508CA0F6" w14:textId="77777777" w:rsidR="00364FE2" w:rsidRPr="00355772" w:rsidRDefault="00364FE2" w:rsidP="00452B0F">
      <w:pPr>
        <w:spacing w:after="0"/>
      </w:pPr>
      <w:r w:rsidRPr="003557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F80E" w14:textId="77777777" w:rsidR="00452B0F" w:rsidRPr="00355772" w:rsidRDefault="00452B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9EC55" w14:textId="77777777" w:rsidR="00452B0F" w:rsidRPr="00355772" w:rsidRDefault="00452B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ECF14" w14:textId="77777777" w:rsidR="00452B0F" w:rsidRPr="00355772" w:rsidRDefault="00452B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333500"/>
    <w:multiLevelType w:val="multilevel"/>
    <w:tmpl w:val="6826EEF4"/>
    <w:lvl w:ilvl="0">
      <w:start w:val="1"/>
      <w:numFmt w:val="decimal"/>
      <w:pStyle w:val="frontbackmatter-chapternumberingsystem"/>
      <w:lvlText w:val="%1."/>
      <w:lvlJc w:val="left"/>
      <w:pPr>
        <w:tabs>
          <w:tab w:val="num" w:pos="720"/>
        </w:tabs>
        <w:ind w:left="420" w:hanging="420"/>
      </w:pPr>
      <w:rPr>
        <w:rFonts w:hint="default"/>
      </w:rPr>
    </w:lvl>
    <w:lvl w:ilvl="1">
      <w:start w:val="1"/>
      <w:numFmt w:val="decimal"/>
      <w:pStyle w:val="headAnumbered"/>
      <w:suff w:val="nothing"/>
      <w:lvlText w:val="4.%2 "/>
      <w:lvlJc w:val="left"/>
      <w:pPr>
        <w:ind w:left="0" w:firstLine="0"/>
      </w:pPr>
      <w:rPr>
        <w:rFonts w:hint="default"/>
      </w:rPr>
    </w:lvl>
    <w:lvl w:ilvl="2">
      <w:start w:val="1"/>
      <w:numFmt w:val="decimal"/>
      <w:pStyle w:val="headBnumbered"/>
      <w:suff w:val="nothing"/>
      <w:lvlText w:val="3.%2.%3 "/>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3EB45357"/>
    <w:multiLevelType w:val="hybridMultilevel"/>
    <w:tmpl w:val="F796D7D4"/>
    <w:lvl w:ilvl="0" w:tplc="A3C8B054">
      <w:start w:val="5"/>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50E3328"/>
    <w:multiLevelType w:val="multilevel"/>
    <w:tmpl w:val="977ACE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DC246F8"/>
    <w:multiLevelType w:val="hybridMultilevel"/>
    <w:tmpl w:val="DDDCC804"/>
    <w:lvl w:ilvl="0" w:tplc="1840B456">
      <w:start w:val="3"/>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2439751">
    <w:abstractNumId w:val="1"/>
  </w:num>
  <w:num w:numId="2" w16cid:durableId="694893178">
    <w:abstractNumId w:val="3"/>
  </w:num>
  <w:num w:numId="3" w16cid:durableId="1163737095">
    <w:abstractNumId w:val="0"/>
  </w:num>
  <w:num w:numId="4" w16cid:durableId="1442800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2B1"/>
    <w:rsid w:val="000007ED"/>
    <w:rsid w:val="00007340"/>
    <w:rsid w:val="00012741"/>
    <w:rsid w:val="00020333"/>
    <w:rsid w:val="0002767D"/>
    <w:rsid w:val="000371AE"/>
    <w:rsid w:val="0004118A"/>
    <w:rsid w:val="00044891"/>
    <w:rsid w:val="00046453"/>
    <w:rsid w:val="000470FF"/>
    <w:rsid w:val="000521C4"/>
    <w:rsid w:val="000529DE"/>
    <w:rsid w:val="00053578"/>
    <w:rsid w:val="0005521D"/>
    <w:rsid w:val="000601FB"/>
    <w:rsid w:val="000605DB"/>
    <w:rsid w:val="0006792C"/>
    <w:rsid w:val="00072C1A"/>
    <w:rsid w:val="0007430E"/>
    <w:rsid w:val="00074F1C"/>
    <w:rsid w:val="00076BC4"/>
    <w:rsid w:val="00076FA3"/>
    <w:rsid w:val="00087813"/>
    <w:rsid w:val="0009758A"/>
    <w:rsid w:val="000A15F5"/>
    <w:rsid w:val="000A182F"/>
    <w:rsid w:val="000A48F6"/>
    <w:rsid w:val="000B072D"/>
    <w:rsid w:val="000E011C"/>
    <w:rsid w:val="000E04A1"/>
    <w:rsid w:val="000E570B"/>
    <w:rsid w:val="000F1361"/>
    <w:rsid w:val="001007A3"/>
    <w:rsid w:val="00102F4C"/>
    <w:rsid w:val="001062E0"/>
    <w:rsid w:val="00106BF5"/>
    <w:rsid w:val="001151EC"/>
    <w:rsid w:val="001166D7"/>
    <w:rsid w:val="0012153D"/>
    <w:rsid w:val="00126AB3"/>
    <w:rsid w:val="00130B65"/>
    <w:rsid w:val="001342EB"/>
    <w:rsid w:val="0014272F"/>
    <w:rsid w:val="001432B1"/>
    <w:rsid w:val="00151030"/>
    <w:rsid w:val="00152D14"/>
    <w:rsid w:val="0015308E"/>
    <w:rsid w:val="00153855"/>
    <w:rsid w:val="0015404E"/>
    <w:rsid w:val="0015425B"/>
    <w:rsid w:val="00161BB0"/>
    <w:rsid w:val="00164EB4"/>
    <w:rsid w:val="001710E9"/>
    <w:rsid w:val="00172C15"/>
    <w:rsid w:val="00174853"/>
    <w:rsid w:val="001764A1"/>
    <w:rsid w:val="00181FF7"/>
    <w:rsid w:val="00184B37"/>
    <w:rsid w:val="00193EAE"/>
    <w:rsid w:val="00195304"/>
    <w:rsid w:val="00195FF1"/>
    <w:rsid w:val="00196A80"/>
    <w:rsid w:val="001A3930"/>
    <w:rsid w:val="001D2BA7"/>
    <w:rsid w:val="001D4458"/>
    <w:rsid w:val="001D5073"/>
    <w:rsid w:val="001E4226"/>
    <w:rsid w:val="00201352"/>
    <w:rsid w:val="00201C30"/>
    <w:rsid w:val="00203229"/>
    <w:rsid w:val="00204A17"/>
    <w:rsid w:val="00206190"/>
    <w:rsid w:val="00216FE5"/>
    <w:rsid w:val="00224A5D"/>
    <w:rsid w:val="002305FB"/>
    <w:rsid w:val="00233F3B"/>
    <w:rsid w:val="00237E84"/>
    <w:rsid w:val="00240E0D"/>
    <w:rsid w:val="00245FCB"/>
    <w:rsid w:val="002472DD"/>
    <w:rsid w:val="0024746D"/>
    <w:rsid w:val="00251D8E"/>
    <w:rsid w:val="00255BE7"/>
    <w:rsid w:val="002616FE"/>
    <w:rsid w:val="00265922"/>
    <w:rsid w:val="00271CFE"/>
    <w:rsid w:val="00274F8F"/>
    <w:rsid w:val="00276B4F"/>
    <w:rsid w:val="00280DBD"/>
    <w:rsid w:val="00283610"/>
    <w:rsid w:val="00284F6E"/>
    <w:rsid w:val="002A2255"/>
    <w:rsid w:val="002A2C77"/>
    <w:rsid w:val="002A5ADD"/>
    <w:rsid w:val="002B4D7E"/>
    <w:rsid w:val="002C011F"/>
    <w:rsid w:val="002D3506"/>
    <w:rsid w:val="002D37E5"/>
    <w:rsid w:val="002D4A94"/>
    <w:rsid w:val="002E460F"/>
    <w:rsid w:val="002E7788"/>
    <w:rsid w:val="003024F1"/>
    <w:rsid w:val="00302EB9"/>
    <w:rsid w:val="00307E36"/>
    <w:rsid w:val="00310FD4"/>
    <w:rsid w:val="00315ADE"/>
    <w:rsid w:val="00320710"/>
    <w:rsid w:val="0032505E"/>
    <w:rsid w:val="00330FB7"/>
    <w:rsid w:val="00334524"/>
    <w:rsid w:val="003363FB"/>
    <w:rsid w:val="00343733"/>
    <w:rsid w:val="003514A5"/>
    <w:rsid w:val="003516A0"/>
    <w:rsid w:val="003554CD"/>
    <w:rsid w:val="00355772"/>
    <w:rsid w:val="00364191"/>
    <w:rsid w:val="00364FE2"/>
    <w:rsid w:val="0036619C"/>
    <w:rsid w:val="003705C7"/>
    <w:rsid w:val="00376A67"/>
    <w:rsid w:val="00382E6B"/>
    <w:rsid w:val="00386B8D"/>
    <w:rsid w:val="003A1C05"/>
    <w:rsid w:val="003A4581"/>
    <w:rsid w:val="003A718D"/>
    <w:rsid w:val="003B0641"/>
    <w:rsid w:val="003B42F6"/>
    <w:rsid w:val="003B579A"/>
    <w:rsid w:val="003C6406"/>
    <w:rsid w:val="003E1703"/>
    <w:rsid w:val="003E27A4"/>
    <w:rsid w:val="003E2F69"/>
    <w:rsid w:val="003E3BC8"/>
    <w:rsid w:val="003F12E4"/>
    <w:rsid w:val="00403FA4"/>
    <w:rsid w:val="0040796C"/>
    <w:rsid w:val="00407F9E"/>
    <w:rsid w:val="004114FE"/>
    <w:rsid w:val="004115C3"/>
    <w:rsid w:val="00411679"/>
    <w:rsid w:val="004134FB"/>
    <w:rsid w:val="00417267"/>
    <w:rsid w:val="0042077A"/>
    <w:rsid w:val="00422615"/>
    <w:rsid w:val="004250B5"/>
    <w:rsid w:val="00425434"/>
    <w:rsid w:val="00426E88"/>
    <w:rsid w:val="00430B2C"/>
    <w:rsid w:val="004332AE"/>
    <w:rsid w:val="00434327"/>
    <w:rsid w:val="0043546F"/>
    <w:rsid w:val="00452B0F"/>
    <w:rsid w:val="00455FC3"/>
    <w:rsid w:val="004568B7"/>
    <w:rsid w:val="00464B4F"/>
    <w:rsid w:val="004666E9"/>
    <w:rsid w:val="00472C30"/>
    <w:rsid w:val="00474B0D"/>
    <w:rsid w:val="00474BAA"/>
    <w:rsid w:val="00490ADD"/>
    <w:rsid w:val="004924BF"/>
    <w:rsid w:val="004951B6"/>
    <w:rsid w:val="00495657"/>
    <w:rsid w:val="00495B4A"/>
    <w:rsid w:val="004A183D"/>
    <w:rsid w:val="004A19C4"/>
    <w:rsid w:val="004A21D0"/>
    <w:rsid w:val="004A2228"/>
    <w:rsid w:val="004B7953"/>
    <w:rsid w:val="004C093A"/>
    <w:rsid w:val="004E0D36"/>
    <w:rsid w:val="004F1D90"/>
    <w:rsid w:val="004F48FA"/>
    <w:rsid w:val="004F5265"/>
    <w:rsid w:val="004F7B87"/>
    <w:rsid w:val="005016B2"/>
    <w:rsid w:val="00501A47"/>
    <w:rsid w:val="00505753"/>
    <w:rsid w:val="00506882"/>
    <w:rsid w:val="0051314A"/>
    <w:rsid w:val="005239AA"/>
    <w:rsid w:val="005360A3"/>
    <w:rsid w:val="00537A5B"/>
    <w:rsid w:val="005428E8"/>
    <w:rsid w:val="005473E5"/>
    <w:rsid w:val="00553054"/>
    <w:rsid w:val="005623C6"/>
    <w:rsid w:val="00565572"/>
    <w:rsid w:val="005730BF"/>
    <w:rsid w:val="00573834"/>
    <w:rsid w:val="0057442F"/>
    <w:rsid w:val="005755AF"/>
    <w:rsid w:val="00586502"/>
    <w:rsid w:val="00590EDB"/>
    <w:rsid w:val="005A32CD"/>
    <w:rsid w:val="005B2DE2"/>
    <w:rsid w:val="005C295F"/>
    <w:rsid w:val="005C39C5"/>
    <w:rsid w:val="005C3DDE"/>
    <w:rsid w:val="005C5BDE"/>
    <w:rsid w:val="005C7512"/>
    <w:rsid w:val="005E2771"/>
    <w:rsid w:val="005F2026"/>
    <w:rsid w:val="005F27CD"/>
    <w:rsid w:val="005F3177"/>
    <w:rsid w:val="005F33F1"/>
    <w:rsid w:val="00602B3F"/>
    <w:rsid w:val="0060318C"/>
    <w:rsid w:val="006039AC"/>
    <w:rsid w:val="00610668"/>
    <w:rsid w:val="00612085"/>
    <w:rsid w:val="00613E79"/>
    <w:rsid w:val="00623D3D"/>
    <w:rsid w:val="006328D2"/>
    <w:rsid w:val="006343F5"/>
    <w:rsid w:val="00634B49"/>
    <w:rsid w:val="006374E6"/>
    <w:rsid w:val="0064052D"/>
    <w:rsid w:val="006443C2"/>
    <w:rsid w:val="00644830"/>
    <w:rsid w:val="006527FF"/>
    <w:rsid w:val="00655AC1"/>
    <w:rsid w:val="00666274"/>
    <w:rsid w:val="0067092F"/>
    <w:rsid w:val="00677E07"/>
    <w:rsid w:val="00681F47"/>
    <w:rsid w:val="00690FB2"/>
    <w:rsid w:val="00697A77"/>
    <w:rsid w:val="006A0EE1"/>
    <w:rsid w:val="006A6CC2"/>
    <w:rsid w:val="006B4A0D"/>
    <w:rsid w:val="006C239F"/>
    <w:rsid w:val="006C7790"/>
    <w:rsid w:val="006D0053"/>
    <w:rsid w:val="006D5065"/>
    <w:rsid w:val="006D5729"/>
    <w:rsid w:val="006D6531"/>
    <w:rsid w:val="006E0423"/>
    <w:rsid w:val="006F2B33"/>
    <w:rsid w:val="006F34B4"/>
    <w:rsid w:val="006F3718"/>
    <w:rsid w:val="006F468D"/>
    <w:rsid w:val="007020EB"/>
    <w:rsid w:val="00707162"/>
    <w:rsid w:val="00714AA0"/>
    <w:rsid w:val="007159E9"/>
    <w:rsid w:val="00715E60"/>
    <w:rsid w:val="00721BB0"/>
    <w:rsid w:val="007243E3"/>
    <w:rsid w:val="0072480F"/>
    <w:rsid w:val="00725C42"/>
    <w:rsid w:val="00727C99"/>
    <w:rsid w:val="00733B01"/>
    <w:rsid w:val="00734FE8"/>
    <w:rsid w:val="00735EB7"/>
    <w:rsid w:val="00744A7A"/>
    <w:rsid w:val="00750028"/>
    <w:rsid w:val="00755382"/>
    <w:rsid w:val="007621BE"/>
    <w:rsid w:val="007712D9"/>
    <w:rsid w:val="0077332E"/>
    <w:rsid w:val="00773885"/>
    <w:rsid w:val="00775282"/>
    <w:rsid w:val="00777C61"/>
    <w:rsid w:val="0078161C"/>
    <w:rsid w:val="007821B2"/>
    <w:rsid w:val="00783053"/>
    <w:rsid w:val="007837AE"/>
    <w:rsid w:val="007841CD"/>
    <w:rsid w:val="00787C6A"/>
    <w:rsid w:val="00790BFF"/>
    <w:rsid w:val="00791D21"/>
    <w:rsid w:val="00792D27"/>
    <w:rsid w:val="00794337"/>
    <w:rsid w:val="007A2686"/>
    <w:rsid w:val="007A2EBD"/>
    <w:rsid w:val="007A449F"/>
    <w:rsid w:val="007C399D"/>
    <w:rsid w:val="007C4C56"/>
    <w:rsid w:val="007D2924"/>
    <w:rsid w:val="007D3B04"/>
    <w:rsid w:val="007E1DBA"/>
    <w:rsid w:val="007E5A79"/>
    <w:rsid w:val="007F6C98"/>
    <w:rsid w:val="007F7AA9"/>
    <w:rsid w:val="008024E9"/>
    <w:rsid w:val="008067E9"/>
    <w:rsid w:val="00810387"/>
    <w:rsid w:val="0081780D"/>
    <w:rsid w:val="0082117A"/>
    <w:rsid w:val="008224E9"/>
    <w:rsid w:val="00824A47"/>
    <w:rsid w:val="008264FF"/>
    <w:rsid w:val="0083740C"/>
    <w:rsid w:val="00837F54"/>
    <w:rsid w:val="0084149B"/>
    <w:rsid w:val="0084374C"/>
    <w:rsid w:val="00850E6B"/>
    <w:rsid w:val="008519D3"/>
    <w:rsid w:val="0086691F"/>
    <w:rsid w:val="00867F9E"/>
    <w:rsid w:val="00870C1B"/>
    <w:rsid w:val="0088306B"/>
    <w:rsid w:val="00883FC4"/>
    <w:rsid w:val="008840CF"/>
    <w:rsid w:val="00891563"/>
    <w:rsid w:val="0089163A"/>
    <w:rsid w:val="008A414D"/>
    <w:rsid w:val="008A4915"/>
    <w:rsid w:val="008A7B10"/>
    <w:rsid w:val="008B3FCF"/>
    <w:rsid w:val="008B6966"/>
    <w:rsid w:val="008B7596"/>
    <w:rsid w:val="008C37F8"/>
    <w:rsid w:val="008C3A0A"/>
    <w:rsid w:val="008C456A"/>
    <w:rsid w:val="008C6696"/>
    <w:rsid w:val="008D5428"/>
    <w:rsid w:val="008E0786"/>
    <w:rsid w:val="008E3AA0"/>
    <w:rsid w:val="008E78FB"/>
    <w:rsid w:val="008E7C74"/>
    <w:rsid w:val="008F0621"/>
    <w:rsid w:val="008F3FC6"/>
    <w:rsid w:val="008F78E1"/>
    <w:rsid w:val="00900C92"/>
    <w:rsid w:val="009137DF"/>
    <w:rsid w:val="009209A4"/>
    <w:rsid w:val="00925B24"/>
    <w:rsid w:val="00926881"/>
    <w:rsid w:val="009337C9"/>
    <w:rsid w:val="009405F4"/>
    <w:rsid w:val="009525BA"/>
    <w:rsid w:val="009557DB"/>
    <w:rsid w:val="00955B74"/>
    <w:rsid w:val="00964CFA"/>
    <w:rsid w:val="009723B9"/>
    <w:rsid w:val="0097372E"/>
    <w:rsid w:val="009737E3"/>
    <w:rsid w:val="0098777D"/>
    <w:rsid w:val="00987850"/>
    <w:rsid w:val="00991815"/>
    <w:rsid w:val="00996543"/>
    <w:rsid w:val="009A2951"/>
    <w:rsid w:val="009B08DE"/>
    <w:rsid w:val="009B123C"/>
    <w:rsid w:val="009B24A8"/>
    <w:rsid w:val="009B2A6D"/>
    <w:rsid w:val="009C2336"/>
    <w:rsid w:val="009C2D2F"/>
    <w:rsid w:val="009C60E8"/>
    <w:rsid w:val="009C63F2"/>
    <w:rsid w:val="009D2D03"/>
    <w:rsid w:val="009D6E38"/>
    <w:rsid w:val="009D7FEC"/>
    <w:rsid w:val="009E0037"/>
    <w:rsid w:val="009E15DB"/>
    <w:rsid w:val="009E25A5"/>
    <w:rsid w:val="009E282E"/>
    <w:rsid w:val="009F1CC6"/>
    <w:rsid w:val="009F36D4"/>
    <w:rsid w:val="00A02392"/>
    <w:rsid w:val="00A075AA"/>
    <w:rsid w:val="00A11A2A"/>
    <w:rsid w:val="00A11D78"/>
    <w:rsid w:val="00A2108F"/>
    <w:rsid w:val="00A22EC5"/>
    <w:rsid w:val="00A30FEF"/>
    <w:rsid w:val="00A31735"/>
    <w:rsid w:val="00A31ABE"/>
    <w:rsid w:val="00A36E1F"/>
    <w:rsid w:val="00A37ACA"/>
    <w:rsid w:val="00A4135D"/>
    <w:rsid w:val="00A42CED"/>
    <w:rsid w:val="00A50A81"/>
    <w:rsid w:val="00A51ADF"/>
    <w:rsid w:val="00A565EE"/>
    <w:rsid w:val="00A57AA6"/>
    <w:rsid w:val="00A640C4"/>
    <w:rsid w:val="00A652F8"/>
    <w:rsid w:val="00A66E0C"/>
    <w:rsid w:val="00A6725E"/>
    <w:rsid w:val="00A83322"/>
    <w:rsid w:val="00A95277"/>
    <w:rsid w:val="00AA0E4A"/>
    <w:rsid w:val="00AA1627"/>
    <w:rsid w:val="00AA1DD8"/>
    <w:rsid w:val="00AA5239"/>
    <w:rsid w:val="00AB1C11"/>
    <w:rsid w:val="00AB220B"/>
    <w:rsid w:val="00AB7531"/>
    <w:rsid w:val="00AD3AD7"/>
    <w:rsid w:val="00AD7F9C"/>
    <w:rsid w:val="00AE010A"/>
    <w:rsid w:val="00AE3448"/>
    <w:rsid w:val="00AF281C"/>
    <w:rsid w:val="00AF6BCD"/>
    <w:rsid w:val="00B07145"/>
    <w:rsid w:val="00B07F84"/>
    <w:rsid w:val="00B10486"/>
    <w:rsid w:val="00B21C52"/>
    <w:rsid w:val="00B23980"/>
    <w:rsid w:val="00B2571A"/>
    <w:rsid w:val="00B31554"/>
    <w:rsid w:val="00B33C9D"/>
    <w:rsid w:val="00B410D0"/>
    <w:rsid w:val="00B42EA3"/>
    <w:rsid w:val="00B460B2"/>
    <w:rsid w:val="00B50DF1"/>
    <w:rsid w:val="00B51012"/>
    <w:rsid w:val="00B517CF"/>
    <w:rsid w:val="00B640CC"/>
    <w:rsid w:val="00B71AE8"/>
    <w:rsid w:val="00B71CEA"/>
    <w:rsid w:val="00B85D3F"/>
    <w:rsid w:val="00B87D3B"/>
    <w:rsid w:val="00B960E3"/>
    <w:rsid w:val="00BA46FF"/>
    <w:rsid w:val="00BB10E2"/>
    <w:rsid w:val="00BB4BC8"/>
    <w:rsid w:val="00BB668B"/>
    <w:rsid w:val="00BB6FE5"/>
    <w:rsid w:val="00BB782D"/>
    <w:rsid w:val="00BC04D3"/>
    <w:rsid w:val="00BD3557"/>
    <w:rsid w:val="00BD6992"/>
    <w:rsid w:val="00BD7EFD"/>
    <w:rsid w:val="00BE0389"/>
    <w:rsid w:val="00BF491D"/>
    <w:rsid w:val="00BF704E"/>
    <w:rsid w:val="00BF7599"/>
    <w:rsid w:val="00BF7BCD"/>
    <w:rsid w:val="00C031A2"/>
    <w:rsid w:val="00C04483"/>
    <w:rsid w:val="00C05133"/>
    <w:rsid w:val="00C0544A"/>
    <w:rsid w:val="00C05C2D"/>
    <w:rsid w:val="00C231AA"/>
    <w:rsid w:val="00C31BE6"/>
    <w:rsid w:val="00C345A5"/>
    <w:rsid w:val="00C43D24"/>
    <w:rsid w:val="00C4506B"/>
    <w:rsid w:val="00C455A1"/>
    <w:rsid w:val="00C578E3"/>
    <w:rsid w:val="00C66713"/>
    <w:rsid w:val="00C72879"/>
    <w:rsid w:val="00C72DDA"/>
    <w:rsid w:val="00C7558D"/>
    <w:rsid w:val="00C75B46"/>
    <w:rsid w:val="00C75E94"/>
    <w:rsid w:val="00C75EBA"/>
    <w:rsid w:val="00C77482"/>
    <w:rsid w:val="00C82163"/>
    <w:rsid w:val="00C93BA8"/>
    <w:rsid w:val="00C96BED"/>
    <w:rsid w:val="00CA3BC6"/>
    <w:rsid w:val="00CB2AFA"/>
    <w:rsid w:val="00CB43F8"/>
    <w:rsid w:val="00CC5F37"/>
    <w:rsid w:val="00CC7062"/>
    <w:rsid w:val="00CC7D10"/>
    <w:rsid w:val="00CD3628"/>
    <w:rsid w:val="00CE2B09"/>
    <w:rsid w:val="00CE5902"/>
    <w:rsid w:val="00CE5B6E"/>
    <w:rsid w:val="00CF1426"/>
    <w:rsid w:val="00CF32F5"/>
    <w:rsid w:val="00CF36D4"/>
    <w:rsid w:val="00D030EB"/>
    <w:rsid w:val="00D10751"/>
    <w:rsid w:val="00D13E7D"/>
    <w:rsid w:val="00D173CF"/>
    <w:rsid w:val="00D209B6"/>
    <w:rsid w:val="00D227B4"/>
    <w:rsid w:val="00D25B96"/>
    <w:rsid w:val="00D304E0"/>
    <w:rsid w:val="00D339A5"/>
    <w:rsid w:val="00D41ACB"/>
    <w:rsid w:val="00D478A9"/>
    <w:rsid w:val="00D523AA"/>
    <w:rsid w:val="00D609C2"/>
    <w:rsid w:val="00D61D86"/>
    <w:rsid w:val="00D662B0"/>
    <w:rsid w:val="00D70186"/>
    <w:rsid w:val="00D70CEA"/>
    <w:rsid w:val="00D82242"/>
    <w:rsid w:val="00D84AB6"/>
    <w:rsid w:val="00D85F8C"/>
    <w:rsid w:val="00D869D2"/>
    <w:rsid w:val="00D933C3"/>
    <w:rsid w:val="00D946E8"/>
    <w:rsid w:val="00DA3B1C"/>
    <w:rsid w:val="00DA4183"/>
    <w:rsid w:val="00DB03D1"/>
    <w:rsid w:val="00DB1039"/>
    <w:rsid w:val="00DB3916"/>
    <w:rsid w:val="00DC03D7"/>
    <w:rsid w:val="00DD020C"/>
    <w:rsid w:val="00DD0ABA"/>
    <w:rsid w:val="00DD162B"/>
    <w:rsid w:val="00DD496B"/>
    <w:rsid w:val="00DE7701"/>
    <w:rsid w:val="00DE7DC1"/>
    <w:rsid w:val="00E0117B"/>
    <w:rsid w:val="00E06118"/>
    <w:rsid w:val="00E06BEA"/>
    <w:rsid w:val="00E12A6A"/>
    <w:rsid w:val="00E16C6C"/>
    <w:rsid w:val="00E2610E"/>
    <w:rsid w:val="00E36C86"/>
    <w:rsid w:val="00E40A87"/>
    <w:rsid w:val="00E42611"/>
    <w:rsid w:val="00E45EC1"/>
    <w:rsid w:val="00E4691A"/>
    <w:rsid w:val="00E612C6"/>
    <w:rsid w:val="00E71B8C"/>
    <w:rsid w:val="00E71B90"/>
    <w:rsid w:val="00E72EF6"/>
    <w:rsid w:val="00E735B2"/>
    <w:rsid w:val="00E74678"/>
    <w:rsid w:val="00E77D3A"/>
    <w:rsid w:val="00E84A9F"/>
    <w:rsid w:val="00E86B4F"/>
    <w:rsid w:val="00E96A66"/>
    <w:rsid w:val="00E97173"/>
    <w:rsid w:val="00EA4BFF"/>
    <w:rsid w:val="00EA7745"/>
    <w:rsid w:val="00EB4C35"/>
    <w:rsid w:val="00EC3B6E"/>
    <w:rsid w:val="00ED3929"/>
    <w:rsid w:val="00EE6436"/>
    <w:rsid w:val="00EE702C"/>
    <w:rsid w:val="00EF05B1"/>
    <w:rsid w:val="00EF2459"/>
    <w:rsid w:val="00EF7966"/>
    <w:rsid w:val="00EF7E05"/>
    <w:rsid w:val="00F10DB7"/>
    <w:rsid w:val="00F1151F"/>
    <w:rsid w:val="00F1502B"/>
    <w:rsid w:val="00F1716A"/>
    <w:rsid w:val="00F20541"/>
    <w:rsid w:val="00F21FDD"/>
    <w:rsid w:val="00F22D6E"/>
    <w:rsid w:val="00F37A7B"/>
    <w:rsid w:val="00F46F71"/>
    <w:rsid w:val="00F52CAD"/>
    <w:rsid w:val="00F54934"/>
    <w:rsid w:val="00F62583"/>
    <w:rsid w:val="00F71158"/>
    <w:rsid w:val="00F80C50"/>
    <w:rsid w:val="00F82CD9"/>
    <w:rsid w:val="00F91AFC"/>
    <w:rsid w:val="00F91F7C"/>
    <w:rsid w:val="00F9787E"/>
    <w:rsid w:val="00FA1BF3"/>
    <w:rsid w:val="00FA1C0A"/>
    <w:rsid w:val="00FA433C"/>
    <w:rsid w:val="00FB2725"/>
    <w:rsid w:val="00FB4622"/>
    <w:rsid w:val="00FB6001"/>
    <w:rsid w:val="00FC249C"/>
    <w:rsid w:val="00FC2878"/>
    <w:rsid w:val="00FC5CF6"/>
    <w:rsid w:val="00FC66D0"/>
    <w:rsid w:val="00FC75D6"/>
    <w:rsid w:val="00FD5319"/>
    <w:rsid w:val="00FD6F94"/>
    <w:rsid w:val="00FE22A9"/>
    <w:rsid w:val="00FE26E3"/>
    <w:rsid w:val="00FE6234"/>
    <w:rsid w:val="00FF3D12"/>
    <w:rsid w:val="00FF5243"/>
    <w:rsid w:val="0CC6926D"/>
    <w:rsid w:val="2471D44B"/>
    <w:rsid w:val="262A59AE"/>
    <w:rsid w:val="2EB1C78C"/>
    <w:rsid w:val="3CD5C51D"/>
    <w:rsid w:val="4DAC0FAD"/>
    <w:rsid w:val="4FD7DB50"/>
    <w:rsid w:val="540781A2"/>
    <w:rsid w:val="5B13355D"/>
    <w:rsid w:val="60AF548A"/>
    <w:rsid w:val="633861DF"/>
    <w:rsid w:val="635EADBA"/>
    <w:rsid w:val="6B576770"/>
    <w:rsid w:val="6E537C33"/>
    <w:rsid w:val="71006341"/>
    <w:rsid w:val="7BC1AF89"/>
    <w:rsid w:val="7E844B05"/>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5BFE1"/>
  <w15:chartTrackingRefBased/>
  <w15:docId w15:val="{F7063EE9-BD8C-4CD2-B458-F6D913AA4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F71"/>
    <w:pPr>
      <w:spacing w:after="120" w:line="240" w:lineRule="auto"/>
      <w:jc w:val="both"/>
    </w:pPr>
    <w:rPr>
      <w:rFonts w:eastAsia="Times New Roman" w:cs="Times New Roman"/>
      <w:kern w:val="0"/>
      <w:lang w:val="fr-BE"/>
      <w14:ligatures w14:val="none"/>
    </w:rPr>
  </w:style>
  <w:style w:type="paragraph" w:styleId="Heading1">
    <w:name w:val="heading 1"/>
    <w:basedOn w:val="Normal"/>
    <w:next w:val="Normal"/>
    <w:link w:val="Heading1Char"/>
    <w:qFormat/>
    <w:rsid w:val="001432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1432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32B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nhideWhenUsed/>
    <w:qFormat/>
    <w:rsid w:val="001432B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nhideWhenUsed/>
    <w:qFormat/>
    <w:rsid w:val="001432B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nhideWhenUsed/>
    <w:qFormat/>
    <w:rsid w:val="001432B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nhideWhenUsed/>
    <w:qFormat/>
    <w:rsid w:val="001432B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nhideWhenUsed/>
    <w:qFormat/>
    <w:rsid w:val="001432B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1432B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32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32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32B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32B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432B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432B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432B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432B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432B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432B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32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32B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32B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432B1"/>
    <w:pPr>
      <w:spacing w:before="160"/>
      <w:jc w:val="center"/>
    </w:pPr>
    <w:rPr>
      <w:i/>
      <w:iCs/>
      <w:color w:val="404040" w:themeColor="text1" w:themeTint="BF"/>
    </w:rPr>
  </w:style>
  <w:style w:type="character" w:customStyle="1" w:styleId="QuoteChar">
    <w:name w:val="Quote Char"/>
    <w:basedOn w:val="DefaultParagraphFont"/>
    <w:link w:val="Quote"/>
    <w:uiPriority w:val="29"/>
    <w:rsid w:val="001432B1"/>
    <w:rPr>
      <w:i/>
      <w:iCs/>
      <w:color w:val="404040" w:themeColor="text1" w:themeTint="BF"/>
    </w:rPr>
  </w:style>
  <w:style w:type="paragraph" w:styleId="ListParagraph">
    <w:name w:val="List Paragraph"/>
    <w:aliases w:val="List Paragraph Aktis,Bullet Points,Párrafo de lista,Recommendation,OBC Bullet,Recommendatio,Dot pt,F5 List Paragraph,List Paragraph1,No Spacing1,List Paragraph Char Char Char,Indicator Text,Colorful List - Accent 11,Numbered Para 1,3,L,Ha"/>
    <w:basedOn w:val="Normal"/>
    <w:link w:val="ListParagraphChar"/>
    <w:uiPriority w:val="34"/>
    <w:qFormat/>
    <w:rsid w:val="001432B1"/>
    <w:pPr>
      <w:ind w:left="720"/>
      <w:contextualSpacing/>
    </w:pPr>
  </w:style>
  <w:style w:type="character" w:styleId="IntenseEmphasis">
    <w:name w:val="Intense Emphasis"/>
    <w:basedOn w:val="DefaultParagraphFont"/>
    <w:uiPriority w:val="21"/>
    <w:qFormat/>
    <w:rsid w:val="001432B1"/>
    <w:rPr>
      <w:i/>
      <w:iCs/>
      <w:color w:val="0F4761" w:themeColor="accent1" w:themeShade="BF"/>
    </w:rPr>
  </w:style>
  <w:style w:type="paragraph" w:styleId="IntenseQuote">
    <w:name w:val="Intense Quote"/>
    <w:basedOn w:val="Normal"/>
    <w:next w:val="Normal"/>
    <w:link w:val="IntenseQuoteChar"/>
    <w:uiPriority w:val="30"/>
    <w:qFormat/>
    <w:rsid w:val="001432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32B1"/>
    <w:rPr>
      <w:i/>
      <w:iCs/>
      <w:color w:val="0F4761" w:themeColor="accent1" w:themeShade="BF"/>
    </w:rPr>
  </w:style>
  <w:style w:type="character" w:styleId="IntenseReference">
    <w:name w:val="Intense Reference"/>
    <w:basedOn w:val="DefaultParagraphFont"/>
    <w:uiPriority w:val="32"/>
    <w:qFormat/>
    <w:rsid w:val="001432B1"/>
    <w:rPr>
      <w:b/>
      <w:bCs/>
      <w:smallCaps/>
      <w:color w:val="0F4761" w:themeColor="accent1" w:themeShade="BF"/>
      <w:spacing w:val="5"/>
    </w:rPr>
  </w:style>
  <w:style w:type="character" w:styleId="CommentReference">
    <w:name w:val="annotation reference"/>
    <w:uiPriority w:val="99"/>
    <w:rsid w:val="001432B1"/>
    <w:rPr>
      <w:sz w:val="16"/>
      <w:szCs w:val="16"/>
    </w:rPr>
  </w:style>
  <w:style w:type="paragraph" w:styleId="CommentText">
    <w:name w:val="annotation text"/>
    <w:basedOn w:val="Normal"/>
    <w:link w:val="CommentTextChar"/>
    <w:uiPriority w:val="99"/>
    <w:qFormat/>
    <w:rsid w:val="001432B1"/>
    <w:rPr>
      <w:szCs w:val="20"/>
    </w:rPr>
  </w:style>
  <w:style w:type="character" w:customStyle="1" w:styleId="CommentTextChar">
    <w:name w:val="Comment Text Char"/>
    <w:basedOn w:val="DefaultParagraphFont"/>
    <w:link w:val="CommentText"/>
    <w:uiPriority w:val="99"/>
    <w:qFormat/>
    <w:rsid w:val="001432B1"/>
    <w:rPr>
      <w:rFonts w:eastAsia="Times New Roman" w:cs="Times New Roman"/>
      <w:kern w:val="0"/>
      <w:szCs w:val="20"/>
      <w:lang w:val="en-IE"/>
      <w14:ligatures w14:val="none"/>
    </w:rPr>
  </w:style>
  <w:style w:type="character" w:customStyle="1" w:styleId="ListParagraphChar">
    <w:name w:val="List Paragraph Char"/>
    <w:aliases w:val="List Paragraph Aktis Char,Bullet Points Char,Párrafo de lista Char,Recommendation Char,OBC Bullet Char,Recommendatio Char,Dot pt Char,F5 List Paragraph Char,List Paragraph1 Char,No Spacing1 Char,List Paragraph Char Char Char Char"/>
    <w:basedOn w:val="DefaultParagraphFont"/>
    <w:link w:val="ListParagraph"/>
    <w:uiPriority w:val="34"/>
    <w:qFormat/>
    <w:rsid w:val="001432B1"/>
  </w:style>
  <w:style w:type="character" w:styleId="Mention">
    <w:name w:val="Mention"/>
    <w:basedOn w:val="DefaultParagraphFont"/>
    <w:uiPriority w:val="99"/>
    <w:unhideWhenUsed/>
    <w:rsid w:val="001432B1"/>
    <w:rPr>
      <w:color w:val="2B579A"/>
      <w:shd w:val="clear" w:color="auto" w:fill="E1DFDD"/>
    </w:rPr>
  </w:style>
  <w:style w:type="paragraph" w:styleId="Revision">
    <w:name w:val="Revision"/>
    <w:hidden/>
    <w:uiPriority w:val="99"/>
    <w:semiHidden/>
    <w:rsid w:val="0082117A"/>
    <w:pPr>
      <w:spacing w:after="0" w:line="240" w:lineRule="auto"/>
    </w:pPr>
    <w:rPr>
      <w:rFonts w:eastAsia="Times New Roman" w:cs="Times New Roman"/>
      <w:kern w:val="0"/>
      <w:lang w:val="en-IE"/>
      <w14:ligatures w14:val="none"/>
    </w:rPr>
  </w:style>
  <w:style w:type="paragraph" w:styleId="CommentSubject">
    <w:name w:val="annotation subject"/>
    <w:basedOn w:val="CommentText"/>
    <w:next w:val="CommentText"/>
    <w:link w:val="CommentSubjectChar"/>
    <w:uiPriority w:val="99"/>
    <w:semiHidden/>
    <w:unhideWhenUsed/>
    <w:rsid w:val="006F3718"/>
    <w:rPr>
      <w:b/>
      <w:bCs/>
      <w:sz w:val="20"/>
    </w:rPr>
  </w:style>
  <w:style w:type="character" w:customStyle="1" w:styleId="CommentSubjectChar">
    <w:name w:val="Comment Subject Char"/>
    <w:basedOn w:val="CommentTextChar"/>
    <w:link w:val="CommentSubject"/>
    <w:uiPriority w:val="99"/>
    <w:semiHidden/>
    <w:rsid w:val="006F3718"/>
    <w:rPr>
      <w:rFonts w:eastAsia="Times New Roman" w:cs="Times New Roman"/>
      <w:b/>
      <w:bCs/>
      <w:kern w:val="0"/>
      <w:sz w:val="20"/>
      <w:szCs w:val="20"/>
      <w:lang w:val="en-IE"/>
      <w14:ligatures w14:val="none"/>
    </w:rPr>
  </w:style>
  <w:style w:type="paragraph" w:styleId="Header">
    <w:name w:val="header"/>
    <w:basedOn w:val="Normal"/>
    <w:link w:val="HeaderChar"/>
    <w:uiPriority w:val="99"/>
    <w:unhideWhenUsed/>
    <w:rsid w:val="00452B0F"/>
    <w:pPr>
      <w:tabs>
        <w:tab w:val="center" w:pos="4513"/>
        <w:tab w:val="right" w:pos="9026"/>
      </w:tabs>
      <w:spacing w:after="0"/>
    </w:pPr>
  </w:style>
  <w:style w:type="character" w:customStyle="1" w:styleId="HeaderChar">
    <w:name w:val="Header Char"/>
    <w:basedOn w:val="DefaultParagraphFont"/>
    <w:link w:val="Header"/>
    <w:uiPriority w:val="99"/>
    <w:rsid w:val="00452B0F"/>
    <w:rPr>
      <w:rFonts w:eastAsia="Times New Roman" w:cs="Times New Roman"/>
      <w:kern w:val="0"/>
      <w:lang w:val="en-IE"/>
      <w14:ligatures w14:val="none"/>
    </w:rPr>
  </w:style>
  <w:style w:type="paragraph" w:styleId="Footer">
    <w:name w:val="footer"/>
    <w:basedOn w:val="Normal"/>
    <w:link w:val="FooterChar"/>
    <w:uiPriority w:val="99"/>
    <w:unhideWhenUsed/>
    <w:rsid w:val="00452B0F"/>
    <w:pPr>
      <w:tabs>
        <w:tab w:val="center" w:pos="4513"/>
        <w:tab w:val="right" w:pos="9026"/>
      </w:tabs>
      <w:spacing w:after="0"/>
    </w:pPr>
  </w:style>
  <w:style w:type="character" w:customStyle="1" w:styleId="FooterChar">
    <w:name w:val="Footer Char"/>
    <w:basedOn w:val="DefaultParagraphFont"/>
    <w:link w:val="Footer"/>
    <w:uiPriority w:val="99"/>
    <w:rsid w:val="00452B0F"/>
    <w:rPr>
      <w:rFonts w:eastAsia="Times New Roman" w:cs="Times New Roman"/>
      <w:kern w:val="0"/>
      <w:lang w:val="en-IE"/>
      <w14:ligatures w14:val="none"/>
    </w:rPr>
  </w:style>
  <w:style w:type="paragraph" w:styleId="FootnoteText">
    <w:name w:val="footnote text"/>
    <w:basedOn w:val="Normal"/>
    <w:link w:val="FootnoteTextChar"/>
    <w:uiPriority w:val="99"/>
    <w:semiHidden/>
    <w:unhideWhenUsed/>
    <w:rsid w:val="00E4691A"/>
    <w:pPr>
      <w:spacing w:after="0"/>
    </w:pPr>
    <w:rPr>
      <w:sz w:val="20"/>
      <w:szCs w:val="20"/>
    </w:rPr>
  </w:style>
  <w:style w:type="character" w:customStyle="1" w:styleId="FootnoteTextChar">
    <w:name w:val="Footnote Text Char"/>
    <w:basedOn w:val="DefaultParagraphFont"/>
    <w:link w:val="FootnoteText"/>
    <w:uiPriority w:val="99"/>
    <w:semiHidden/>
    <w:rsid w:val="00E4691A"/>
    <w:rPr>
      <w:rFonts w:eastAsia="Times New Roman" w:cs="Times New Roman"/>
      <w:kern w:val="0"/>
      <w:sz w:val="20"/>
      <w:szCs w:val="20"/>
      <w:lang w:val="en-IE"/>
      <w14:ligatures w14:val="none"/>
    </w:rPr>
  </w:style>
  <w:style w:type="character" w:styleId="FootnoteReference">
    <w:name w:val="footnote reference"/>
    <w:basedOn w:val="DefaultParagraphFont"/>
    <w:uiPriority w:val="99"/>
    <w:semiHidden/>
    <w:unhideWhenUsed/>
    <w:rsid w:val="00E4691A"/>
    <w:rPr>
      <w:vertAlign w:val="superscript"/>
    </w:rPr>
  </w:style>
  <w:style w:type="paragraph" w:customStyle="1" w:styleId="body">
    <w:name w:val="body"/>
    <w:qFormat/>
    <w:rsid w:val="007159E9"/>
    <w:pPr>
      <w:spacing w:after="226" w:line="280" w:lineRule="exact"/>
      <w:jc w:val="both"/>
    </w:pPr>
    <w:rPr>
      <w:rFonts w:ascii="EC Square Sans Pro" w:eastAsia="Times New Roman" w:hAnsi="EC Square Sans Pro" w:cs="EC Square Sans Pro"/>
      <w:kern w:val="0"/>
      <w:sz w:val="20"/>
      <w:szCs w:val="20"/>
      <w:lang w:val="en-GB"/>
      <w14:ligatures w14:val="none"/>
    </w:rPr>
  </w:style>
  <w:style w:type="paragraph" w:customStyle="1" w:styleId="bodydropcap">
    <w:name w:val="body٬ drop cap"/>
    <w:basedOn w:val="body"/>
    <w:qFormat/>
    <w:rsid w:val="007159E9"/>
  </w:style>
  <w:style w:type="paragraph" w:customStyle="1" w:styleId="headAnumbered">
    <w:name w:val="head A٬ numbered"/>
    <w:basedOn w:val="body"/>
    <w:next w:val="body"/>
    <w:qFormat/>
    <w:rsid w:val="007159E9"/>
    <w:pPr>
      <w:numPr>
        <w:ilvl w:val="1"/>
        <w:numId w:val="3"/>
      </w:numPr>
      <w:pBdr>
        <w:top w:val="single" w:sz="32" w:space="0" w:color="auto"/>
      </w:pBdr>
      <w:tabs>
        <w:tab w:val="left" w:pos="566"/>
      </w:tabs>
      <w:spacing w:before="680" w:line="360" w:lineRule="exact"/>
      <w:ind w:right="359"/>
      <w:jc w:val="left"/>
    </w:pPr>
    <w:rPr>
      <w:rFonts w:ascii="EC Square Sans Pro Medium" w:hAnsi="EC Square Sans Pro Medium" w:cs="EC Square Sans Pro Medium"/>
      <w:color w:val="333333"/>
      <w:sz w:val="36"/>
    </w:rPr>
  </w:style>
  <w:style w:type="paragraph" w:customStyle="1" w:styleId="headBnumbered">
    <w:name w:val="head B٬ numbered"/>
    <w:basedOn w:val="headAnumbered"/>
    <w:qFormat/>
    <w:rsid w:val="007159E9"/>
    <w:pPr>
      <w:numPr>
        <w:ilvl w:val="2"/>
      </w:numPr>
      <w:pBdr>
        <w:top w:val="none" w:sz="0" w:space="0" w:color="auto"/>
      </w:pBdr>
      <w:tabs>
        <w:tab w:val="left" w:pos="850"/>
      </w:tabs>
      <w:spacing w:before="226" w:after="113" w:line="280" w:lineRule="exact"/>
    </w:pPr>
    <w:rPr>
      <w:rFonts w:ascii="EC Square Sans Pro" w:hAnsi="EC Square Sans Pro" w:cs="EC Square Sans Pro"/>
      <w:b/>
      <w:caps/>
      <w:sz w:val="24"/>
    </w:rPr>
  </w:style>
  <w:style w:type="paragraph" w:customStyle="1" w:styleId="headBnonumbers">
    <w:name w:val="head B٬ no numbers"/>
    <w:basedOn w:val="headBnumbered"/>
    <w:qFormat/>
    <w:rsid w:val="007159E9"/>
    <w:pPr>
      <w:numPr>
        <w:numId w:val="0"/>
      </w:numPr>
    </w:pPr>
  </w:style>
  <w:style w:type="paragraph" w:customStyle="1" w:styleId="headAsubnumbered">
    <w:name w:val="head A٬ subnumbered"/>
    <w:basedOn w:val="body"/>
    <w:qFormat/>
    <w:rsid w:val="007159E9"/>
    <w:pPr>
      <w:pBdr>
        <w:top w:val="single" w:sz="32" w:space="0" w:color="auto"/>
      </w:pBdr>
      <w:tabs>
        <w:tab w:val="left" w:pos="566"/>
      </w:tabs>
      <w:spacing w:before="566" w:line="360" w:lineRule="exact"/>
      <w:jc w:val="left"/>
    </w:pPr>
    <w:rPr>
      <w:rFonts w:ascii="EC Square Sans Pro Medium" w:hAnsi="EC Square Sans Pro Medium" w:cs="EC Square Sans Pro Medium"/>
      <w:color w:val="333333"/>
      <w:sz w:val="36"/>
    </w:rPr>
  </w:style>
  <w:style w:type="paragraph" w:customStyle="1" w:styleId="notesidebar">
    <w:name w:val="note/sidebar"/>
    <w:basedOn w:val="body"/>
    <w:qFormat/>
    <w:rsid w:val="007159E9"/>
    <w:pPr>
      <w:spacing w:line="260" w:lineRule="exact"/>
      <w:ind w:left="283" w:right="283"/>
    </w:pPr>
    <w:rPr>
      <w:i/>
      <w:color w:val="333333"/>
      <w:sz w:val="18"/>
    </w:rPr>
  </w:style>
  <w:style w:type="paragraph" w:customStyle="1" w:styleId="frontbackmatter-chapternumberingsystem">
    <w:name w:val="front &amp; back matter-&gt;chapter numbering system"/>
    <w:qFormat/>
    <w:rsid w:val="007159E9"/>
    <w:pPr>
      <w:numPr>
        <w:numId w:val="3"/>
      </w:numPr>
      <w:tabs>
        <w:tab w:val="right" w:pos="4500"/>
      </w:tabs>
      <w:spacing w:before="120" w:after="0" w:line="260" w:lineRule="exact"/>
      <w:ind w:right="359"/>
      <w:jc w:val="right"/>
    </w:pPr>
    <w:rPr>
      <w:rFonts w:ascii="EC Square Sans Pro" w:eastAsia="Times New Roman" w:hAnsi="EC Square Sans Pro" w:cs="EC Square Sans Pro"/>
      <w:color w:val="FFFFFF"/>
      <w:kern w:val="0"/>
      <w:sz w:val="18"/>
      <w:szCs w:val="20"/>
      <w:lang w:val="en-US"/>
      <w14:ligatures w14:val="none"/>
    </w:rPr>
  </w:style>
  <w:style w:type="character" w:styleId="Hyperlink">
    <w:name w:val="Hyperlink"/>
    <w:qFormat/>
    <w:rsid w:val="007159E9"/>
    <w:rPr>
      <w:rFonts w:ascii="EC Square Sans Pro" w:hAnsi="EC Square Sans Pro" w:cs="EC Square Sans Pro"/>
      <w:color w:val="33D800"/>
      <w:u w:val="single"/>
    </w:rPr>
  </w:style>
  <w:style w:type="character" w:styleId="UnresolvedMention">
    <w:name w:val="Unresolved Mention"/>
    <w:basedOn w:val="DefaultParagraphFont"/>
    <w:uiPriority w:val="99"/>
    <w:semiHidden/>
    <w:unhideWhenUsed/>
    <w:rsid w:val="00623D3D"/>
    <w:rPr>
      <w:color w:val="605E5C"/>
      <w:shd w:val="clear" w:color="auto" w:fill="E1DFDD"/>
    </w:rPr>
  </w:style>
  <w:style w:type="character" w:styleId="FollowedHyperlink">
    <w:name w:val="FollowedHyperlink"/>
    <w:basedOn w:val="DefaultParagraphFont"/>
    <w:uiPriority w:val="99"/>
    <w:semiHidden/>
    <w:unhideWhenUsed/>
    <w:rsid w:val="0083740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gate.ec.europa.eu/fpfis/wikis/spaces/ExactExternalWiki/pages/2402288634/Requirements+Evaluation+Reports+templates+Check+lists+CLLR+online+for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c38067c-daa0-4a8d-af4a-01d2698174fc">
      <Terms xmlns="http://schemas.microsoft.com/office/infopath/2007/PartnerControls"/>
    </lcf76f155ced4ddcb4097134ff3c332f>
    <TaxCatchAll xmlns="de5c82c6-d94a-46b4-b86e-d76bd3e938bc" xsi:nil="true"/>
    <_DCDateModified xmlns="http://schemas.microsoft.com/sharepoint/v3/fields" xsi:nil="true"/>
    <IconOverlay xmlns="http://schemas.microsoft.com/sharepoint/v4" xsi:nil="true"/>
    <EC_ARES_DATE_TRANSFERRED xmlns="de5c82c6-d94a-46b4-b86e-d76bd3e938bc" xsi:nil="true"/>
    <FRDATE xmlns="3c38067c-daa0-4a8d-af4a-01d2698174fc" xsi:nil="true"/>
    <EC_ARES_NUMBER xmlns="de5c82c6-d94a-46b4-b86e-d76bd3e938bc">
      <Url xsi:nil="true"/>
      <Description xsi:nil="true"/>
    </EC_ARES_NUMBER>
    <EC_ARES_TRANSFERRED_BY xmlns="de5c82c6-d94a-46b4-b86e-d76bd3e938b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FB0CB6485E5446B2FB4D86B533E2D2" ma:contentTypeVersion="24" ma:contentTypeDescription="Create a new document." ma:contentTypeScope="" ma:versionID="ce07de278c619b9e9358516f5cb2d1f9">
  <xsd:schema xmlns:xsd="http://www.w3.org/2001/XMLSchema" xmlns:xs="http://www.w3.org/2001/XMLSchema" xmlns:p="http://schemas.microsoft.com/office/2006/metadata/properties" xmlns:ns1="http://schemas.microsoft.com/sharepoint/v3" xmlns:ns2="3c38067c-daa0-4a8d-af4a-01d2698174fc" xmlns:ns3="de5c82c6-d94a-46b4-b86e-d76bd3e938bc" xmlns:ns4="http://schemas.microsoft.com/sharepoint/v4" xmlns:ns5="http://schemas.microsoft.com/sharepoint/v3/fields" targetNamespace="http://schemas.microsoft.com/office/2006/metadata/properties" ma:root="true" ma:fieldsID="f36f4afc61400e162de510e15651f0bf" ns1:_="" ns2:_="" ns3:_="" ns4:_="" ns5:_="">
    <xsd:import namespace="http://schemas.microsoft.com/sharepoint/v3"/>
    <xsd:import namespace="3c38067c-daa0-4a8d-af4a-01d2698174fc"/>
    <xsd:import namespace="de5c82c6-d94a-46b4-b86e-d76bd3e938bc"/>
    <xsd:import namespace="http://schemas.microsoft.com/sharepoint/v4"/>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Location" minOccurs="0"/>
                <xsd:element ref="ns3:EC_ARES_NUMBER" minOccurs="0"/>
                <xsd:element ref="ns3:EC_ARES_DATE_TRANSFERRED" minOccurs="0"/>
                <xsd:element ref="ns3:EC_ARES_TRANSFERRED_BY" minOccurs="0"/>
                <xsd:element ref="ns4:IconOverlay" minOccurs="0"/>
                <xsd:element ref="ns1:_vti_ItemDeclaredRecord" minOccurs="0"/>
                <xsd:element ref="ns1:_vti_ItemHoldRecordStatus" minOccurs="0"/>
                <xsd:element ref="ns5:_DCDateModified" minOccurs="0"/>
                <xsd:element ref="ns2:FR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7" nillable="true" ma:displayName="Declared Record" ma:hidden="true" ma:internalName="_vti_ItemDeclaredRecord" ma:readOnly="true">
      <xsd:simpleType>
        <xsd:restriction base="dms:DateTime"/>
      </xsd:simpleType>
    </xsd:element>
    <xsd:element name="_vti_ItemHoldRecordStatus" ma:index="28"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38067c-daa0-4a8d-af4a-01d2698174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FRDATE" ma:index="30" nillable="true" ma:displayName="FR DATE" ma:description="FINAL REPORT DATE" ma:format="DateOnly" ma:internalName="FRDATE">
      <xsd:simpleType>
        <xsd:restriction base="dms:DateTim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5c82c6-d94a-46b4-b86e-d76bd3e938b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1e599e4-6ca5-4e51-8794-e2228b45c52a}" ma:internalName="TaxCatchAll" ma:showField="CatchAllData" ma:web="de5c82c6-d94a-46b4-b86e-d76bd3e938bc">
      <xsd:complexType>
        <xsd:complexContent>
          <xsd:extension base="dms:MultiChoiceLookup">
            <xsd:sequence>
              <xsd:element name="Value" type="dms:Lookup" maxOccurs="unbounded" minOccurs="0" nillable="true"/>
            </xsd:sequence>
          </xsd:extension>
        </xsd:complexContent>
      </xsd:complexType>
    </xsd:element>
    <xsd:element name="EC_ARES_NUMBER" ma:index="23"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24" nillable="true" ma:displayName="Transferred to Ares" ma:format="DateTime" ma:hidden="true" ma:internalName="EC_ARES_DATE_TRANSFERRED">
      <xsd:simpleType>
        <xsd:restriction base="dms:DateTime"/>
      </xsd:simpleType>
    </xsd:element>
    <xsd:element name="EC_ARES_TRANSFERRED_BY" ma:index="25" nillable="true" ma:displayName="Transferred By" ma:hidden="true" ma:internalName="EC_ARES_TRANSFERRED_B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29"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B704A-DDD6-4002-81E5-1372C9CD65E5}">
  <ds:schemaRefs>
    <ds:schemaRef ds:uri="http://schemas.openxmlformats.org/officeDocument/2006/bibliography"/>
  </ds:schemaRefs>
</ds:datastoreItem>
</file>

<file path=customXml/itemProps2.xml><?xml version="1.0" encoding="utf-8"?>
<ds:datastoreItem xmlns:ds="http://schemas.openxmlformats.org/officeDocument/2006/customXml" ds:itemID="{A644878E-98BB-4423-BF8B-D72785E7C461}">
  <ds:schemaRefs>
    <ds:schemaRef ds:uri="http://schemas.microsoft.com/office/2006/metadata/properties"/>
    <ds:schemaRef ds:uri="http://schemas.microsoft.com/office/infopath/2007/PartnerControls"/>
    <ds:schemaRef ds:uri="3c38067c-daa0-4a8d-af4a-01d2698174fc"/>
    <ds:schemaRef ds:uri="de5c82c6-d94a-46b4-b86e-d76bd3e938bc"/>
    <ds:schemaRef ds:uri="http://schemas.microsoft.com/sharepoint/v3/fields"/>
    <ds:schemaRef ds:uri="http://schemas.microsoft.com/sharepoint/v4"/>
  </ds:schemaRefs>
</ds:datastoreItem>
</file>

<file path=customXml/itemProps3.xml><?xml version="1.0" encoding="utf-8"?>
<ds:datastoreItem xmlns:ds="http://schemas.openxmlformats.org/officeDocument/2006/customXml" ds:itemID="{CD30BB6A-7B1E-40A6-8462-2DE12209B92A}"/>
</file>

<file path=customXml/itemProps4.xml><?xml version="1.0" encoding="utf-8"?>
<ds:datastoreItem xmlns:ds="http://schemas.openxmlformats.org/officeDocument/2006/customXml" ds:itemID="{3E357C32-5139-4539-B06B-BBCF968C16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meldea</dc:creator>
  <cp:keywords/>
  <dc:description/>
  <cp:lastModifiedBy>meldea</cp:lastModifiedBy>
  <cp:revision>4</cp:revision>
  <dcterms:created xsi:type="dcterms:W3CDTF">2026-08-25T14:47:00Z</dcterms:created>
  <dcterms:modified xsi:type="dcterms:W3CDTF">2026-09-03T10:32:00Z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0x01010045FB0CB6485E5446B2FB4D86B533E2D2</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2026-06-29T20:28:12Z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80743def-1213-4166-9a50-526d03febdd2</vt:lpwstr>
  </property>
  <property fmtid="{D5CDD505-2E9C-101B-9397-08002B2CF9AE}" pid="10" name="MSIP_Label_6bd9ddd1-4d20-43f6-abfa-fc3c07406f94_ContentBits">
    <vt:lpwstr>0</vt:lpwstr>
  </property>
  <property fmtid="{D5CDD505-2E9C-101B-9397-08002B2CF9AE}" pid="11" name="MSIP_Label_6bd9ddd1-4d20-43f6-abfa-fc3c07406f94_Tag">
    <vt:lpwstr>10, 3, 0, 1</vt:lpwstr>
  </property>
  <property fmtid="{D5CDD505-2E9C-101B-9397-08002B2CF9AE}" pid="12" name="GrammarlyDocumentId">
    <vt:lpwstr>a99ec3dc-f809-4291-8347-f4930411c0c2</vt:lpwstr>
  </property>
</Properties>
</file>